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4D30" w:rsidRPr="00904D30" w:rsidRDefault="00803AD7" w:rsidP="00803AD7">
      <w:pPr>
        <w:pStyle w:val="Standard"/>
        <w:rPr>
          <w:b/>
          <w:i/>
          <w:color w:val="C00000"/>
          <w:lang w:val="en-US"/>
        </w:rPr>
      </w:pPr>
      <w:r>
        <w:rPr>
          <w:b/>
          <w:i/>
          <w:noProof/>
          <w:color w:val="C00000"/>
          <w:sz w:val="56"/>
          <w:szCs w:val="56"/>
          <w:lang w:eastAsia="en-CA" w:bidi="ar-SA"/>
        </w:rPr>
        <w:drawing>
          <wp:inline distT="0" distB="0" distL="0" distR="0" wp14:anchorId="7C751473" wp14:editId="329E8B98">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Pr>
          <w:b/>
          <w:i/>
          <w:lang w:val="en-US"/>
        </w:rPr>
        <w:tab/>
      </w:r>
      <w:r>
        <w:rPr>
          <w:b/>
          <w:i/>
          <w:lang w:val="en-US"/>
        </w:rPr>
        <w:tab/>
      </w:r>
      <w:r>
        <w:rPr>
          <w:b/>
          <w:i/>
          <w:lang w:val="en-US"/>
        </w:rPr>
        <w:tab/>
      </w:r>
      <w:r>
        <w:rPr>
          <w:b/>
          <w:i/>
          <w:lang w:val="en-US"/>
        </w:rPr>
        <w:tab/>
      </w:r>
      <w:r w:rsidR="008C4F5A">
        <w:rPr>
          <w:b/>
          <w:i/>
          <w:lang w:val="en-US"/>
        </w:rPr>
        <w:t>About education</w:t>
      </w:r>
      <w:r w:rsidR="00904D30" w:rsidRPr="00904D30">
        <w:rPr>
          <w:b/>
          <w:i/>
          <w:lang w:val="en-US"/>
        </w:rPr>
        <w:tab/>
      </w:r>
    </w:p>
    <w:p w:rsidR="00771FA9" w:rsidRPr="00E20334" w:rsidRDefault="00771FA9" w:rsidP="00771FA9">
      <w:pPr>
        <w:jc w:val="center"/>
        <w:rPr>
          <w:rFonts w:cstheme="minorHAnsi"/>
          <w:b/>
          <w:i/>
          <w:sz w:val="56"/>
          <w:szCs w:val="56"/>
        </w:rPr>
      </w:pPr>
      <w:r>
        <w:rPr>
          <w:rFonts w:cstheme="minorHAnsi"/>
          <w:b/>
          <w:i/>
          <w:color w:val="C0504D" w:themeColor="accent2"/>
          <w:sz w:val="56"/>
          <w:szCs w:val="56"/>
        </w:rPr>
        <w:t xml:space="preserve">A </w:t>
      </w:r>
      <w:r>
        <w:rPr>
          <w:rFonts w:cstheme="minorHAnsi"/>
          <w:b/>
          <w:i/>
          <w:color w:val="C0504D" w:themeColor="accent2"/>
          <w:sz w:val="56"/>
          <w:szCs w:val="56"/>
        </w:rPr>
        <w:tab/>
        <w:t>Qu</w:t>
      </w:r>
      <w:r w:rsidRPr="00E20334">
        <w:rPr>
          <w:rFonts w:cstheme="minorHAnsi"/>
          <w:b/>
          <w:i/>
          <w:color w:val="C0504D" w:themeColor="accent2"/>
          <w:sz w:val="56"/>
          <w:szCs w:val="56"/>
        </w:rPr>
        <w:t xml:space="preserve">alification </w:t>
      </w:r>
      <w:r>
        <w:rPr>
          <w:rFonts w:cstheme="minorHAnsi"/>
          <w:b/>
          <w:i/>
          <w:color w:val="C0504D" w:themeColor="accent2"/>
          <w:sz w:val="56"/>
          <w:szCs w:val="56"/>
        </w:rPr>
        <w:t>Framework</w:t>
      </w:r>
    </w:p>
    <w:p w:rsidR="002F4783" w:rsidRDefault="002F4783" w:rsidP="00803AD7">
      <w:pPr>
        <w:pStyle w:val="Standard"/>
        <w:jc w:val="center"/>
      </w:pPr>
    </w:p>
    <w:p w:rsidR="00904D30" w:rsidRPr="00904D30" w:rsidRDefault="00803AD7">
      <w:pPr>
        <w:pStyle w:val="Standard"/>
        <w:pBdr>
          <w:bottom w:val="single" w:sz="12" w:space="1" w:color="00000A"/>
        </w:pBdr>
        <w:rPr>
          <w:sz w:val="16"/>
          <w:szCs w:val="16"/>
          <w:lang w:val="en-US"/>
        </w:rPr>
      </w:pPr>
      <w:r>
        <w:rPr>
          <w:lang w:val="en-US"/>
        </w:rPr>
        <w:t xml:space="preserve">Occasional Paper </w:t>
      </w:r>
      <w:r w:rsidR="008A3290">
        <w:rPr>
          <w:lang w:val="en-US"/>
        </w:rPr>
        <w:t>D-</w:t>
      </w:r>
      <w:r w:rsidR="00771FA9">
        <w:rPr>
          <w:lang w:val="en-US"/>
        </w:rPr>
        <w:t>8</w:t>
      </w:r>
      <w:r w:rsidR="00DF768B">
        <w:rPr>
          <w:lang w:val="en-US"/>
        </w:rPr>
        <w:tab/>
      </w:r>
      <w:r w:rsidR="00A81484">
        <w:rPr>
          <w:lang w:val="en-US"/>
        </w:rPr>
        <w:t xml:space="preserve">          </w:t>
      </w:r>
      <w:r w:rsidR="00904D30">
        <w:rPr>
          <w:lang w:val="en-US"/>
        </w:rPr>
        <w:t xml:space="preserve">            </w:t>
      </w:r>
      <w:r w:rsidR="00A81484">
        <w:rPr>
          <w:lang w:val="en-US"/>
        </w:rPr>
        <w:t xml:space="preserve">  </w:t>
      </w:r>
      <w:r w:rsidR="008A3290">
        <w:rPr>
          <w:lang w:val="en-US"/>
        </w:rPr>
        <w:tab/>
      </w:r>
      <w:r w:rsidR="008A3290">
        <w:rPr>
          <w:lang w:val="en-US"/>
        </w:rPr>
        <w:tab/>
      </w:r>
      <w:r w:rsidR="008A3290">
        <w:rPr>
          <w:lang w:val="en-US"/>
        </w:rPr>
        <w:tab/>
        <w:t xml:space="preserve">         </w:t>
      </w:r>
      <w:r w:rsidR="00771FA9">
        <w:rPr>
          <w:lang w:val="en-US"/>
        </w:rPr>
        <w:t xml:space="preserve">              </w:t>
      </w:r>
      <w:r w:rsidR="00046A42">
        <w:rPr>
          <w:lang w:val="en-US"/>
        </w:rPr>
        <w:t xml:space="preserve">      </w:t>
      </w:r>
      <w:r w:rsidR="007C6F1A">
        <w:rPr>
          <w:lang w:val="en-US"/>
        </w:rPr>
        <w:t>September 5</w:t>
      </w:r>
      <w:r w:rsidR="00771FA9">
        <w:rPr>
          <w:lang w:val="en-US"/>
        </w:rPr>
        <w:t>, 2015</w:t>
      </w:r>
    </w:p>
    <w:p w:rsidR="00B87E4C" w:rsidRDefault="00B87E4C">
      <w:pPr>
        <w:rPr>
          <w:szCs w:val="21"/>
        </w:rPr>
        <w:sectPr w:rsidR="00B87E4C" w:rsidSect="008C4F5A">
          <w:headerReference w:type="even" r:id="rId9"/>
          <w:headerReference w:type="default" r:id="rId10"/>
          <w:footerReference w:type="even" r:id="rId11"/>
          <w:footerReference w:type="default" r:id="rId12"/>
          <w:headerReference w:type="first" r:id="rId13"/>
          <w:footerReference w:type="first" r:id="rId14"/>
          <w:pgSz w:w="12240" w:h="15840"/>
          <w:pgMar w:top="680" w:right="1440" w:bottom="1134" w:left="1440" w:header="720" w:footer="720" w:gutter="0"/>
          <w:cols w:space="720"/>
        </w:sectPr>
      </w:pPr>
    </w:p>
    <w:p w:rsidR="008A3290" w:rsidRPr="00771FA9" w:rsidRDefault="008C4F5A" w:rsidP="00771FA9">
      <w:pPr>
        <w:jc w:val="right"/>
        <w:rPr>
          <w:rFonts w:asciiTheme="minorHAnsi" w:hAnsiTheme="minorHAnsi"/>
          <w:color w:val="000000" w:themeColor="text1"/>
          <w:sz w:val="22"/>
          <w:szCs w:val="22"/>
        </w:rPr>
      </w:pPr>
      <w:r w:rsidRPr="00771FA9">
        <w:rPr>
          <w:rFonts w:ascii="Calibri" w:hAnsi="Calibri"/>
          <w:b/>
          <w:sz w:val="22"/>
          <w:szCs w:val="22"/>
        </w:rPr>
        <w:lastRenderedPageBreak/>
        <w:tab/>
      </w:r>
    </w:p>
    <w:p w:rsidR="00771FA9" w:rsidRPr="005549C4" w:rsidRDefault="00771FA9" w:rsidP="00771FA9">
      <w:pPr>
        <w:pStyle w:val="NormalWeb"/>
        <w:rPr>
          <w:rFonts w:asciiTheme="minorHAnsi" w:hAnsiTheme="minorHAnsi"/>
          <w:sz w:val="22"/>
          <w:szCs w:val="22"/>
        </w:rPr>
      </w:pPr>
      <w:r w:rsidRPr="005549C4">
        <w:rPr>
          <w:rFonts w:asciiTheme="minorHAnsi" w:hAnsiTheme="minorHAnsi"/>
          <w:bCs/>
          <w:sz w:val="22"/>
          <w:szCs w:val="22"/>
        </w:rPr>
        <w:t>Labour mobility is a fact of life; our ancestors practiced it, so have most of us.  The difference is that</w:t>
      </w:r>
      <w:r w:rsidR="0072713E" w:rsidRPr="005549C4">
        <w:rPr>
          <w:rFonts w:asciiTheme="minorHAnsi" w:hAnsiTheme="minorHAnsi"/>
          <w:bCs/>
          <w:sz w:val="22"/>
          <w:szCs w:val="22"/>
        </w:rPr>
        <w:t>, jobs have become mo</w:t>
      </w:r>
      <w:r w:rsidR="006469E4" w:rsidRPr="005549C4">
        <w:rPr>
          <w:rFonts w:asciiTheme="minorHAnsi" w:hAnsiTheme="minorHAnsi"/>
          <w:bCs/>
          <w:sz w:val="22"/>
          <w:szCs w:val="22"/>
        </w:rPr>
        <w:t>r</w:t>
      </w:r>
      <w:r w:rsidR="0072713E" w:rsidRPr="005549C4">
        <w:rPr>
          <w:rFonts w:asciiTheme="minorHAnsi" w:hAnsiTheme="minorHAnsi"/>
          <w:bCs/>
          <w:sz w:val="22"/>
          <w:szCs w:val="22"/>
        </w:rPr>
        <w:t>e complex</w:t>
      </w:r>
      <w:r w:rsidR="007C6F1A" w:rsidRPr="005549C4">
        <w:rPr>
          <w:rFonts w:asciiTheme="minorHAnsi" w:hAnsiTheme="minorHAnsi"/>
          <w:bCs/>
          <w:sz w:val="22"/>
          <w:szCs w:val="22"/>
        </w:rPr>
        <w:t xml:space="preserve">, numbers have increased, the pace has quickened </w:t>
      </w:r>
      <w:r w:rsidRPr="005549C4">
        <w:rPr>
          <w:rFonts w:asciiTheme="minorHAnsi" w:hAnsiTheme="minorHAnsi"/>
          <w:bCs/>
          <w:sz w:val="22"/>
          <w:szCs w:val="22"/>
        </w:rPr>
        <w:t>and people travel further afield.  Labour</w:t>
      </w:r>
      <w:r w:rsidRPr="005549C4">
        <w:rPr>
          <w:rFonts w:asciiTheme="minorHAnsi" w:hAnsiTheme="minorHAnsi"/>
          <w:sz w:val="22"/>
          <w:szCs w:val="22"/>
        </w:rPr>
        <w:t xml:space="preserve"> </w:t>
      </w:r>
      <w:r w:rsidRPr="005549C4">
        <w:rPr>
          <w:rFonts w:asciiTheme="minorHAnsi" w:hAnsiTheme="minorHAnsi"/>
          <w:bCs/>
          <w:sz w:val="22"/>
          <w:szCs w:val="22"/>
        </w:rPr>
        <w:t>mobility</w:t>
      </w:r>
      <w:r w:rsidRPr="005549C4">
        <w:rPr>
          <w:rFonts w:asciiTheme="minorHAnsi" w:hAnsiTheme="minorHAnsi"/>
          <w:sz w:val="22"/>
          <w:szCs w:val="22"/>
        </w:rPr>
        <w:t xml:space="preserve"> </w:t>
      </w:r>
      <w:r w:rsidR="00FF6A30" w:rsidRPr="005549C4">
        <w:rPr>
          <w:rFonts w:asciiTheme="minorHAnsi" w:hAnsiTheme="minorHAnsi"/>
          <w:sz w:val="22"/>
          <w:szCs w:val="22"/>
        </w:rPr>
        <w:t>is an i</w:t>
      </w:r>
      <w:r w:rsidR="00FF6A30" w:rsidRPr="005549C4">
        <w:rPr>
          <w:rFonts w:asciiTheme="minorHAnsi" w:hAnsiTheme="minorHAnsi"/>
          <w:sz w:val="22"/>
          <w:szCs w:val="22"/>
        </w:rPr>
        <w:t>m</w:t>
      </w:r>
      <w:r w:rsidR="00FF6A30" w:rsidRPr="005549C4">
        <w:rPr>
          <w:rFonts w:asciiTheme="minorHAnsi" w:hAnsiTheme="minorHAnsi"/>
          <w:sz w:val="22"/>
          <w:szCs w:val="22"/>
        </w:rPr>
        <w:t xml:space="preserve">portant contributor to our economy and </w:t>
      </w:r>
      <w:r w:rsidRPr="005549C4">
        <w:rPr>
          <w:rFonts w:asciiTheme="minorHAnsi" w:hAnsiTheme="minorHAnsi"/>
          <w:sz w:val="22"/>
          <w:szCs w:val="22"/>
        </w:rPr>
        <w:t>refers to the movement of people from</w:t>
      </w:r>
      <w:r w:rsidR="00FF6A30" w:rsidRPr="005549C4">
        <w:rPr>
          <w:rFonts w:asciiTheme="minorHAnsi" w:hAnsiTheme="minorHAnsi"/>
          <w:sz w:val="22"/>
          <w:szCs w:val="22"/>
        </w:rPr>
        <w:t xml:space="preserve"> job to job, occupation to occupation and from one geographical location to another.</w:t>
      </w:r>
      <w:r w:rsidRPr="005549C4">
        <w:rPr>
          <w:rFonts w:asciiTheme="minorHAnsi" w:hAnsiTheme="minorHAnsi"/>
          <w:sz w:val="22"/>
          <w:szCs w:val="22"/>
        </w:rPr>
        <w:t xml:space="preserve"> L</w:t>
      </w:r>
      <w:r w:rsidRPr="005549C4">
        <w:rPr>
          <w:rFonts w:asciiTheme="minorHAnsi" w:hAnsiTheme="minorHAnsi"/>
          <w:sz w:val="22"/>
          <w:szCs w:val="22"/>
        </w:rPr>
        <w:t>a</w:t>
      </w:r>
      <w:r w:rsidRPr="005549C4">
        <w:rPr>
          <w:rFonts w:asciiTheme="minorHAnsi" w:hAnsiTheme="minorHAnsi"/>
          <w:sz w:val="22"/>
          <w:szCs w:val="22"/>
        </w:rPr>
        <w:t>bour mobility may be hampered by geographic ties, absence of housing, unemployment benefits, licen</w:t>
      </w:r>
      <w:r w:rsidRPr="005549C4">
        <w:rPr>
          <w:rFonts w:asciiTheme="minorHAnsi" w:hAnsiTheme="minorHAnsi"/>
          <w:sz w:val="22"/>
          <w:szCs w:val="22"/>
        </w:rPr>
        <w:t>s</w:t>
      </w:r>
      <w:r w:rsidRPr="005549C4">
        <w:rPr>
          <w:rFonts w:asciiTheme="minorHAnsi" w:hAnsiTheme="minorHAnsi"/>
          <w:sz w:val="22"/>
          <w:szCs w:val="22"/>
        </w:rPr>
        <w:t>ing requirements, lack of portable qualifications, and lack of recognized educational lev</w:t>
      </w:r>
      <w:r w:rsidR="00850377" w:rsidRPr="005549C4">
        <w:rPr>
          <w:rFonts w:asciiTheme="minorHAnsi" w:hAnsiTheme="minorHAnsi"/>
          <w:sz w:val="22"/>
          <w:szCs w:val="22"/>
        </w:rPr>
        <w:t>els; the la</w:t>
      </w:r>
      <w:r w:rsidR="00850377" w:rsidRPr="005549C4">
        <w:rPr>
          <w:rFonts w:asciiTheme="minorHAnsi" w:hAnsiTheme="minorHAnsi"/>
          <w:sz w:val="22"/>
          <w:szCs w:val="22"/>
        </w:rPr>
        <w:t>t</w:t>
      </w:r>
      <w:r w:rsidR="00850377" w:rsidRPr="005549C4">
        <w:rPr>
          <w:rFonts w:asciiTheme="minorHAnsi" w:hAnsiTheme="minorHAnsi"/>
          <w:sz w:val="22"/>
          <w:szCs w:val="22"/>
        </w:rPr>
        <w:t>ter, educational levels, is the subject of this p</w:t>
      </w:r>
      <w:r w:rsidR="00850377" w:rsidRPr="005549C4">
        <w:rPr>
          <w:rFonts w:asciiTheme="minorHAnsi" w:hAnsiTheme="minorHAnsi"/>
          <w:sz w:val="22"/>
          <w:szCs w:val="22"/>
        </w:rPr>
        <w:t>a</w:t>
      </w:r>
      <w:r w:rsidR="00850377" w:rsidRPr="005549C4">
        <w:rPr>
          <w:rFonts w:asciiTheme="minorHAnsi" w:hAnsiTheme="minorHAnsi"/>
          <w:sz w:val="22"/>
          <w:szCs w:val="22"/>
        </w:rPr>
        <w:t>per.</w:t>
      </w:r>
    </w:p>
    <w:p w:rsidR="000325FD" w:rsidRPr="005549C4" w:rsidRDefault="000325FD" w:rsidP="000325FD">
      <w:pPr>
        <w:pStyle w:val="Heading2"/>
        <w:spacing w:before="0"/>
        <w:rPr>
          <w:b w:val="0"/>
          <w:color w:val="auto"/>
          <w:sz w:val="22"/>
          <w:szCs w:val="22"/>
          <w:lang w:val="en-US"/>
        </w:rPr>
      </w:pPr>
      <w:r w:rsidRPr="005549C4">
        <w:rPr>
          <w:rFonts w:asciiTheme="minorHAnsi" w:hAnsiTheme="minorHAnsi" w:cs="Calibri"/>
          <w:b w:val="0"/>
          <w:bCs w:val="0"/>
          <w:color w:val="auto"/>
          <w:sz w:val="22"/>
          <w:szCs w:val="22"/>
        </w:rPr>
        <w:t>To facilitate the movement of workers, both within a</w:t>
      </w:r>
      <w:r w:rsidR="00A05C51">
        <w:rPr>
          <w:rFonts w:asciiTheme="minorHAnsi" w:hAnsiTheme="minorHAnsi" w:cs="Calibri"/>
          <w:b w:val="0"/>
          <w:bCs w:val="0"/>
          <w:color w:val="auto"/>
          <w:sz w:val="22"/>
          <w:szCs w:val="22"/>
        </w:rPr>
        <w:t xml:space="preserve">nd between </w:t>
      </w:r>
      <w:r w:rsidRPr="005549C4">
        <w:rPr>
          <w:rFonts w:asciiTheme="minorHAnsi" w:hAnsiTheme="minorHAnsi" w:cs="Calibri"/>
          <w:b w:val="0"/>
          <w:bCs w:val="0"/>
          <w:color w:val="auto"/>
          <w:sz w:val="22"/>
          <w:szCs w:val="22"/>
        </w:rPr>
        <w:t>countr</w:t>
      </w:r>
      <w:r w:rsidR="00A05C51">
        <w:rPr>
          <w:rFonts w:asciiTheme="minorHAnsi" w:hAnsiTheme="minorHAnsi" w:cs="Calibri"/>
          <w:b w:val="0"/>
          <w:bCs w:val="0"/>
          <w:color w:val="auto"/>
          <w:sz w:val="22"/>
          <w:szCs w:val="22"/>
        </w:rPr>
        <w:t>ies</w:t>
      </w:r>
      <w:r w:rsidRPr="005549C4">
        <w:rPr>
          <w:rFonts w:asciiTheme="minorHAnsi" w:hAnsiTheme="minorHAnsi" w:cs="Calibri"/>
          <w:b w:val="0"/>
          <w:bCs w:val="0"/>
          <w:color w:val="auto"/>
          <w:sz w:val="22"/>
          <w:szCs w:val="22"/>
        </w:rPr>
        <w:t xml:space="preserve">, many countries have developed a qualification framework and a qualification authority to enforce it; Canada and the US are exceptions. </w:t>
      </w:r>
      <w:r w:rsidRPr="005549C4">
        <w:rPr>
          <w:rFonts w:asciiTheme="minorHAnsi" w:hAnsiTheme="minorHAnsi"/>
          <w:b w:val="0"/>
          <w:color w:val="auto"/>
          <w:sz w:val="22"/>
          <w:szCs w:val="22"/>
        </w:rPr>
        <w:t xml:space="preserve">Qualification authorities operate under government legislation but often have their own governing structure.  While the nature of their work varies from country to county, qualification authorities usually perform direct assessments of individuals, </w:t>
      </w:r>
      <w:r w:rsidRPr="005549C4">
        <w:rPr>
          <w:b w:val="0"/>
          <w:color w:val="auto"/>
          <w:sz w:val="22"/>
          <w:szCs w:val="22"/>
          <w:lang w:val="en-US"/>
        </w:rPr>
        <w:t>set, prepar</w:t>
      </w:r>
      <w:r w:rsidR="00A05C51">
        <w:rPr>
          <w:b w:val="0"/>
          <w:color w:val="auto"/>
          <w:sz w:val="22"/>
          <w:szCs w:val="22"/>
          <w:lang w:val="en-US"/>
        </w:rPr>
        <w:t>e</w:t>
      </w:r>
      <w:r w:rsidRPr="005549C4">
        <w:rPr>
          <w:b w:val="0"/>
          <w:color w:val="auto"/>
          <w:sz w:val="22"/>
          <w:szCs w:val="22"/>
          <w:lang w:val="en-US"/>
        </w:rPr>
        <w:t xml:space="preserve"> and mark examinations; identify levels of competence in an occupation or field, set standards and benchmarks; translat</w:t>
      </w:r>
      <w:r w:rsidR="00A05C51">
        <w:rPr>
          <w:b w:val="0"/>
          <w:color w:val="auto"/>
          <w:sz w:val="22"/>
          <w:szCs w:val="22"/>
          <w:lang w:val="en-US"/>
        </w:rPr>
        <w:t>e</w:t>
      </w:r>
      <w:r w:rsidRPr="005549C4">
        <w:rPr>
          <w:b w:val="0"/>
          <w:color w:val="auto"/>
          <w:sz w:val="22"/>
          <w:szCs w:val="22"/>
          <w:lang w:val="en-US"/>
        </w:rPr>
        <w:t xml:space="preserve"> qualification documents; </w:t>
      </w:r>
      <w:r w:rsidRPr="005549C4">
        <w:rPr>
          <w:b w:val="0"/>
          <w:color w:val="auto"/>
          <w:sz w:val="22"/>
          <w:szCs w:val="22"/>
          <w:lang w:val="en-NZ"/>
        </w:rPr>
        <w:t>liais</w:t>
      </w:r>
      <w:r w:rsidR="00A05C51">
        <w:rPr>
          <w:b w:val="0"/>
          <w:color w:val="auto"/>
          <w:sz w:val="22"/>
          <w:szCs w:val="22"/>
          <w:lang w:val="en-NZ"/>
        </w:rPr>
        <w:t>e</w:t>
      </w:r>
      <w:r w:rsidRPr="005549C4">
        <w:rPr>
          <w:b w:val="0"/>
          <w:color w:val="auto"/>
          <w:sz w:val="22"/>
          <w:szCs w:val="22"/>
          <w:lang w:val="en-NZ"/>
        </w:rPr>
        <w:t xml:space="preserve"> with schools and training institutions on assessment practices, issu</w:t>
      </w:r>
      <w:r w:rsidR="00AC32DC">
        <w:rPr>
          <w:b w:val="0"/>
          <w:color w:val="auto"/>
          <w:sz w:val="22"/>
          <w:szCs w:val="22"/>
          <w:lang w:val="en-NZ"/>
        </w:rPr>
        <w:t>e</w:t>
      </w:r>
      <w:r w:rsidRPr="005549C4">
        <w:rPr>
          <w:b w:val="0"/>
          <w:color w:val="auto"/>
          <w:sz w:val="22"/>
          <w:szCs w:val="22"/>
          <w:lang w:val="en-NZ"/>
        </w:rPr>
        <w:t xml:space="preserve"> licenses and certificates and provid</w:t>
      </w:r>
      <w:r w:rsidR="00A05C51">
        <w:rPr>
          <w:b w:val="0"/>
          <w:color w:val="auto"/>
          <w:sz w:val="22"/>
          <w:szCs w:val="22"/>
          <w:lang w:val="en-NZ"/>
        </w:rPr>
        <w:t>e</w:t>
      </w:r>
      <w:r w:rsidRPr="005549C4">
        <w:rPr>
          <w:b w:val="0"/>
          <w:color w:val="auto"/>
          <w:sz w:val="22"/>
          <w:szCs w:val="22"/>
          <w:lang w:val="en-NZ"/>
        </w:rPr>
        <w:t xml:space="preserve"> a recognized service for people with overseas qualifications.</w:t>
      </w:r>
    </w:p>
    <w:p w:rsidR="000325FD" w:rsidRPr="005549C4" w:rsidRDefault="000325FD" w:rsidP="007C6F1A">
      <w:pPr>
        <w:rPr>
          <w:sz w:val="22"/>
          <w:szCs w:val="22"/>
          <w:lang w:val="en-US"/>
        </w:rPr>
      </w:pPr>
    </w:p>
    <w:p w:rsidR="007742A2" w:rsidRPr="005549C4" w:rsidRDefault="006713C3" w:rsidP="00771FA9">
      <w:pPr>
        <w:rPr>
          <w:sz w:val="22"/>
          <w:szCs w:val="22"/>
        </w:rPr>
      </w:pPr>
      <w:r w:rsidRPr="005549C4">
        <w:rPr>
          <w:sz w:val="22"/>
          <w:szCs w:val="22"/>
        </w:rPr>
        <w:t xml:space="preserve">Not surprising, people often confuse credentials and qualifications.  </w:t>
      </w:r>
      <w:r w:rsidR="007742A2" w:rsidRPr="005549C4">
        <w:rPr>
          <w:sz w:val="22"/>
          <w:szCs w:val="22"/>
        </w:rPr>
        <w:t>D</w:t>
      </w:r>
      <w:r w:rsidRPr="005549C4">
        <w:rPr>
          <w:sz w:val="22"/>
          <w:szCs w:val="22"/>
        </w:rPr>
        <w:t xml:space="preserve">iplomas and degrees are </w:t>
      </w:r>
      <w:r w:rsidR="007742A2" w:rsidRPr="005549C4">
        <w:rPr>
          <w:sz w:val="22"/>
          <w:szCs w:val="22"/>
        </w:rPr>
        <w:t xml:space="preserve">credentials and are </w:t>
      </w:r>
      <w:r w:rsidRPr="005549C4">
        <w:rPr>
          <w:sz w:val="22"/>
          <w:szCs w:val="22"/>
        </w:rPr>
        <w:t>awa</w:t>
      </w:r>
      <w:r w:rsidR="00D40DD8" w:rsidRPr="005549C4">
        <w:rPr>
          <w:sz w:val="22"/>
          <w:szCs w:val="22"/>
        </w:rPr>
        <w:t>r</w:t>
      </w:r>
      <w:r w:rsidRPr="005549C4">
        <w:rPr>
          <w:sz w:val="22"/>
          <w:szCs w:val="22"/>
        </w:rPr>
        <w:t xml:space="preserve">ded by </w:t>
      </w:r>
      <w:r w:rsidR="00D40DD8" w:rsidRPr="005549C4">
        <w:rPr>
          <w:sz w:val="22"/>
          <w:szCs w:val="22"/>
        </w:rPr>
        <w:t xml:space="preserve">institutions </w:t>
      </w:r>
      <w:r w:rsidR="007742A2" w:rsidRPr="005549C4">
        <w:rPr>
          <w:sz w:val="22"/>
          <w:szCs w:val="22"/>
        </w:rPr>
        <w:t xml:space="preserve">to </w:t>
      </w:r>
      <w:r w:rsidR="00A05C51">
        <w:rPr>
          <w:sz w:val="22"/>
          <w:szCs w:val="22"/>
        </w:rPr>
        <w:t>people who have</w:t>
      </w:r>
      <w:r w:rsidR="007742A2" w:rsidRPr="005549C4">
        <w:rPr>
          <w:sz w:val="22"/>
          <w:szCs w:val="22"/>
        </w:rPr>
        <w:t xml:space="preserve"> </w:t>
      </w:r>
      <w:r w:rsidR="00D40DD8" w:rsidRPr="005549C4">
        <w:rPr>
          <w:sz w:val="22"/>
          <w:szCs w:val="22"/>
        </w:rPr>
        <w:t>successful</w:t>
      </w:r>
      <w:r w:rsidR="00A05C51">
        <w:rPr>
          <w:sz w:val="22"/>
          <w:szCs w:val="22"/>
        </w:rPr>
        <w:t>ly</w:t>
      </w:r>
      <w:r w:rsidR="00D40DD8" w:rsidRPr="005549C4">
        <w:rPr>
          <w:sz w:val="22"/>
          <w:szCs w:val="22"/>
        </w:rPr>
        <w:t xml:space="preserve"> complet</w:t>
      </w:r>
      <w:r w:rsidR="00A05C51">
        <w:rPr>
          <w:sz w:val="22"/>
          <w:szCs w:val="22"/>
        </w:rPr>
        <w:t>ed</w:t>
      </w:r>
      <w:r w:rsidR="00D40DD8" w:rsidRPr="005549C4">
        <w:rPr>
          <w:sz w:val="22"/>
          <w:szCs w:val="22"/>
        </w:rPr>
        <w:t xml:space="preserve"> a program or course of studies.  </w:t>
      </w:r>
    </w:p>
    <w:p w:rsidR="00771FA9" w:rsidRPr="00A05C51" w:rsidRDefault="007742A2" w:rsidP="00771FA9">
      <w:pPr>
        <w:rPr>
          <w:sz w:val="22"/>
          <w:szCs w:val="22"/>
          <w:lang w:val="en-US"/>
        </w:rPr>
      </w:pPr>
      <w:proofErr w:type="spellStart"/>
      <w:r w:rsidRPr="005549C4">
        <w:rPr>
          <w:sz w:val="22"/>
          <w:szCs w:val="22"/>
        </w:rPr>
        <w:t>Credentialling</w:t>
      </w:r>
      <w:proofErr w:type="spellEnd"/>
      <w:r w:rsidRPr="005549C4">
        <w:rPr>
          <w:sz w:val="22"/>
          <w:szCs w:val="22"/>
        </w:rPr>
        <w:t xml:space="preserve"> criteria are </w:t>
      </w:r>
      <w:r w:rsidR="00AC32DC">
        <w:rPr>
          <w:sz w:val="22"/>
          <w:szCs w:val="22"/>
        </w:rPr>
        <w:t xml:space="preserve">mostly </w:t>
      </w:r>
      <w:r w:rsidR="00AD26C9" w:rsidRPr="005549C4">
        <w:rPr>
          <w:sz w:val="22"/>
          <w:szCs w:val="22"/>
        </w:rPr>
        <w:t>knowledge base</w:t>
      </w:r>
      <w:r w:rsidR="00A05C51">
        <w:rPr>
          <w:sz w:val="22"/>
          <w:szCs w:val="22"/>
        </w:rPr>
        <w:t>d</w:t>
      </w:r>
      <w:r w:rsidR="00AD26C9" w:rsidRPr="005549C4">
        <w:rPr>
          <w:sz w:val="22"/>
          <w:szCs w:val="22"/>
        </w:rPr>
        <w:t xml:space="preserve"> and </w:t>
      </w:r>
      <w:r w:rsidR="00A05C51">
        <w:rPr>
          <w:sz w:val="22"/>
          <w:szCs w:val="22"/>
        </w:rPr>
        <w:t xml:space="preserve">are </w:t>
      </w:r>
      <w:r w:rsidRPr="005549C4">
        <w:rPr>
          <w:sz w:val="22"/>
          <w:szCs w:val="22"/>
        </w:rPr>
        <w:t xml:space="preserve">heavy on input </w:t>
      </w:r>
      <w:r w:rsidR="00AD26C9" w:rsidRPr="005549C4">
        <w:rPr>
          <w:sz w:val="22"/>
          <w:szCs w:val="22"/>
          <w:lang w:val="en-US"/>
        </w:rPr>
        <w:t>measures</w:t>
      </w:r>
      <w:r w:rsidR="00AD26C9" w:rsidRPr="005549C4">
        <w:rPr>
          <w:sz w:val="22"/>
          <w:szCs w:val="22"/>
          <w:lang w:val="en-US"/>
        </w:rPr>
        <w:t xml:space="preserve">, </w:t>
      </w:r>
      <w:r w:rsidR="00AD26C9" w:rsidRPr="005549C4">
        <w:rPr>
          <w:sz w:val="22"/>
          <w:szCs w:val="22"/>
          <w:lang w:val="en-US"/>
        </w:rPr>
        <w:t>time</w:t>
      </w:r>
      <w:r w:rsidR="00AD26C9" w:rsidRPr="005549C4">
        <w:rPr>
          <w:sz w:val="22"/>
          <w:szCs w:val="22"/>
          <w:lang w:val="en-US"/>
        </w:rPr>
        <w:t xml:space="preserve">, </w:t>
      </w:r>
      <w:r w:rsidR="00AD26C9" w:rsidRPr="005549C4">
        <w:rPr>
          <w:sz w:val="22"/>
          <w:szCs w:val="22"/>
          <w:lang w:val="en-US"/>
        </w:rPr>
        <w:t>content studied</w:t>
      </w:r>
      <w:r w:rsidR="00AD26C9" w:rsidRPr="005549C4">
        <w:rPr>
          <w:sz w:val="22"/>
          <w:szCs w:val="22"/>
          <w:lang w:val="en-US"/>
        </w:rPr>
        <w:t>, qualification of teachers</w:t>
      </w:r>
      <w:r w:rsidR="00A05C51">
        <w:rPr>
          <w:sz w:val="22"/>
          <w:szCs w:val="22"/>
          <w:lang w:val="en-US"/>
        </w:rPr>
        <w:t xml:space="preserve">; they also emphasize what </w:t>
      </w:r>
      <w:r w:rsidR="00AD26C9" w:rsidRPr="005549C4">
        <w:rPr>
          <w:sz w:val="22"/>
          <w:szCs w:val="22"/>
          <w:lang w:val="en-US"/>
        </w:rPr>
        <w:t>has been studied rather than what has been learned</w:t>
      </w:r>
      <w:r w:rsidR="00AD26C9" w:rsidRPr="005549C4">
        <w:rPr>
          <w:sz w:val="22"/>
          <w:szCs w:val="22"/>
          <w:lang w:val="en-US"/>
        </w:rPr>
        <w:t xml:space="preserve">.  </w:t>
      </w:r>
      <w:r w:rsidRPr="005549C4">
        <w:rPr>
          <w:rFonts w:ascii="Calibri" w:hAnsi="Calibri"/>
          <w:sz w:val="22"/>
          <w:szCs w:val="22"/>
        </w:rPr>
        <w:t>T</w:t>
      </w:r>
      <w:r w:rsidR="0072713E" w:rsidRPr="005549C4">
        <w:rPr>
          <w:sz w:val="22"/>
          <w:szCs w:val="22"/>
          <w:lang w:val="en-US"/>
        </w:rPr>
        <w:t xml:space="preserve">he </w:t>
      </w:r>
      <w:r w:rsidR="002D043F" w:rsidRPr="005549C4">
        <w:rPr>
          <w:sz w:val="22"/>
          <w:szCs w:val="22"/>
          <w:lang w:val="en-US"/>
        </w:rPr>
        <w:t xml:space="preserve">reliability </w:t>
      </w:r>
      <w:r w:rsidR="00AD26C9" w:rsidRPr="005549C4">
        <w:rPr>
          <w:sz w:val="22"/>
          <w:szCs w:val="22"/>
          <w:lang w:val="en-US"/>
        </w:rPr>
        <w:t xml:space="preserve">of credentials </w:t>
      </w:r>
      <w:r w:rsidR="002D043F" w:rsidRPr="005549C4">
        <w:rPr>
          <w:sz w:val="22"/>
          <w:szCs w:val="22"/>
          <w:lang w:val="en-US"/>
        </w:rPr>
        <w:t xml:space="preserve">is limited, however, due to the large number of issuing </w:t>
      </w:r>
      <w:proofErr w:type="gramStart"/>
      <w:r w:rsidR="002D043F" w:rsidRPr="005549C4">
        <w:rPr>
          <w:sz w:val="22"/>
          <w:szCs w:val="22"/>
          <w:lang w:val="en-US"/>
        </w:rPr>
        <w:t>organizations</w:t>
      </w:r>
      <w:r w:rsidR="00A05C51">
        <w:rPr>
          <w:sz w:val="22"/>
          <w:szCs w:val="22"/>
          <w:lang w:val="en-US"/>
        </w:rPr>
        <w:t xml:space="preserve"> ,</w:t>
      </w:r>
      <w:proofErr w:type="gramEnd"/>
      <w:r w:rsidR="00A05C51">
        <w:rPr>
          <w:sz w:val="22"/>
          <w:szCs w:val="22"/>
          <w:lang w:val="en-US"/>
        </w:rPr>
        <w:t xml:space="preserve"> reliance on teacher</w:t>
      </w:r>
      <w:r w:rsidR="00AD26C9" w:rsidRPr="005549C4">
        <w:rPr>
          <w:sz w:val="22"/>
          <w:szCs w:val="22"/>
          <w:lang w:val="en-US"/>
        </w:rPr>
        <w:t xml:space="preserve"> judgement and conflicting school policies su</w:t>
      </w:r>
      <w:r w:rsidR="00C0161A" w:rsidRPr="005549C4">
        <w:rPr>
          <w:sz w:val="22"/>
          <w:szCs w:val="22"/>
          <w:lang w:val="en-US"/>
        </w:rPr>
        <w:t>c</w:t>
      </w:r>
      <w:r w:rsidR="00AD26C9" w:rsidRPr="005549C4">
        <w:rPr>
          <w:sz w:val="22"/>
          <w:szCs w:val="22"/>
          <w:lang w:val="en-US"/>
        </w:rPr>
        <w:t>h as s</w:t>
      </w:r>
      <w:r w:rsidR="002D043F" w:rsidRPr="005549C4">
        <w:rPr>
          <w:sz w:val="22"/>
          <w:szCs w:val="22"/>
          <w:lang w:val="en-US"/>
        </w:rPr>
        <w:t>ocial promotion</w:t>
      </w:r>
      <w:r w:rsidR="00AD26C9" w:rsidRPr="005549C4">
        <w:rPr>
          <w:sz w:val="22"/>
          <w:szCs w:val="22"/>
          <w:lang w:val="en-US"/>
        </w:rPr>
        <w:t>.</w:t>
      </w:r>
      <w:r w:rsidR="002D043F" w:rsidRPr="005549C4">
        <w:rPr>
          <w:sz w:val="22"/>
          <w:szCs w:val="22"/>
          <w:lang w:val="en-US"/>
        </w:rPr>
        <w:t xml:space="preserve"> </w:t>
      </w:r>
      <w:r w:rsidR="00AD26C9" w:rsidRPr="005549C4">
        <w:rPr>
          <w:sz w:val="22"/>
          <w:szCs w:val="22"/>
          <w:lang w:val="en-US"/>
        </w:rPr>
        <w:t xml:space="preserve"> </w:t>
      </w:r>
      <w:r w:rsidR="00AD26C9" w:rsidRPr="005549C4">
        <w:rPr>
          <w:rFonts w:ascii="Calibri" w:hAnsi="Calibri"/>
          <w:sz w:val="22"/>
          <w:szCs w:val="22"/>
        </w:rPr>
        <w:t xml:space="preserve">A qualification, on the other hand, is an actual measure of what the holder can do with what he or she knows.  </w:t>
      </w:r>
      <w:r w:rsidR="00C0161A" w:rsidRPr="005549C4">
        <w:rPr>
          <w:rFonts w:ascii="Calibri" w:hAnsi="Calibri"/>
          <w:sz w:val="22"/>
          <w:szCs w:val="22"/>
        </w:rPr>
        <w:t xml:space="preserve">As an example, </w:t>
      </w:r>
      <w:r w:rsidR="00771FA9" w:rsidRPr="005549C4">
        <w:rPr>
          <w:rFonts w:cs="Calibri"/>
          <w:bCs/>
          <w:sz w:val="22"/>
          <w:szCs w:val="22"/>
          <w:lang w:eastAsia="en-CA"/>
        </w:rPr>
        <w:t>apprentices</w:t>
      </w:r>
      <w:r w:rsidR="00C0161A" w:rsidRPr="005549C4">
        <w:rPr>
          <w:rFonts w:cs="Calibri"/>
          <w:bCs/>
          <w:sz w:val="22"/>
          <w:szCs w:val="22"/>
          <w:lang w:eastAsia="en-CA"/>
        </w:rPr>
        <w:t xml:space="preserve"> may take their formal </w:t>
      </w:r>
      <w:proofErr w:type="gramStart"/>
      <w:r w:rsidR="00C0161A" w:rsidRPr="005549C4">
        <w:rPr>
          <w:rFonts w:cs="Calibri"/>
          <w:bCs/>
          <w:sz w:val="22"/>
          <w:szCs w:val="22"/>
          <w:lang w:eastAsia="en-CA"/>
        </w:rPr>
        <w:t xml:space="preserve">training </w:t>
      </w:r>
      <w:r w:rsidR="00771FA9" w:rsidRPr="005549C4">
        <w:rPr>
          <w:rFonts w:cs="Calibri"/>
          <w:bCs/>
          <w:sz w:val="22"/>
          <w:szCs w:val="22"/>
          <w:lang w:eastAsia="en-CA"/>
        </w:rPr>
        <w:t xml:space="preserve"> </w:t>
      </w:r>
      <w:r w:rsidR="00C0161A" w:rsidRPr="005549C4">
        <w:rPr>
          <w:rFonts w:cs="Calibri"/>
          <w:bCs/>
          <w:sz w:val="22"/>
          <w:szCs w:val="22"/>
          <w:lang w:eastAsia="en-CA"/>
        </w:rPr>
        <w:t>in</w:t>
      </w:r>
      <w:proofErr w:type="gramEnd"/>
      <w:r w:rsidR="00C0161A" w:rsidRPr="005549C4">
        <w:rPr>
          <w:rFonts w:cs="Calibri"/>
          <w:bCs/>
          <w:sz w:val="22"/>
          <w:szCs w:val="22"/>
          <w:lang w:eastAsia="en-CA"/>
        </w:rPr>
        <w:t xml:space="preserve"> high schools, colleges, industrial training programs or even the </w:t>
      </w:r>
      <w:r w:rsidR="00F65B00">
        <w:rPr>
          <w:rFonts w:cs="Calibri"/>
          <w:bCs/>
          <w:sz w:val="22"/>
          <w:szCs w:val="22"/>
          <w:lang w:eastAsia="en-CA"/>
        </w:rPr>
        <w:t>armed forces</w:t>
      </w:r>
      <w:r w:rsidR="00C0161A" w:rsidRPr="005549C4">
        <w:rPr>
          <w:rFonts w:cs="Calibri"/>
          <w:bCs/>
          <w:sz w:val="22"/>
          <w:szCs w:val="22"/>
          <w:lang w:eastAsia="en-CA"/>
        </w:rPr>
        <w:t>.  Training is based on a common occupational analysis, agreed stages, on-job t</w:t>
      </w:r>
      <w:r w:rsidR="00F65B00">
        <w:rPr>
          <w:rFonts w:cs="Calibri"/>
          <w:bCs/>
          <w:sz w:val="22"/>
          <w:szCs w:val="22"/>
          <w:lang w:eastAsia="en-CA"/>
        </w:rPr>
        <w:t>r</w:t>
      </w:r>
      <w:r w:rsidR="00C0161A" w:rsidRPr="005549C4">
        <w:rPr>
          <w:rFonts w:cs="Calibri"/>
          <w:bCs/>
          <w:sz w:val="22"/>
          <w:szCs w:val="22"/>
          <w:lang w:eastAsia="en-CA"/>
        </w:rPr>
        <w:t>aining and common exams,</w:t>
      </w:r>
      <w:r w:rsidR="00771FA9" w:rsidRPr="005549C4">
        <w:rPr>
          <w:rFonts w:cs="Calibri"/>
          <w:bCs/>
          <w:sz w:val="22"/>
          <w:szCs w:val="22"/>
          <w:lang w:eastAsia="en-CA"/>
        </w:rPr>
        <w:t xml:space="preserve"> common analyses, both provincial and national examinations and an endorsement known as the Red Seal.  Other </w:t>
      </w:r>
      <w:r w:rsidR="00C0161A" w:rsidRPr="005549C4">
        <w:rPr>
          <w:rFonts w:cs="Calibri"/>
          <w:bCs/>
          <w:sz w:val="22"/>
          <w:szCs w:val="22"/>
          <w:lang w:eastAsia="en-CA"/>
        </w:rPr>
        <w:t xml:space="preserve">Canadian </w:t>
      </w:r>
      <w:r w:rsidR="00771FA9" w:rsidRPr="005549C4">
        <w:rPr>
          <w:rFonts w:cs="Calibri"/>
          <w:bCs/>
          <w:sz w:val="22"/>
          <w:szCs w:val="22"/>
          <w:lang w:eastAsia="en-CA"/>
        </w:rPr>
        <w:t>ex</w:t>
      </w:r>
      <w:r w:rsidR="00C0161A" w:rsidRPr="005549C4">
        <w:rPr>
          <w:rFonts w:cs="Calibri"/>
          <w:bCs/>
          <w:sz w:val="22"/>
          <w:szCs w:val="22"/>
          <w:lang w:eastAsia="en-CA"/>
        </w:rPr>
        <w:t xml:space="preserve">amples of the separation of credentialing and qualification </w:t>
      </w:r>
      <w:r w:rsidR="00771FA9" w:rsidRPr="005549C4">
        <w:rPr>
          <w:rFonts w:cs="Calibri"/>
          <w:bCs/>
          <w:sz w:val="22"/>
          <w:szCs w:val="22"/>
          <w:lang w:eastAsia="en-CA"/>
        </w:rPr>
        <w:t>include the work of the Royal Canadian Conservatory of Music</w:t>
      </w:r>
      <w:r w:rsidR="002D043F" w:rsidRPr="005549C4">
        <w:rPr>
          <w:rFonts w:cs="Calibri"/>
          <w:bCs/>
          <w:sz w:val="22"/>
          <w:szCs w:val="22"/>
          <w:lang w:eastAsia="en-CA"/>
        </w:rPr>
        <w:t xml:space="preserve">, Canadian Red Cross, </w:t>
      </w:r>
      <w:proofErr w:type="gramStart"/>
      <w:r w:rsidR="002D043F" w:rsidRPr="005549C4">
        <w:rPr>
          <w:rFonts w:cs="Calibri"/>
          <w:bCs/>
          <w:sz w:val="22"/>
          <w:szCs w:val="22"/>
          <w:lang w:eastAsia="en-CA"/>
        </w:rPr>
        <w:t>Canadian</w:t>
      </w:r>
      <w:proofErr w:type="gramEnd"/>
      <w:r w:rsidR="002D043F" w:rsidRPr="005549C4">
        <w:rPr>
          <w:rFonts w:cs="Calibri"/>
          <w:bCs/>
          <w:sz w:val="22"/>
          <w:szCs w:val="22"/>
          <w:lang w:eastAsia="en-CA"/>
        </w:rPr>
        <w:t xml:space="preserve"> </w:t>
      </w:r>
      <w:r w:rsidR="00A458A3" w:rsidRPr="005549C4">
        <w:rPr>
          <w:rFonts w:cs="Calibri"/>
          <w:bCs/>
          <w:sz w:val="22"/>
          <w:szCs w:val="22"/>
          <w:lang w:eastAsia="en-CA"/>
        </w:rPr>
        <w:t>S</w:t>
      </w:r>
      <w:r w:rsidR="002D043F" w:rsidRPr="005549C4">
        <w:rPr>
          <w:rFonts w:cs="Calibri"/>
          <w:bCs/>
          <w:sz w:val="22"/>
          <w:szCs w:val="22"/>
          <w:lang w:eastAsia="en-CA"/>
        </w:rPr>
        <w:t>wimming</w:t>
      </w:r>
      <w:r w:rsidR="00771FA9" w:rsidRPr="005549C4">
        <w:rPr>
          <w:rFonts w:cs="Calibri"/>
          <w:bCs/>
          <w:sz w:val="22"/>
          <w:szCs w:val="22"/>
          <w:lang w:eastAsia="en-CA"/>
        </w:rPr>
        <w:t>.</w:t>
      </w:r>
      <w:r w:rsidR="00771FA9" w:rsidRPr="005549C4">
        <w:rPr>
          <w:sz w:val="22"/>
          <w:szCs w:val="22"/>
          <w:lang w:val="en-US"/>
        </w:rPr>
        <w:t xml:space="preserve"> </w:t>
      </w:r>
    </w:p>
    <w:p w:rsidR="00771FA9" w:rsidRPr="005549C4" w:rsidRDefault="00771FA9" w:rsidP="00771FA9">
      <w:pPr>
        <w:rPr>
          <w:rFonts w:eastAsia="Times New Roman" w:cs="Times New Roman"/>
          <w:sz w:val="22"/>
          <w:szCs w:val="22"/>
          <w:lang w:val="en-US" w:eastAsia="en-CA"/>
        </w:rPr>
      </w:pPr>
    </w:p>
    <w:p w:rsidR="00771FA9" w:rsidRPr="005549C4" w:rsidRDefault="00C0161A" w:rsidP="00771FA9">
      <w:pPr>
        <w:rPr>
          <w:sz w:val="22"/>
          <w:szCs w:val="22"/>
        </w:rPr>
      </w:pPr>
      <w:r w:rsidRPr="005549C4">
        <w:rPr>
          <w:sz w:val="22"/>
          <w:szCs w:val="22"/>
        </w:rPr>
        <w:t>Education 20/20 Inc</w:t>
      </w:r>
      <w:r w:rsidR="00AC32DC">
        <w:rPr>
          <w:sz w:val="22"/>
          <w:szCs w:val="22"/>
        </w:rPr>
        <w:t xml:space="preserve">. </w:t>
      </w:r>
      <w:proofErr w:type="gramStart"/>
      <w:r w:rsidR="00AC32DC">
        <w:rPr>
          <w:sz w:val="22"/>
          <w:szCs w:val="22"/>
        </w:rPr>
        <w:t xml:space="preserve">supports </w:t>
      </w:r>
      <w:r w:rsidR="00A458A3" w:rsidRPr="005549C4">
        <w:rPr>
          <w:sz w:val="22"/>
          <w:szCs w:val="22"/>
        </w:rPr>
        <w:t xml:space="preserve"> the</w:t>
      </w:r>
      <w:proofErr w:type="gramEnd"/>
      <w:r w:rsidR="00A458A3" w:rsidRPr="005549C4">
        <w:rPr>
          <w:sz w:val="22"/>
          <w:szCs w:val="22"/>
        </w:rPr>
        <w:t xml:space="preserve"> establishment of a Canadian </w:t>
      </w:r>
      <w:r w:rsidR="00771FA9" w:rsidRPr="005549C4">
        <w:rPr>
          <w:sz w:val="22"/>
          <w:szCs w:val="22"/>
        </w:rPr>
        <w:t>qualification framework and an independent body to run it.  Such an authority would assess and certify a person’s level of performance on a task or set of tasks such as found in an occupation or field of study. For example, a qualifications authority would</w:t>
      </w:r>
      <w:r w:rsidR="00F65B00">
        <w:rPr>
          <w:sz w:val="22"/>
          <w:szCs w:val="22"/>
        </w:rPr>
        <w:t xml:space="preserve"> </w:t>
      </w:r>
      <w:r w:rsidR="00AC32DC">
        <w:rPr>
          <w:sz w:val="22"/>
          <w:szCs w:val="22"/>
        </w:rPr>
        <w:t>assume the grading function now handled by teachers but not the formative o</w:t>
      </w:r>
      <w:r w:rsidR="00E52D01">
        <w:rPr>
          <w:sz w:val="22"/>
          <w:szCs w:val="22"/>
        </w:rPr>
        <w:t xml:space="preserve">r </w:t>
      </w:r>
      <w:proofErr w:type="spellStart"/>
      <w:r w:rsidR="00E52D01">
        <w:rPr>
          <w:sz w:val="22"/>
          <w:szCs w:val="22"/>
        </w:rPr>
        <w:t>d</w:t>
      </w:r>
      <w:r w:rsidR="00AC32DC">
        <w:rPr>
          <w:sz w:val="22"/>
          <w:szCs w:val="22"/>
        </w:rPr>
        <w:t>fiagnostic</w:t>
      </w:r>
      <w:proofErr w:type="spellEnd"/>
      <w:r w:rsidR="00AC32DC">
        <w:rPr>
          <w:sz w:val="22"/>
          <w:szCs w:val="22"/>
        </w:rPr>
        <w:t xml:space="preserve"> function</w:t>
      </w:r>
      <w:r w:rsidR="00771FA9" w:rsidRPr="005549C4">
        <w:rPr>
          <w:sz w:val="22"/>
          <w:szCs w:val="22"/>
        </w:rPr>
        <w:t xml:space="preserve">. The qualifications authority would focus certification clearly on performance that </w:t>
      </w:r>
      <w:r w:rsidR="00346962" w:rsidRPr="005549C4">
        <w:rPr>
          <w:sz w:val="22"/>
          <w:szCs w:val="22"/>
        </w:rPr>
        <w:t>matters</w:t>
      </w:r>
      <w:r w:rsidR="00771FA9" w:rsidRPr="005549C4">
        <w:rPr>
          <w:sz w:val="22"/>
          <w:szCs w:val="22"/>
        </w:rPr>
        <w:t xml:space="preserve"> support lifelong </w:t>
      </w:r>
      <w:proofErr w:type="gramStart"/>
      <w:r w:rsidR="00771FA9" w:rsidRPr="005549C4">
        <w:rPr>
          <w:sz w:val="22"/>
          <w:szCs w:val="22"/>
        </w:rPr>
        <w:t>learning,</w:t>
      </w:r>
      <w:proofErr w:type="gramEnd"/>
      <w:r w:rsidR="00771FA9" w:rsidRPr="005549C4">
        <w:rPr>
          <w:sz w:val="22"/>
          <w:szCs w:val="22"/>
        </w:rPr>
        <w:t xml:space="preserve"> and self-directed study and thereby allow schools to focus on formative assessment practices that serve to help students learn. A qualification authority would, in effect, serve two clients, organizations (i.e., employers) desiring an assessment of prospective employees and individuals wanting to </w:t>
      </w:r>
      <w:r w:rsidR="00AC32DC">
        <w:rPr>
          <w:sz w:val="22"/>
          <w:szCs w:val="22"/>
        </w:rPr>
        <w:t>establish t</w:t>
      </w:r>
      <w:r w:rsidR="00771FA9" w:rsidRPr="005549C4">
        <w:rPr>
          <w:sz w:val="22"/>
          <w:szCs w:val="22"/>
        </w:rPr>
        <w:t xml:space="preserve">he level and suitability of their qualifications. While qualification authorities we </w:t>
      </w:r>
      <w:r w:rsidR="00B424E4" w:rsidRPr="005549C4">
        <w:rPr>
          <w:sz w:val="22"/>
          <w:szCs w:val="22"/>
        </w:rPr>
        <w:t>are familiar with</w:t>
      </w:r>
      <w:r w:rsidR="00771FA9" w:rsidRPr="005549C4">
        <w:rPr>
          <w:sz w:val="22"/>
          <w:szCs w:val="22"/>
        </w:rPr>
        <w:t xml:space="preserve">, focus on approving courses, accrediting institutions, and analyzing current offerings; we believe in a qualification authority that assesses individuals directly, not one that massages the minutiae of </w:t>
      </w:r>
      <w:r w:rsidR="00771FA9" w:rsidRPr="005549C4">
        <w:rPr>
          <w:sz w:val="22"/>
          <w:szCs w:val="22"/>
        </w:rPr>
        <w:lastRenderedPageBreak/>
        <w:t xml:space="preserve">hours, outcomes, teacher qualification of education providers. A qualification authority could also play a useful role in helping people identify gaps in their preparation for a given field of work.  </w:t>
      </w:r>
    </w:p>
    <w:p w:rsidR="00771FA9" w:rsidRPr="005549C4" w:rsidRDefault="00771FA9" w:rsidP="00771FA9">
      <w:pPr>
        <w:rPr>
          <w:sz w:val="22"/>
          <w:szCs w:val="22"/>
        </w:rPr>
      </w:pPr>
    </w:p>
    <w:p w:rsidR="00771FA9" w:rsidRPr="005549C4" w:rsidRDefault="00E52D01" w:rsidP="00602FDE">
      <w:pPr>
        <w:rPr>
          <w:sz w:val="22"/>
          <w:szCs w:val="22"/>
          <w:lang w:val="en-US"/>
        </w:rPr>
      </w:pPr>
      <w:r>
        <w:rPr>
          <w:sz w:val="22"/>
          <w:szCs w:val="22"/>
        </w:rPr>
        <w:t xml:space="preserve">Education 20/20 Inc. </w:t>
      </w:r>
      <w:r w:rsidR="00771FA9" w:rsidRPr="005549C4">
        <w:rPr>
          <w:sz w:val="22"/>
          <w:szCs w:val="22"/>
        </w:rPr>
        <w:t>support</w:t>
      </w:r>
      <w:r>
        <w:rPr>
          <w:sz w:val="22"/>
          <w:szCs w:val="22"/>
        </w:rPr>
        <w:t>s</w:t>
      </w:r>
      <w:r w:rsidR="00771FA9" w:rsidRPr="005549C4">
        <w:rPr>
          <w:sz w:val="22"/>
          <w:szCs w:val="22"/>
        </w:rPr>
        <w:t xml:space="preserve"> a qualification authority that is independent with its own governing structure, accepts clients on direct application or by referral and issues certificates as appropriate based on demonstrated performance. Additionally, the authority could (on request) provide applicants with information on learning gaps in certification requirements. A qualification authority would not, however, organize competitions, rank students, or grant credentials.  </w:t>
      </w:r>
    </w:p>
    <w:p w:rsidR="00771FA9" w:rsidRPr="005549C4" w:rsidRDefault="00771FA9" w:rsidP="00771FA9">
      <w:pPr>
        <w:rPr>
          <w:rFonts w:ascii="Calibri" w:hAnsi="Calibri"/>
          <w:sz w:val="22"/>
          <w:szCs w:val="22"/>
          <w:lang w:val="en-US"/>
        </w:rPr>
      </w:pPr>
    </w:p>
    <w:p w:rsidR="00A458A3" w:rsidRPr="005549C4" w:rsidRDefault="00771FA9" w:rsidP="006D3B3B">
      <w:pPr>
        <w:rPr>
          <w:sz w:val="22"/>
          <w:szCs w:val="22"/>
          <w:lang w:val="en-US"/>
        </w:rPr>
      </w:pPr>
      <w:r w:rsidRPr="005549C4">
        <w:rPr>
          <w:rFonts w:ascii="Calibri" w:hAnsi="Calibri"/>
          <w:sz w:val="22"/>
          <w:szCs w:val="22"/>
          <w:lang w:val="en-US"/>
        </w:rPr>
        <w:t>A review of the literature supports the value of a qualification framework. Benefits</w:t>
      </w:r>
      <w:r w:rsidR="000C1AA5" w:rsidRPr="005549C4">
        <w:rPr>
          <w:rFonts w:ascii="Calibri" w:hAnsi="Calibri"/>
          <w:sz w:val="22"/>
          <w:szCs w:val="22"/>
          <w:lang w:val="en-US"/>
        </w:rPr>
        <w:t xml:space="preserve"> include e</w:t>
      </w:r>
      <w:r w:rsidRPr="005549C4">
        <w:rPr>
          <w:rFonts w:ascii="Calibri" w:hAnsi="Calibri"/>
          <w:sz w:val="22"/>
          <w:szCs w:val="22"/>
          <w:lang w:val="en-US"/>
        </w:rPr>
        <w:t xml:space="preserve">asing the assessment burden on teachers and the school system, improving the consistency in reporting, </w:t>
      </w:r>
      <w:r w:rsidR="00A458A3" w:rsidRPr="005549C4">
        <w:rPr>
          <w:rFonts w:ascii="Calibri" w:hAnsi="Calibri"/>
          <w:sz w:val="22"/>
          <w:szCs w:val="22"/>
          <w:lang w:val="en-US"/>
        </w:rPr>
        <w:t xml:space="preserve">serve as </w:t>
      </w:r>
      <w:proofErr w:type="gramStart"/>
      <w:r w:rsidR="00A458A3" w:rsidRPr="005549C4">
        <w:rPr>
          <w:rFonts w:ascii="Calibri" w:hAnsi="Calibri"/>
          <w:sz w:val="22"/>
          <w:szCs w:val="22"/>
          <w:lang w:val="en-US"/>
        </w:rPr>
        <w:t>a</w:t>
      </w:r>
      <w:proofErr w:type="gramEnd"/>
      <w:r w:rsidR="00A458A3" w:rsidRPr="005549C4">
        <w:rPr>
          <w:rFonts w:ascii="Calibri" w:hAnsi="Calibri"/>
          <w:sz w:val="22"/>
          <w:szCs w:val="22"/>
          <w:lang w:val="en-US"/>
        </w:rPr>
        <w:t xml:space="preserve"> n agency to evaluate </w:t>
      </w:r>
      <w:r w:rsidRPr="005549C4">
        <w:rPr>
          <w:rFonts w:ascii="Calibri" w:hAnsi="Calibri"/>
          <w:sz w:val="22"/>
          <w:szCs w:val="22"/>
          <w:lang w:val="en-US"/>
        </w:rPr>
        <w:t>foreign credentials, easing the mobility process, improving communications between and among education stakeholders, e</w:t>
      </w:r>
      <w:r w:rsidRPr="005549C4">
        <w:rPr>
          <w:sz w:val="22"/>
          <w:szCs w:val="22"/>
          <w:lang w:val="en-US"/>
        </w:rPr>
        <w:t>ncourag</w:t>
      </w:r>
      <w:r w:rsidR="00283C80" w:rsidRPr="005549C4">
        <w:rPr>
          <w:sz w:val="22"/>
          <w:szCs w:val="22"/>
          <w:lang w:val="en-US"/>
        </w:rPr>
        <w:t>ing</w:t>
      </w:r>
      <w:r w:rsidRPr="005549C4">
        <w:rPr>
          <w:sz w:val="22"/>
          <w:szCs w:val="22"/>
          <w:lang w:val="en-US"/>
        </w:rPr>
        <w:t xml:space="preserve"> self- study</w:t>
      </w:r>
      <w:r w:rsidR="00283C80" w:rsidRPr="005549C4">
        <w:rPr>
          <w:sz w:val="22"/>
          <w:szCs w:val="22"/>
          <w:lang w:val="en-US"/>
        </w:rPr>
        <w:t xml:space="preserve"> and </w:t>
      </w:r>
      <w:r w:rsidRPr="005549C4">
        <w:rPr>
          <w:sz w:val="22"/>
          <w:szCs w:val="22"/>
          <w:lang w:val="en-US"/>
        </w:rPr>
        <w:t xml:space="preserve">reducing the </w:t>
      </w:r>
      <w:r w:rsidR="00283C80" w:rsidRPr="005549C4">
        <w:rPr>
          <w:sz w:val="22"/>
          <w:szCs w:val="22"/>
          <w:lang w:val="en-US"/>
        </w:rPr>
        <w:t xml:space="preserve">incidence </w:t>
      </w:r>
      <w:r w:rsidRPr="005549C4">
        <w:rPr>
          <w:sz w:val="22"/>
          <w:szCs w:val="22"/>
          <w:lang w:val="en-US"/>
        </w:rPr>
        <w:t>of grade inflation</w:t>
      </w:r>
      <w:r w:rsidR="00283C80" w:rsidRPr="005549C4">
        <w:rPr>
          <w:sz w:val="22"/>
          <w:szCs w:val="22"/>
          <w:lang w:val="en-US"/>
        </w:rPr>
        <w:t>.</w:t>
      </w:r>
    </w:p>
    <w:p w:rsidR="00A458A3" w:rsidRDefault="00A458A3" w:rsidP="006D3B3B">
      <w:pPr>
        <w:rPr>
          <w:sz w:val="28"/>
          <w:szCs w:val="28"/>
          <w:lang w:val="en-US"/>
        </w:rPr>
      </w:pPr>
    </w:p>
    <w:p w:rsidR="00E52D01" w:rsidRDefault="00E52D01" w:rsidP="006D3B3B">
      <w:pPr>
        <w:rPr>
          <w:sz w:val="28"/>
          <w:szCs w:val="28"/>
          <w:lang w:val="en-US"/>
        </w:rPr>
      </w:pPr>
    </w:p>
    <w:p w:rsidR="00E52D01" w:rsidRDefault="00E52D01" w:rsidP="006D3B3B">
      <w:pPr>
        <w:rPr>
          <w:sz w:val="28"/>
          <w:szCs w:val="28"/>
          <w:lang w:val="en-US"/>
        </w:rPr>
      </w:pPr>
    </w:p>
    <w:p w:rsidR="00E52D01" w:rsidRDefault="00E52D01" w:rsidP="006D3B3B">
      <w:pPr>
        <w:rPr>
          <w:sz w:val="28"/>
          <w:szCs w:val="28"/>
          <w:lang w:val="en-US"/>
        </w:rPr>
      </w:pPr>
    </w:p>
    <w:p w:rsidR="00E52D01" w:rsidRDefault="00E52D01" w:rsidP="006D3B3B">
      <w:pPr>
        <w:rPr>
          <w:sz w:val="28"/>
          <w:szCs w:val="28"/>
          <w:lang w:val="en-US"/>
        </w:rPr>
      </w:pPr>
    </w:p>
    <w:p w:rsidR="00E52D01" w:rsidRDefault="00E52D01" w:rsidP="006D3B3B">
      <w:pPr>
        <w:rPr>
          <w:sz w:val="28"/>
          <w:szCs w:val="28"/>
          <w:lang w:val="en-US"/>
        </w:rPr>
      </w:pPr>
    </w:p>
    <w:p w:rsidR="00E52D01" w:rsidRDefault="00E52D01" w:rsidP="006D3B3B">
      <w:pPr>
        <w:rPr>
          <w:sz w:val="28"/>
          <w:szCs w:val="28"/>
          <w:lang w:val="en-US"/>
        </w:rPr>
      </w:pPr>
    </w:p>
    <w:p w:rsidR="00E52D01" w:rsidRDefault="00E52D01" w:rsidP="006D3B3B">
      <w:pPr>
        <w:rPr>
          <w:sz w:val="28"/>
          <w:szCs w:val="28"/>
          <w:lang w:val="en-US"/>
        </w:rPr>
      </w:pPr>
    </w:p>
    <w:p w:rsidR="00E52D01" w:rsidRPr="00115B23" w:rsidRDefault="00E52D01" w:rsidP="006D3B3B">
      <w:pPr>
        <w:rPr>
          <w:sz w:val="28"/>
          <w:szCs w:val="28"/>
          <w:lang w:val="en-US"/>
        </w:rPr>
      </w:pPr>
    </w:p>
    <w:p w:rsidR="00A458A3" w:rsidRPr="00115B23" w:rsidRDefault="00A458A3" w:rsidP="006D3B3B">
      <w:pPr>
        <w:rPr>
          <w:sz w:val="28"/>
          <w:szCs w:val="28"/>
          <w:lang w:val="en-US"/>
        </w:rPr>
      </w:pPr>
    </w:p>
    <w:p w:rsidR="00771FA9" w:rsidRPr="00771FA9" w:rsidRDefault="00771FA9" w:rsidP="006D3B3B">
      <w:pPr>
        <w:jc w:val="right"/>
        <w:rPr>
          <w:rFonts w:asciiTheme="minorHAnsi" w:hAnsiTheme="minorHAnsi"/>
          <w:i/>
          <w:color w:val="000000" w:themeColor="text1"/>
          <w:sz w:val="22"/>
          <w:szCs w:val="22"/>
        </w:rPr>
      </w:pPr>
      <w:r w:rsidRPr="00771FA9">
        <w:rPr>
          <w:rFonts w:asciiTheme="minorHAnsi" w:hAnsiTheme="minorHAnsi"/>
          <w:i/>
          <w:color w:val="000000" w:themeColor="text1"/>
          <w:sz w:val="22"/>
          <w:szCs w:val="22"/>
        </w:rPr>
        <w:t xml:space="preserve">Don </w:t>
      </w:r>
      <w:r>
        <w:rPr>
          <w:rFonts w:asciiTheme="minorHAnsi" w:hAnsiTheme="minorHAnsi"/>
          <w:i/>
          <w:color w:val="000000" w:themeColor="text1"/>
          <w:sz w:val="22"/>
          <w:szCs w:val="22"/>
        </w:rPr>
        <w:t>G</w:t>
      </w:r>
      <w:r w:rsidRPr="00771FA9">
        <w:rPr>
          <w:rFonts w:asciiTheme="minorHAnsi" w:hAnsiTheme="minorHAnsi"/>
          <w:i/>
          <w:color w:val="000000" w:themeColor="text1"/>
          <w:sz w:val="22"/>
          <w:szCs w:val="22"/>
        </w:rPr>
        <w:t>lendenning</w:t>
      </w:r>
    </w:p>
    <w:p w:rsidR="00771FA9" w:rsidRPr="00771FA9" w:rsidRDefault="00771FA9" w:rsidP="00771FA9">
      <w:pPr>
        <w:jc w:val="right"/>
        <w:rPr>
          <w:rFonts w:asciiTheme="minorHAnsi" w:hAnsiTheme="minorHAnsi"/>
          <w:i/>
          <w:color w:val="000000" w:themeColor="text1"/>
          <w:sz w:val="22"/>
          <w:szCs w:val="22"/>
        </w:rPr>
      </w:pPr>
      <w:r w:rsidRPr="00771FA9">
        <w:rPr>
          <w:rFonts w:asciiTheme="minorHAnsi" w:hAnsiTheme="minorHAnsi"/>
          <w:i/>
          <w:color w:val="000000" w:themeColor="text1"/>
          <w:sz w:val="22"/>
          <w:szCs w:val="22"/>
        </w:rPr>
        <w:t>Charlottetown, PEI</w:t>
      </w:r>
    </w:p>
    <w:p w:rsidR="00651724" w:rsidRPr="00771FA9" w:rsidRDefault="00651724" w:rsidP="00771FA9">
      <w:pPr>
        <w:rPr>
          <w:rFonts w:asciiTheme="minorHAnsi" w:hAnsiTheme="minorHAnsi"/>
          <w:b/>
          <w:color w:val="000000" w:themeColor="text1"/>
          <w:sz w:val="22"/>
          <w:szCs w:val="22"/>
        </w:rPr>
      </w:pPr>
      <w:r w:rsidRPr="00771FA9">
        <w:rPr>
          <w:rFonts w:asciiTheme="minorHAnsi" w:hAnsiTheme="minorHAnsi"/>
          <w:b/>
          <w:color w:val="000000" w:themeColor="text1"/>
          <w:sz w:val="22"/>
          <w:szCs w:val="22"/>
        </w:rPr>
        <w:t>______________________________________________________________________________</w:t>
      </w:r>
    </w:p>
    <w:p w:rsidR="00651724" w:rsidRPr="00771FA9" w:rsidRDefault="00651724" w:rsidP="00771FA9">
      <w:pPr>
        <w:pStyle w:val="Standard"/>
        <w:jc w:val="center"/>
        <w:rPr>
          <w:rFonts w:asciiTheme="minorHAnsi" w:hAnsiTheme="minorHAnsi" w:cs="Calibri"/>
          <w:b/>
          <w:bCs/>
          <w:i/>
          <w:sz w:val="22"/>
          <w:szCs w:val="22"/>
          <w:lang w:eastAsia="en-CA"/>
        </w:rPr>
      </w:pPr>
      <w:r w:rsidRPr="00771FA9">
        <w:rPr>
          <w:rFonts w:ascii="Calibri" w:hAnsi="Calibri" w:cs="Calibri"/>
          <w:b/>
          <w:bCs/>
          <w:i/>
          <w:sz w:val="22"/>
          <w:szCs w:val="22"/>
          <w:lang w:eastAsia="en-CA"/>
        </w:rPr>
        <w:t>The above article represents the views of the writer and not Education 20/20 Inc.</w:t>
      </w:r>
    </w:p>
    <w:p w:rsidR="00651724" w:rsidRPr="00771FA9" w:rsidRDefault="00651724" w:rsidP="00771FA9">
      <w:pPr>
        <w:pStyle w:val="Standard"/>
        <w:ind w:left="720"/>
        <w:jc w:val="center"/>
        <w:rPr>
          <w:rFonts w:asciiTheme="minorHAnsi" w:hAnsiTheme="minorHAnsi"/>
          <w:sz w:val="22"/>
          <w:szCs w:val="22"/>
        </w:rPr>
      </w:pPr>
      <w:r w:rsidRPr="00771FA9">
        <w:rPr>
          <w:rFonts w:asciiTheme="minorHAnsi" w:hAnsiTheme="minorHAnsi" w:cs="Calibri"/>
          <w:b/>
          <w:bCs/>
          <w:i/>
          <w:sz w:val="22"/>
          <w:szCs w:val="22"/>
          <w:lang w:eastAsia="en-CA"/>
        </w:rPr>
        <w:t xml:space="preserve">Education 20/20 Inc. </w:t>
      </w:r>
      <w:r w:rsidRPr="00771FA9">
        <w:rPr>
          <w:rFonts w:asciiTheme="minorHAnsi" w:hAnsiTheme="minorHAnsi" w:cs="Calibri"/>
          <w:sz w:val="22"/>
          <w:szCs w:val="22"/>
        </w:rPr>
        <w:t>101 Kent St., PO Box 624/rue Kent, BP 624 Charlottetown, PEI C1A 1M0 Canada</w:t>
      </w:r>
    </w:p>
    <w:p w:rsidR="00651724" w:rsidRDefault="00651724" w:rsidP="00771FA9">
      <w:pPr>
        <w:pStyle w:val="Standard"/>
        <w:ind w:left="720"/>
        <w:jc w:val="center"/>
        <w:rPr>
          <w:rStyle w:val="Hyperlink"/>
          <w:rFonts w:asciiTheme="minorHAnsi" w:hAnsiTheme="minorHAnsi" w:cs="Calibri"/>
          <w:sz w:val="18"/>
          <w:szCs w:val="18"/>
        </w:rPr>
      </w:pPr>
      <w:r w:rsidRPr="00653907">
        <w:rPr>
          <w:rFonts w:asciiTheme="minorHAnsi" w:hAnsiTheme="minorHAnsi" w:cs="Calibri"/>
          <w:sz w:val="18"/>
          <w:szCs w:val="18"/>
        </w:rPr>
        <w:t xml:space="preserve">Tel: 902-892-2060; Email: </w:t>
      </w:r>
      <w:hyperlink r:id="rId15" w:history="1">
        <w:r w:rsidRPr="00653907">
          <w:rPr>
            <w:rStyle w:val="Hyperlink"/>
            <w:rFonts w:asciiTheme="minorHAnsi" w:hAnsiTheme="minorHAnsi" w:cs="Calibri"/>
            <w:sz w:val="18"/>
            <w:szCs w:val="18"/>
          </w:rPr>
          <w:t>pei@education2020.ca</w:t>
        </w:r>
      </w:hyperlink>
      <w:r w:rsidRPr="00653907">
        <w:rPr>
          <w:rStyle w:val="Hyperlink"/>
          <w:rFonts w:asciiTheme="minorHAnsi" w:hAnsiTheme="minorHAnsi" w:cs="Calibri"/>
          <w:sz w:val="18"/>
          <w:szCs w:val="18"/>
        </w:rPr>
        <w:t xml:space="preserve">; </w:t>
      </w:r>
      <w:hyperlink r:id="rId16" w:history="1">
        <w:r w:rsidRPr="00653907">
          <w:rPr>
            <w:rStyle w:val="Hyperlink"/>
            <w:rFonts w:asciiTheme="minorHAnsi" w:hAnsiTheme="minorHAnsi" w:cs="Calibri"/>
            <w:sz w:val="18"/>
            <w:szCs w:val="18"/>
          </w:rPr>
          <w:t>www.education2020.ca</w:t>
        </w:r>
      </w:hyperlink>
    </w:p>
    <w:p w:rsidR="00602FDE" w:rsidRDefault="00602FDE" w:rsidP="00771FA9">
      <w:pPr>
        <w:pStyle w:val="Standard"/>
        <w:ind w:left="720"/>
        <w:jc w:val="center"/>
        <w:rPr>
          <w:rStyle w:val="Hyperlink"/>
          <w:rFonts w:asciiTheme="minorHAnsi" w:hAnsiTheme="minorHAnsi" w:cs="Calibri"/>
          <w:sz w:val="18"/>
          <w:szCs w:val="18"/>
        </w:rPr>
      </w:pPr>
    </w:p>
    <w:p w:rsidR="00602FDE" w:rsidRDefault="00602FDE" w:rsidP="00771FA9">
      <w:pPr>
        <w:pStyle w:val="Standard"/>
        <w:ind w:left="720"/>
        <w:jc w:val="center"/>
        <w:rPr>
          <w:rStyle w:val="Hyperlink"/>
          <w:rFonts w:asciiTheme="minorHAnsi" w:hAnsiTheme="minorHAnsi" w:cs="Calibri"/>
          <w:sz w:val="18"/>
          <w:szCs w:val="18"/>
        </w:rPr>
      </w:pPr>
    </w:p>
    <w:p w:rsidR="00602FDE" w:rsidRDefault="00602FDE" w:rsidP="00771FA9">
      <w:pPr>
        <w:pStyle w:val="Standard"/>
        <w:ind w:left="720"/>
        <w:jc w:val="center"/>
        <w:rPr>
          <w:rStyle w:val="Hyperlink"/>
          <w:rFonts w:asciiTheme="minorHAnsi" w:hAnsiTheme="minorHAnsi" w:cs="Calibri"/>
          <w:sz w:val="18"/>
          <w:szCs w:val="18"/>
        </w:rPr>
      </w:pPr>
    </w:p>
    <w:p w:rsidR="00602FDE" w:rsidRDefault="00602FDE" w:rsidP="006713C3">
      <w:pPr>
        <w:pStyle w:val="Standard"/>
        <w:ind w:left="720"/>
        <w:rPr>
          <w:rStyle w:val="Hyperlink"/>
          <w:rFonts w:asciiTheme="minorHAnsi" w:hAnsiTheme="minorHAnsi" w:cs="Calibri"/>
          <w:sz w:val="18"/>
          <w:szCs w:val="18"/>
        </w:rPr>
      </w:pPr>
      <w:bookmarkStart w:id="0" w:name="_GoBack"/>
      <w:bookmarkEnd w:id="0"/>
    </w:p>
    <w:p w:rsidR="00602FDE" w:rsidRDefault="00602FDE" w:rsidP="00771FA9">
      <w:pPr>
        <w:pStyle w:val="Standard"/>
        <w:ind w:left="720"/>
        <w:jc w:val="center"/>
        <w:rPr>
          <w:rStyle w:val="Hyperlink"/>
          <w:rFonts w:asciiTheme="minorHAnsi" w:hAnsiTheme="minorHAnsi" w:cs="Calibri"/>
          <w:sz w:val="18"/>
          <w:szCs w:val="18"/>
        </w:rPr>
      </w:pPr>
    </w:p>
    <w:p w:rsidR="00602FDE" w:rsidRDefault="00602FDE" w:rsidP="00771FA9">
      <w:pPr>
        <w:pStyle w:val="Standard"/>
        <w:ind w:left="720"/>
        <w:jc w:val="center"/>
        <w:rPr>
          <w:rStyle w:val="Hyperlink"/>
          <w:rFonts w:asciiTheme="minorHAnsi" w:hAnsiTheme="minorHAnsi" w:cs="Calibri"/>
          <w:sz w:val="18"/>
          <w:szCs w:val="18"/>
        </w:rPr>
      </w:pPr>
    </w:p>
    <w:sectPr w:rsidR="00602FDE" w:rsidSect="008C4F5A">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5B75" w:rsidRDefault="00745B75">
      <w:r>
        <w:separator/>
      </w:r>
    </w:p>
  </w:endnote>
  <w:endnote w:type="continuationSeparator" w:id="0">
    <w:p w:rsidR="00745B75" w:rsidRDefault="00745B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713E" w:rsidRDefault="0072713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713E" w:rsidRDefault="0072713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713E" w:rsidRDefault="0072713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5B75" w:rsidRDefault="00745B75">
      <w:r>
        <w:rPr>
          <w:color w:val="000000"/>
        </w:rPr>
        <w:separator/>
      </w:r>
    </w:p>
  </w:footnote>
  <w:footnote w:type="continuationSeparator" w:id="0">
    <w:p w:rsidR="00745B75" w:rsidRDefault="00745B7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713E" w:rsidRDefault="0072713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99254444"/>
      <w:docPartObj>
        <w:docPartGallery w:val="Watermarks"/>
        <w:docPartUnique/>
      </w:docPartObj>
    </w:sdtPr>
    <w:sdtEndPr/>
    <w:sdtContent>
      <w:p w:rsidR="0072713E" w:rsidRDefault="00745B75">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713E" w:rsidRDefault="0072713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07EBE"/>
    <w:multiLevelType w:val="hybridMultilevel"/>
    <w:tmpl w:val="1890C92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
    <w:nsid w:val="08140A03"/>
    <w:multiLevelType w:val="hybridMultilevel"/>
    <w:tmpl w:val="953475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0AE403D2"/>
    <w:multiLevelType w:val="hybridMultilevel"/>
    <w:tmpl w:val="58F8AC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156F77F3"/>
    <w:multiLevelType w:val="hybridMultilevel"/>
    <w:tmpl w:val="C8CE1EA2"/>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8">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nsid w:val="33E5203A"/>
    <w:multiLevelType w:val="hybridMultilevel"/>
    <w:tmpl w:val="23946FB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nsid w:val="38652BF0"/>
    <w:multiLevelType w:val="hybridMultilevel"/>
    <w:tmpl w:val="9C0A9864"/>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nsid w:val="42904E79"/>
    <w:multiLevelType w:val="hybridMultilevel"/>
    <w:tmpl w:val="44387DE8"/>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6">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nsid w:val="48274AAF"/>
    <w:multiLevelType w:val="hybridMultilevel"/>
    <w:tmpl w:val="A236990C"/>
    <w:lvl w:ilvl="0" w:tplc="10090001">
      <w:start w:val="1"/>
      <w:numFmt w:val="bullet"/>
      <w:lvlText w:val=""/>
      <w:lvlJc w:val="left"/>
      <w:pPr>
        <w:ind w:left="2160" w:hanging="360"/>
      </w:pPr>
      <w:rPr>
        <w:rFonts w:ascii="Symbol" w:hAnsi="Symbol" w:hint="default"/>
      </w:rPr>
    </w:lvl>
    <w:lvl w:ilvl="1" w:tplc="10090003">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8">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59E31EC3"/>
    <w:multiLevelType w:val="hybridMultilevel"/>
    <w:tmpl w:val="A27CDF5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5A5242E6"/>
    <w:multiLevelType w:val="hybridMultilevel"/>
    <w:tmpl w:val="8D28BA9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2">
    <w:nsid w:val="5BEC2BA8"/>
    <w:multiLevelType w:val="hybridMultilevel"/>
    <w:tmpl w:val="3BE4148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3">
    <w:nsid w:val="61FA6E15"/>
    <w:multiLevelType w:val="hybridMultilevel"/>
    <w:tmpl w:val="CFEAB8E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4">
    <w:nsid w:val="67295BC3"/>
    <w:multiLevelType w:val="hybridMultilevel"/>
    <w:tmpl w:val="3650F692"/>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nsid w:val="73013313"/>
    <w:multiLevelType w:val="hybridMultilevel"/>
    <w:tmpl w:val="177077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6">
    <w:nsid w:val="786B7A05"/>
    <w:multiLevelType w:val="hybridMultilevel"/>
    <w:tmpl w:val="A2EA5FF6"/>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8">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27"/>
  </w:num>
  <w:num w:numId="2">
    <w:abstractNumId w:val="7"/>
  </w:num>
  <w:num w:numId="3">
    <w:abstractNumId w:val="28"/>
  </w:num>
  <w:num w:numId="4">
    <w:abstractNumId w:val="10"/>
  </w:num>
  <w:num w:numId="5">
    <w:abstractNumId w:val="12"/>
  </w:num>
  <w:num w:numId="6">
    <w:abstractNumId w:val="16"/>
  </w:num>
  <w:num w:numId="7">
    <w:abstractNumId w:val="14"/>
  </w:num>
  <w:num w:numId="8">
    <w:abstractNumId w:val="5"/>
  </w:num>
  <w:num w:numId="9">
    <w:abstractNumId w:val="7"/>
    <w:lvlOverride w:ilvl="0">
      <w:startOverride w:val="1"/>
    </w:lvlOverride>
  </w:num>
  <w:num w:numId="10">
    <w:abstractNumId w:val="12"/>
  </w:num>
  <w:num w:numId="11">
    <w:abstractNumId w:val="10"/>
  </w:num>
  <w:num w:numId="12">
    <w:abstractNumId w:val="8"/>
  </w:num>
  <w:num w:numId="13">
    <w:abstractNumId w:val="18"/>
  </w:num>
  <w:num w:numId="14">
    <w:abstractNumId w:val="9"/>
  </w:num>
  <w:num w:numId="15">
    <w:abstractNumId w:val="21"/>
  </w:num>
  <w:num w:numId="16">
    <w:abstractNumId w:val="1"/>
  </w:num>
  <w:num w:numId="17">
    <w:abstractNumId w:val="4"/>
  </w:num>
  <w:num w:numId="18">
    <w:abstractNumId w:val="3"/>
  </w:num>
  <w:num w:numId="19">
    <w:abstractNumId w:val="15"/>
  </w:num>
  <w:num w:numId="20">
    <w:abstractNumId w:val="17"/>
  </w:num>
  <w:num w:numId="21">
    <w:abstractNumId w:val="24"/>
  </w:num>
  <w:num w:numId="22">
    <w:abstractNumId w:val="6"/>
  </w:num>
  <w:num w:numId="23">
    <w:abstractNumId w:val="19"/>
  </w:num>
  <w:num w:numId="24">
    <w:abstractNumId w:val="26"/>
  </w:num>
  <w:num w:numId="25">
    <w:abstractNumId w:val="13"/>
  </w:num>
  <w:num w:numId="26">
    <w:abstractNumId w:val="11"/>
  </w:num>
  <w:num w:numId="27">
    <w:abstractNumId w:val="25"/>
  </w:num>
  <w:num w:numId="28">
    <w:abstractNumId w:val="22"/>
  </w:num>
  <w:num w:numId="29">
    <w:abstractNumId w:val="23"/>
  </w:num>
  <w:num w:numId="30">
    <w:abstractNumId w:val="20"/>
  </w:num>
  <w:num w:numId="31">
    <w:abstractNumId w:val="2"/>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
  <w:rsids>
    <w:rsidRoot w:val="002F4783"/>
    <w:rsid w:val="000325FD"/>
    <w:rsid w:val="00046A42"/>
    <w:rsid w:val="000551AA"/>
    <w:rsid w:val="000A4D54"/>
    <w:rsid w:val="000B4944"/>
    <w:rsid w:val="000C1AA5"/>
    <w:rsid w:val="000D036B"/>
    <w:rsid w:val="000D37EC"/>
    <w:rsid w:val="00115B23"/>
    <w:rsid w:val="00125358"/>
    <w:rsid w:val="00133563"/>
    <w:rsid w:val="001A7F8F"/>
    <w:rsid w:val="001D4ECF"/>
    <w:rsid w:val="001E1485"/>
    <w:rsid w:val="00223092"/>
    <w:rsid w:val="002553A2"/>
    <w:rsid w:val="00283734"/>
    <w:rsid w:val="00283C80"/>
    <w:rsid w:val="002A0414"/>
    <w:rsid w:val="002C56E7"/>
    <w:rsid w:val="002D043F"/>
    <w:rsid w:val="002F4783"/>
    <w:rsid w:val="002F4A7D"/>
    <w:rsid w:val="00310147"/>
    <w:rsid w:val="00322472"/>
    <w:rsid w:val="003457D2"/>
    <w:rsid w:val="00346962"/>
    <w:rsid w:val="00397DB9"/>
    <w:rsid w:val="003A7FF0"/>
    <w:rsid w:val="003B1DAE"/>
    <w:rsid w:val="003B47F1"/>
    <w:rsid w:val="004002E2"/>
    <w:rsid w:val="00413FB8"/>
    <w:rsid w:val="00443FA0"/>
    <w:rsid w:val="00454602"/>
    <w:rsid w:val="00461971"/>
    <w:rsid w:val="004B03B1"/>
    <w:rsid w:val="004B1892"/>
    <w:rsid w:val="004B18B9"/>
    <w:rsid w:val="00505227"/>
    <w:rsid w:val="005549C4"/>
    <w:rsid w:val="005F04E8"/>
    <w:rsid w:val="00602FDE"/>
    <w:rsid w:val="00604AB5"/>
    <w:rsid w:val="006469E4"/>
    <w:rsid w:val="00651724"/>
    <w:rsid w:val="00652C7C"/>
    <w:rsid w:val="006713C3"/>
    <w:rsid w:val="006767A0"/>
    <w:rsid w:val="006D3B3B"/>
    <w:rsid w:val="006F648E"/>
    <w:rsid w:val="006F6714"/>
    <w:rsid w:val="006F70F2"/>
    <w:rsid w:val="006F7C44"/>
    <w:rsid w:val="0072713E"/>
    <w:rsid w:val="00730753"/>
    <w:rsid w:val="00745B75"/>
    <w:rsid w:val="00771FA9"/>
    <w:rsid w:val="007742A2"/>
    <w:rsid w:val="00787A18"/>
    <w:rsid w:val="007A57EC"/>
    <w:rsid w:val="007C6F1A"/>
    <w:rsid w:val="00803AD7"/>
    <w:rsid w:val="0081514B"/>
    <w:rsid w:val="0082427B"/>
    <w:rsid w:val="00850377"/>
    <w:rsid w:val="00854E9C"/>
    <w:rsid w:val="008A3290"/>
    <w:rsid w:val="008C4F5A"/>
    <w:rsid w:val="008D6DEB"/>
    <w:rsid w:val="00904D30"/>
    <w:rsid w:val="009434BE"/>
    <w:rsid w:val="00962FEE"/>
    <w:rsid w:val="00A05C51"/>
    <w:rsid w:val="00A458A3"/>
    <w:rsid w:val="00A645BD"/>
    <w:rsid w:val="00A730F4"/>
    <w:rsid w:val="00A81484"/>
    <w:rsid w:val="00AB0ABD"/>
    <w:rsid w:val="00AC32DC"/>
    <w:rsid w:val="00AD26C9"/>
    <w:rsid w:val="00B424E4"/>
    <w:rsid w:val="00B670DC"/>
    <w:rsid w:val="00B87E4C"/>
    <w:rsid w:val="00BB24E8"/>
    <w:rsid w:val="00BC1D0F"/>
    <w:rsid w:val="00C0161A"/>
    <w:rsid w:val="00C1471C"/>
    <w:rsid w:val="00C56605"/>
    <w:rsid w:val="00C67595"/>
    <w:rsid w:val="00CD51C7"/>
    <w:rsid w:val="00CE0679"/>
    <w:rsid w:val="00CF2221"/>
    <w:rsid w:val="00D056DD"/>
    <w:rsid w:val="00D05DEF"/>
    <w:rsid w:val="00D40DD8"/>
    <w:rsid w:val="00D41D3C"/>
    <w:rsid w:val="00DD09A9"/>
    <w:rsid w:val="00DF768B"/>
    <w:rsid w:val="00E22E59"/>
    <w:rsid w:val="00E52D01"/>
    <w:rsid w:val="00EB2F5B"/>
    <w:rsid w:val="00EC5668"/>
    <w:rsid w:val="00ED4EA9"/>
    <w:rsid w:val="00EF2333"/>
    <w:rsid w:val="00F13F02"/>
    <w:rsid w:val="00F26F89"/>
    <w:rsid w:val="00F60AB1"/>
    <w:rsid w:val="00F65B00"/>
    <w:rsid w:val="00FF00EB"/>
    <w:rsid w:val="00FF6A3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paragraph" w:styleId="Heading2">
    <w:name w:val="heading 2"/>
    <w:basedOn w:val="Normal"/>
    <w:next w:val="Normal"/>
    <w:link w:val="Heading2Char"/>
    <w:uiPriority w:val="9"/>
    <w:semiHidden/>
    <w:unhideWhenUsed/>
    <w:qFormat/>
    <w:rsid w:val="00771FA9"/>
    <w:pPr>
      <w:keepNext/>
      <w:keepLines/>
      <w:spacing w:before="200"/>
      <w:outlineLvl w:val="1"/>
    </w:pPr>
    <w:rPr>
      <w:rFonts w:asciiTheme="majorHAnsi" w:eastAsiaTheme="majorEastAsia" w:hAnsiTheme="majorHAns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Heading2Char">
    <w:name w:val="Heading 2 Char"/>
    <w:basedOn w:val="DefaultParagraphFont"/>
    <w:link w:val="Heading2"/>
    <w:uiPriority w:val="9"/>
    <w:semiHidden/>
    <w:rsid w:val="00771FA9"/>
    <w:rPr>
      <w:rFonts w:asciiTheme="majorHAnsi" w:eastAsiaTheme="majorEastAsia" w:hAnsiTheme="majorHAnsi"/>
      <w:b/>
      <w:bCs/>
      <w:color w:val="4F81BD" w:themeColor="accent1"/>
      <w:sz w:val="26"/>
      <w:szCs w:val="23"/>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paragraph" w:styleId="Heading2">
    <w:name w:val="heading 2"/>
    <w:basedOn w:val="Normal"/>
    <w:next w:val="Normal"/>
    <w:link w:val="Heading2Char"/>
    <w:uiPriority w:val="9"/>
    <w:semiHidden/>
    <w:unhideWhenUsed/>
    <w:qFormat/>
    <w:rsid w:val="00771FA9"/>
    <w:pPr>
      <w:keepNext/>
      <w:keepLines/>
      <w:spacing w:before="200"/>
      <w:outlineLvl w:val="1"/>
    </w:pPr>
    <w:rPr>
      <w:rFonts w:asciiTheme="majorHAnsi" w:eastAsiaTheme="majorEastAsia" w:hAnsiTheme="majorHAns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Heading2Char">
    <w:name w:val="Heading 2 Char"/>
    <w:basedOn w:val="DefaultParagraphFont"/>
    <w:link w:val="Heading2"/>
    <w:uiPriority w:val="9"/>
    <w:semiHidden/>
    <w:rsid w:val="00771FA9"/>
    <w:rPr>
      <w:rFonts w:asciiTheme="majorHAnsi" w:eastAsiaTheme="majorEastAsia" w:hAnsiTheme="majorHAnsi"/>
      <w:b/>
      <w:bCs/>
      <w:color w:val="4F81BD" w:themeColor="accent1"/>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education2020.ca"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pei@education2020.ca"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848</TotalTime>
  <Pages>2</Pages>
  <Words>897</Words>
  <Characters>4677</Characters>
  <Application>Microsoft Office Word</Application>
  <DocSecurity>0</DocSecurity>
  <Lines>116</Lines>
  <Paragraphs>67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5507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6</cp:revision>
  <cp:lastPrinted>2015-09-04T11:39:00Z</cp:lastPrinted>
  <dcterms:created xsi:type="dcterms:W3CDTF">2015-09-08T01:27:00Z</dcterms:created>
  <dcterms:modified xsi:type="dcterms:W3CDTF">2015-09-08T17:21:00Z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