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7B7AC" w14:textId="463A812D" w:rsidR="00955455" w:rsidRDefault="00955455">
      <w:r>
        <w:t>About Education</w:t>
      </w:r>
    </w:p>
    <w:p w14:paraId="4D7A6647" w14:textId="59A56E7C" w:rsidR="00955455" w:rsidRDefault="00955455">
      <w:r>
        <w:t>Glendenning</w:t>
      </w:r>
    </w:p>
    <w:p w14:paraId="4FB45B09" w14:textId="74044A82" w:rsidR="003B2509" w:rsidRDefault="003B2509" w:rsidP="00955455">
      <w:pPr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Future</w:t>
      </w:r>
      <w:r w:rsidR="00B70744">
        <w:rPr>
          <w:b/>
          <w:bCs/>
          <w:color w:val="FF0000"/>
          <w:sz w:val="52"/>
          <w:szCs w:val="52"/>
        </w:rPr>
        <w:t>-3</w:t>
      </w:r>
    </w:p>
    <w:p w14:paraId="5A9C1CD0" w14:textId="0BE38D41" w:rsidR="00955455" w:rsidRPr="006B2066" w:rsidRDefault="006B2066" w:rsidP="00955455">
      <w:pPr>
        <w:spacing w:after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----------------------------------------------------------------------------------------------------------</w:t>
      </w:r>
    </w:p>
    <w:p w14:paraId="6989BE73" w14:textId="26BF6244" w:rsidR="00955455" w:rsidRDefault="003B2509" w:rsidP="00955455">
      <w:p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Education is or should be future oriented. </w:t>
      </w:r>
      <w:r w:rsidR="00955455" w:rsidRPr="00955455">
        <w:rPr>
          <w:b/>
          <w:bCs/>
          <w:color w:val="FF0000"/>
          <w:sz w:val="28"/>
          <w:szCs w:val="28"/>
        </w:rPr>
        <w:t xml:space="preserve">Based on a review of the literature and my own experience, </w:t>
      </w:r>
      <w:r>
        <w:rPr>
          <w:b/>
          <w:bCs/>
          <w:color w:val="FF0000"/>
          <w:sz w:val="28"/>
          <w:szCs w:val="28"/>
        </w:rPr>
        <w:t xml:space="preserve">I view the following as likely changes in education in the readers lifetime. – in fact many are already in practice but not in our community. </w:t>
      </w:r>
    </w:p>
    <w:p w14:paraId="6B6EF54D" w14:textId="77777777" w:rsidR="003B2509" w:rsidRDefault="003B2509" w:rsidP="00955455">
      <w:pPr>
        <w:spacing w:after="0"/>
        <w:jc w:val="both"/>
        <w:rPr>
          <w:b/>
          <w:bCs/>
          <w:color w:val="FF0000"/>
          <w:sz w:val="28"/>
          <w:szCs w:val="28"/>
        </w:rPr>
      </w:pPr>
    </w:p>
    <w:p w14:paraId="26371D95" w14:textId="0461A377" w:rsidR="003B2509" w:rsidRDefault="003B2509" w:rsidP="00955455">
      <w:p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Urge readers to prepare own list</w:t>
      </w:r>
    </w:p>
    <w:p w14:paraId="4A3FAE3A" w14:textId="7426C3FE" w:rsidR="00BD2428" w:rsidRDefault="00BD2428" w:rsidP="00955455">
      <w:p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Sort by education, learning, schools, assessment, etc</w:t>
      </w:r>
    </w:p>
    <w:p w14:paraId="64287A0E" w14:textId="77777777" w:rsidR="003B2509" w:rsidRPr="00955455" w:rsidRDefault="003B2509" w:rsidP="00955455">
      <w:pPr>
        <w:spacing w:after="0"/>
        <w:jc w:val="both"/>
        <w:rPr>
          <w:b/>
          <w:bCs/>
          <w:color w:val="FF0000"/>
          <w:sz w:val="28"/>
          <w:szCs w:val="28"/>
        </w:rPr>
      </w:pPr>
    </w:p>
    <w:p w14:paraId="30EE18F3" w14:textId="442586DA" w:rsidR="003B2509" w:rsidRPr="003B2509" w:rsidRDefault="006B2066" w:rsidP="003B2509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L</w:t>
      </w:r>
      <w:r w:rsidR="00955455" w:rsidRPr="006B2066">
        <w:rPr>
          <w:b/>
          <w:bCs/>
          <w:color w:val="FF0000"/>
          <w:sz w:val="28"/>
          <w:szCs w:val="28"/>
        </w:rPr>
        <w:t>earner</w:t>
      </w:r>
      <w:r>
        <w:rPr>
          <w:b/>
          <w:bCs/>
          <w:color w:val="FF0000"/>
          <w:sz w:val="28"/>
          <w:szCs w:val="28"/>
        </w:rPr>
        <w:t xml:space="preserve"> se</w:t>
      </w:r>
      <w:r w:rsidR="00955455" w:rsidRPr="006B2066">
        <w:rPr>
          <w:b/>
          <w:bCs/>
          <w:color w:val="FF0000"/>
          <w:sz w:val="28"/>
          <w:szCs w:val="28"/>
        </w:rPr>
        <w:t>lf-rat</w:t>
      </w:r>
      <w:r>
        <w:rPr>
          <w:b/>
          <w:bCs/>
          <w:color w:val="FF0000"/>
          <w:sz w:val="28"/>
          <w:szCs w:val="28"/>
        </w:rPr>
        <w:t>ing</w:t>
      </w:r>
    </w:p>
    <w:p w14:paraId="1DEE4827" w14:textId="77777777" w:rsidR="006B2066" w:rsidRDefault="006B2066" w:rsidP="006B2066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 w:rsidRPr="006B2066">
        <w:rPr>
          <w:b/>
          <w:bCs/>
          <w:color w:val="FF0000"/>
          <w:sz w:val="28"/>
          <w:szCs w:val="28"/>
        </w:rPr>
        <w:t>L</w:t>
      </w:r>
      <w:r w:rsidR="00955455" w:rsidRPr="006B2066">
        <w:rPr>
          <w:b/>
          <w:bCs/>
          <w:color w:val="FF0000"/>
          <w:sz w:val="28"/>
          <w:szCs w:val="28"/>
        </w:rPr>
        <w:t>earning guide</w:t>
      </w:r>
      <w:r w:rsidRPr="006B2066">
        <w:rPr>
          <w:b/>
          <w:bCs/>
          <w:color w:val="FF0000"/>
          <w:sz w:val="28"/>
          <w:szCs w:val="28"/>
        </w:rPr>
        <w:t>s</w:t>
      </w:r>
    </w:p>
    <w:p w14:paraId="68A87A16" w14:textId="432C04CA" w:rsidR="006B2066" w:rsidRDefault="00955455" w:rsidP="00955455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 w:rsidRPr="006B2066">
        <w:rPr>
          <w:b/>
          <w:bCs/>
          <w:color w:val="FF0000"/>
          <w:sz w:val="28"/>
          <w:szCs w:val="28"/>
        </w:rPr>
        <w:t>P</w:t>
      </w:r>
      <w:r w:rsidR="006B2066">
        <w:rPr>
          <w:b/>
          <w:bCs/>
          <w:color w:val="FF0000"/>
          <w:sz w:val="28"/>
          <w:szCs w:val="28"/>
        </w:rPr>
        <w:t xml:space="preserve">ublic </w:t>
      </w:r>
      <w:r w:rsidRPr="006B2066">
        <w:rPr>
          <w:b/>
          <w:bCs/>
          <w:color w:val="FF0000"/>
          <w:sz w:val="28"/>
          <w:szCs w:val="28"/>
        </w:rPr>
        <w:t>assessment criteria</w:t>
      </w:r>
    </w:p>
    <w:p w14:paraId="53EA8DE7" w14:textId="683EEC07" w:rsidR="006B2066" w:rsidRDefault="005A2561" w:rsidP="00955455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Collaboration</w:t>
      </w:r>
    </w:p>
    <w:p w14:paraId="691910D8" w14:textId="3443FA1D" w:rsidR="006B2066" w:rsidRPr="00B70744" w:rsidRDefault="006B2066" w:rsidP="00B70744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Sc</w:t>
      </w:r>
      <w:r w:rsidR="00955455" w:rsidRPr="006B2066">
        <w:rPr>
          <w:b/>
          <w:bCs/>
          <w:color w:val="FF0000"/>
          <w:sz w:val="28"/>
          <w:szCs w:val="28"/>
        </w:rPr>
        <w:t>hool autonomy</w:t>
      </w:r>
    </w:p>
    <w:p w14:paraId="0D7B57DB" w14:textId="5EA1FE93" w:rsidR="006B2066" w:rsidRDefault="00B70744" w:rsidP="00955455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Public </w:t>
      </w:r>
      <w:r w:rsidR="00955455" w:rsidRPr="006B2066">
        <w:rPr>
          <w:b/>
          <w:bCs/>
          <w:color w:val="FF0000"/>
          <w:sz w:val="28"/>
          <w:szCs w:val="28"/>
        </w:rPr>
        <w:t>accountabilities</w:t>
      </w:r>
    </w:p>
    <w:p w14:paraId="70CC78F6" w14:textId="7B805D96" w:rsidR="006B2066" w:rsidRDefault="00955455" w:rsidP="006B2066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 w:rsidRPr="006B2066">
        <w:rPr>
          <w:b/>
          <w:bCs/>
          <w:color w:val="FF0000"/>
          <w:sz w:val="28"/>
          <w:szCs w:val="28"/>
        </w:rPr>
        <w:t xml:space="preserve">Focus on </w:t>
      </w:r>
      <w:r w:rsidR="003B2509">
        <w:rPr>
          <w:b/>
          <w:bCs/>
          <w:color w:val="FF0000"/>
          <w:sz w:val="28"/>
          <w:szCs w:val="28"/>
        </w:rPr>
        <w:t xml:space="preserve">learners </w:t>
      </w:r>
      <w:r w:rsidRPr="006B2066">
        <w:rPr>
          <w:b/>
          <w:bCs/>
          <w:color w:val="FF0000"/>
          <w:sz w:val="28"/>
          <w:szCs w:val="28"/>
        </w:rPr>
        <w:t xml:space="preserve"> not schools</w:t>
      </w:r>
    </w:p>
    <w:p w14:paraId="74B4EA8F" w14:textId="5B6B0A64" w:rsidR="006B2066" w:rsidRPr="006B2066" w:rsidRDefault="006B2066" w:rsidP="006B2066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 w:rsidRPr="006B2066">
        <w:rPr>
          <w:b/>
          <w:bCs/>
          <w:color w:val="FF0000"/>
          <w:sz w:val="28"/>
          <w:szCs w:val="28"/>
        </w:rPr>
        <w:t>I</w:t>
      </w:r>
      <w:r w:rsidR="00955455" w:rsidRPr="006B2066">
        <w:rPr>
          <w:b/>
          <w:bCs/>
          <w:color w:val="FF0000"/>
          <w:sz w:val="28"/>
          <w:szCs w:val="28"/>
        </w:rPr>
        <w:t xml:space="preserve">ndividual </w:t>
      </w:r>
      <w:r w:rsidR="003B2509">
        <w:rPr>
          <w:b/>
          <w:bCs/>
          <w:color w:val="FF0000"/>
          <w:sz w:val="28"/>
          <w:szCs w:val="28"/>
        </w:rPr>
        <w:t xml:space="preserve">learner </w:t>
      </w:r>
      <w:r w:rsidR="00955455" w:rsidRPr="006B2066">
        <w:rPr>
          <w:b/>
          <w:bCs/>
          <w:color w:val="FF0000"/>
          <w:sz w:val="28"/>
          <w:szCs w:val="28"/>
        </w:rPr>
        <w:t>profiles</w:t>
      </w:r>
    </w:p>
    <w:p w14:paraId="21D21043" w14:textId="15F3FD30" w:rsidR="006B2066" w:rsidRDefault="00B70744" w:rsidP="00955455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</w:t>
      </w:r>
      <w:r w:rsidR="00955455" w:rsidRPr="006B2066">
        <w:rPr>
          <w:b/>
          <w:bCs/>
          <w:color w:val="FF0000"/>
          <w:sz w:val="28"/>
          <w:szCs w:val="28"/>
        </w:rPr>
        <w:t>esponsibility tfor own learning</w:t>
      </w:r>
    </w:p>
    <w:p w14:paraId="326F3FDA" w14:textId="20B2CBCC" w:rsidR="00955455" w:rsidRDefault="00BD2428" w:rsidP="00955455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Learner progress reports on a competency by </w:t>
      </w:r>
      <w:r w:rsidR="005A2561">
        <w:rPr>
          <w:b/>
          <w:bCs/>
          <w:color w:val="FF0000"/>
          <w:sz w:val="28"/>
          <w:szCs w:val="28"/>
        </w:rPr>
        <w:t>competency</w:t>
      </w:r>
      <w:r>
        <w:rPr>
          <w:b/>
          <w:bCs/>
          <w:color w:val="FF0000"/>
          <w:sz w:val="28"/>
          <w:szCs w:val="28"/>
        </w:rPr>
        <w:t xml:space="preserve"> basis</w:t>
      </w:r>
    </w:p>
    <w:p w14:paraId="31D61D4F" w14:textId="77777777" w:rsidR="00BD2428" w:rsidRPr="006B2066" w:rsidRDefault="00BD2428" w:rsidP="00B70744">
      <w:pPr>
        <w:pStyle w:val="ListParagraph"/>
        <w:spacing w:after="0"/>
        <w:jc w:val="both"/>
        <w:rPr>
          <w:b/>
          <w:bCs/>
          <w:color w:val="FF0000"/>
          <w:sz w:val="28"/>
          <w:szCs w:val="28"/>
        </w:rPr>
      </w:pPr>
    </w:p>
    <w:p w14:paraId="1C1D332D" w14:textId="49C60B00" w:rsidR="00254070" w:rsidRPr="00254070" w:rsidRDefault="00BD2428" w:rsidP="00254070">
      <w:pPr>
        <w:spacing w:after="0"/>
        <w:jc w:val="both"/>
        <w:rPr>
          <w:b/>
          <w:bCs/>
          <w:color w:val="FF0000"/>
          <w:sz w:val="28"/>
          <w:szCs w:val="28"/>
        </w:rPr>
      </w:pPr>
      <w:r w:rsidRPr="00254070">
        <w:rPr>
          <w:b/>
          <w:bCs/>
          <w:color w:val="FF0000"/>
          <w:sz w:val="28"/>
          <w:szCs w:val="28"/>
        </w:rPr>
        <w:t>SCHOOLING</w:t>
      </w:r>
    </w:p>
    <w:p w14:paraId="2741093C" w14:textId="625BD286" w:rsidR="00254070" w:rsidRDefault="00254070" w:rsidP="00254070">
      <w:pPr>
        <w:spacing w:after="0"/>
        <w:jc w:val="both"/>
        <w:rPr>
          <w:b/>
          <w:bCs/>
          <w:color w:val="FF0000"/>
          <w:sz w:val="28"/>
          <w:szCs w:val="28"/>
        </w:rPr>
      </w:pPr>
      <w:r w:rsidRPr="00254070">
        <w:rPr>
          <w:b/>
          <w:bCs/>
          <w:color w:val="FF0000"/>
          <w:sz w:val="28"/>
          <w:szCs w:val="28"/>
        </w:rPr>
        <w:t>The OECD Scenarios for the Future of Schooling provide a set of four alternative futures:</w:t>
      </w:r>
    </w:p>
    <w:p w14:paraId="3A990337" w14:textId="26620F91" w:rsidR="00DD1260" w:rsidRDefault="00DD1260" w:rsidP="00DD1260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Schooling extended</w:t>
      </w:r>
    </w:p>
    <w:p w14:paraId="12CA96CD" w14:textId="2C749F31" w:rsidR="00DD1260" w:rsidRDefault="00DD1260" w:rsidP="00DD1260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Education outsourced</w:t>
      </w:r>
    </w:p>
    <w:p w14:paraId="110BDF83" w14:textId="3455C859" w:rsidR="00DD1260" w:rsidRDefault="00DD1260" w:rsidP="00DD1260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Schools as learning hubs</w:t>
      </w:r>
    </w:p>
    <w:p w14:paraId="59F3CB95" w14:textId="50F3BAC8" w:rsidR="00DD1260" w:rsidRPr="00DD1260" w:rsidRDefault="00DD1260" w:rsidP="00DD1260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Learn as you go</w:t>
      </w:r>
    </w:p>
    <w:p w14:paraId="7749F25D" w14:textId="06BD9C93" w:rsidR="00254070" w:rsidRPr="00955455" w:rsidRDefault="00254070" w:rsidP="00955455">
      <w:pPr>
        <w:spacing w:after="0"/>
        <w:jc w:val="both"/>
        <w:rPr>
          <w:b/>
          <w:bCs/>
          <w:color w:val="FF0000"/>
          <w:sz w:val="28"/>
          <w:szCs w:val="28"/>
        </w:rPr>
      </w:pPr>
    </w:p>
    <w:sectPr w:rsidR="00254070" w:rsidRPr="00955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132E5"/>
    <w:multiLevelType w:val="hybridMultilevel"/>
    <w:tmpl w:val="82B27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62BE8"/>
    <w:multiLevelType w:val="hybridMultilevel"/>
    <w:tmpl w:val="621EA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635279">
    <w:abstractNumId w:val="0"/>
  </w:num>
  <w:num w:numId="2" w16cid:durableId="1926644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55"/>
    <w:rsid w:val="00254070"/>
    <w:rsid w:val="00283DEC"/>
    <w:rsid w:val="002B69A6"/>
    <w:rsid w:val="003B2509"/>
    <w:rsid w:val="005A2561"/>
    <w:rsid w:val="006B2066"/>
    <w:rsid w:val="00955455"/>
    <w:rsid w:val="00B70744"/>
    <w:rsid w:val="00BD2428"/>
    <w:rsid w:val="00CA7F70"/>
    <w:rsid w:val="00DD1260"/>
    <w:rsid w:val="00E2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E525"/>
  <w15:chartTrackingRefBased/>
  <w15:docId w15:val="{351FE1F2-30CD-4A2F-96D1-C694B684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2023-05-29T00:20:00Z</cp:lastPrinted>
  <dcterms:created xsi:type="dcterms:W3CDTF">2024-10-08T20:14:00Z</dcterms:created>
  <dcterms:modified xsi:type="dcterms:W3CDTF">2024-10-08T20:14:00Z</dcterms:modified>
</cp:coreProperties>
</file>