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3395" w:rsidRDefault="00DE3395" w:rsidP="00DE3395">
      <w:pPr>
        <w:spacing w:after="0"/>
        <w:jc w:val="right"/>
      </w:pPr>
      <w:r>
        <w:t>1-3-2</w:t>
      </w:r>
    </w:p>
    <w:p w:rsidR="00DE3395" w:rsidRDefault="00DE3395" w:rsidP="00DE3395">
      <w:pPr>
        <w:spacing w:after="0"/>
        <w:jc w:val="center"/>
        <w:rPr>
          <w:b/>
        </w:rPr>
      </w:pPr>
      <w:r>
        <w:rPr>
          <w:b/>
        </w:rPr>
        <w:t>Invitation</w:t>
      </w:r>
    </w:p>
    <w:p w:rsidR="00DE3395" w:rsidRDefault="00DE3395" w:rsidP="00DE3395">
      <w:pPr>
        <w:spacing w:after="0"/>
        <w:rPr>
          <w:b/>
        </w:rPr>
      </w:pPr>
    </w:p>
    <w:p w:rsidR="00D43B71" w:rsidRDefault="00DE3395" w:rsidP="00DE3395">
      <w:pPr>
        <w:spacing w:after="0"/>
      </w:pPr>
      <w:r>
        <w:t xml:space="preserve">In late 2013, the Community Foundation of Prince Edward Island conducted a survey of some two hundred young people about the issues facing Island youth.  </w:t>
      </w:r>
      <w:proofErr w:type="gramStart"/>
      <w:r>
        <w:t>the</w:t>
      </w:r>
      <w:proofErr w:type="gramEnd"/>
      <w:r>
        <w:t xml:space="preserve"> report found that ""literacy and numeracy outcomes are still low, and there are 'preparedness gaps' with regard to readiness for </w:t>
      </w:r>
      <w:proofErr w:type="spellStart"/>
      <w:r>
        <w:t xml:space="preserve">post </w:t>
      </w:r>
      <w:r>
        <w:br/>
        <w:t>secondary</w:t>
      </w:r>
      <w:proofErr w:type="spellEnd"/>
      <w:r>
        <w:t xml:space="preserve"> study and the workplace."  The report, Vital Signs, is available on the Foundation's website, </w:t>
      </w:r>
      <w:hyperlink r:id="rId5" w:history="1">
        <w:r>
          <w:rPr>
            <w:rStyle w:val="Hyperlink"/>
          </w:rPr>
          <w:t>www.cfpei.ca</w:t>
        </w:r>
      </w:hyperlink>
      <w:r>
        <w:t>; a report on a series of discussions on the report</w:t>
      </w:r>
      <w:proofErr w:type="gramStart"/>
      <w:r>
        <w:t>  convened</w:t>
      </w:r>
      <w:proofErr w:type="gramEnd"/>
      <w:r>
        <w:t xml:space="preserve"> by Education 20/20 Inc. is included with this invitation.  In recent weeks, I've had a number of informal conversations with Islanders and find the issue still of public concern.</w:t>
      </w:r>
      <w:r>
        <w:br/>
      </w:r>
      <w:r>
        <w:br/>
        <w:t>You are invited you to join other key players on Wednesday, November 25 to explore the issue, especially as it relates to Island youth.</w:t>
      </w:r>
      <w:r>
        <w:t xml:space="preserve"> </w:t>
      </w:r>
      <w:bookmarkStart w:id="0" w:name="_GoBack"/>
      <w:bookmarkEnd w:id="0"/>
    </w:p>
    <w:sectPr w:rsidR="00D43B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3395"/>
    <w:rsid w:val="00D43B71"/>
    <w:rsid w:val="00DE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E339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E33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cfpei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2015-10-27T13:54:00Z</dcterms:created>
  <dcterms:modified xsi:type="dcterms:W3CDTF">2015-10-27T13:57:00Z</dcterms:modified>
</cp:coreProperties>
</file>