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441D27"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jc w:val="center"/>
        <w:rPr>
          <w:b/>
          <w:sz w:val="28"/>
          <w:szCs w:val="28"/>
        </w:rPr>
      </w:pPr>
      <w:bookmarkStart w:id="0" w:name="_GoBack"/>
      <w:bookmarkEnd w:id="0"/>
      <w:r>
        <w:rPr>
          <w:b/>
          <w:sz w:val="28"/>
          <w:szCs w:val="28"/>
        </w:rPr>
        <w:t>Lifelong Learning Advisor Proposal</w:t>
      </w:r>
    </w:p>
    <w:p w14:paraId="421F31DE"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41C8DD2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Education 20/20 proposes to pilot the role of a life-long learning advisor on Prince Edward Island. The proposal involves:</w:t>
      </w:r>
    </w:p>
    <w:p w14:paraId="51D9E4C8"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 xml:space="preserve">Hiring a Lifelong Learning Advisor, </w:t>
      </w:r>
    </w:p>
    <w:p w14:paraId="2F2AB9E7"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 xml:space="preserve">Providing an office space for that person, </w:t>
      </w:r>
    </w:p>
    <w:p w14:paraId="152AA651"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 xml:space="preserve">Creating a website with a live calendar for Islanders to view and post learning opportunities on PEI, and </w:t>
      </w:r>
    </w:p>
    <w:p w14:paraId="203B2B46"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Creating and delivering a public awareness campaign to highlight the importance of lifelong learning</w:t>
      </w:r>
    </w:p>
    <w:p w14:paraId="18F7D89A"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773D39F3"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The Lifelong Learning Advisor would be a single point of contact for all questions about learning. The Lifelong Learning Advisor’s role would be to field inquiries, by phone, online and in person, from residents of Prince Edward Island, to discuss their learning goals and direct them to available resources. It would be important that the Lifelong Learning Advisor be fluent in French as well as English. It would also be ideal if there was a connection to a Mandarin speaking individual for translation. </w:t>
      </w:r>
    </w:p>
    <w:p w14:paraId="02E50D5A"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283DE2BB"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The Lifelong Learning Advisor would also be responsible for searching out learning opportunities available on Prince Edward Island, identifying gaps, and working towards creating new opportunities where there is demand, but lack of available programming.  He/She would also administer the Lifelong Learning website, ensuring the calendar is accurate and up-to-date. In order to generate some revenue for this project, groups providing learning opportunities, would be given the opportunity to highlight their program through featured placements on the website. Therefore, the Lifelong Learning Manager would also be responsible for seeking potential advertisers and managing advertisement on the website. </w:t>
      </w:r>
    </w:p>
    <w:p w14:paraId="692FD9C7"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6BC2A0D3"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With direction and advice from the Education 20/20 Board of Directors, the Lifelong Learning Advisor would work with a marketing firm to create and deliver public awareness campaigns highlighting the importance of lifelong learning and the availability of this resource. The public awareness campaign would make use of a broad range of media avenues, including social media and more traditional print, TV and radio ads, to ensure the message reaches Islanders of all ages, genders and ethnic backgrounds. The campaign would highlight success stories as well as unique and interesting opportunities for learning on PEI. </w:t>
      </w:r>
    </w:p>
    <w:p w14:paraId="24A0B052"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 </w:t>
      </w:r>
    </w:p>
    <w:p w14:paraId="43990265"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u w:val="single"/>
        </w:rPr>
      </w:pPr>
      <w:r>
        <w:rPr>
          <w:sz w:val="20"/>
          <w:szCs w:val="20"/>
          <w:u w:val="single"/>
        </w:rPr>
        <w:t>Budget Considerations</w:t>
      </w:r>
    </w:p>
    <w:p w14:paraId="5FFDB6E7"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commentRangeStart w:id="1"/>
      <w:r>
        <w:rPr>
          <w:sz w:val="20"/>
          <w:szCs w:val="20"/>
        </w:rPr>
        <w:t>Rental of Office Space</w:t>
      </w:r>
      <w:commentRangeEnd w:id="1"/>
      <w:r>
        <w:commentReference w:id="1"/>
      </w:r>
      <w:r>
        <w:rPr>
          <w:sz w:val="20"/>
          <w:szCs w:val="20"/>
        </w:rPr>
        <w:tab/>
      </w:r>
      <w:r>
        <w:rPr>
          <w:sz w:val="20"/>
          <w:szCs w:val="20"/>
        </w:rPr>
        <w:tab/>
        <w:t>$800/month including utilities and Wi-Fi in downtown Charlottetown</w:t>
      </w:r>
    </w:p>
    <w:p w14:paraId="235EB06F"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Wages</w:t>
      </w:r>
      <w:r>
        <w:rPr>
          <w:sz w:val="20"/>
          <w:szCs w:val="20"/>
        </w:rPr>
        <w:tab/>
      </w:r>
      <w:r>
        <w:rPr>
          <w:sz w:val="20"/>
          <w:szCs w:val="20"/>
        </w:rPr>
        <w:tab/>
      </w:r>
      <w:r>
        <w:rPr>
          <w:sz w:val="20"/>
          <w:szCs w:val="20"/>
        </w:rPr>
        <w:tab/>
      </w:r>
      <w:r>
        <w:rPr>
          <w:sz w:val="20"/>
          <w:szCs w:val="20"/>
        </w:rPr>
        <w:tab/>
        <w:t>$4,000/month</w:t>
      </w:r>
    </w:p>
    <w:p w14:paraId="02A3571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Phone</w:t>
      </w:r>
      <w:r>
        <w:rPr>
          <w:sz w:val="20"/>
          <w:szCs w:val="20"/>
        </w:rPr>
        <w:tab/>
      </w:r>
      <w:r>
        <w:rPr>
          <w:sz w:val="20"/>
          <w:szCs w:val="20"/>
        </w:rPr>
        <w:tab/>
      </w:r>
      <w:r>
        <w:rPr>
          <w:sz w:val="20"/>
          <w:szCs w:val="20"/>
        </w:rPr>
        <w:tab/>
      </w:r>
      <w:r>
        <w:rPr>
          <w:sz w:val="20"/>
          <w:szCs w:val="20"/>
        </w:rPr>
        <w:tab/>
        <w:t>$70/month</w:t>
      </w:r>
    </w:p>
    <w:p w14:paraId="4F519D45"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Office Supplies</w:t>
      </w:r>
      <w:r>
        <w:rPr>
          <w:sz w:val="20"/>
          <w:szCs w:val="20"/>
        </w:rPr>
        <w:tab/>
      </w:r>
      <w:r>
        <w:rPr>
          <w:sz w:val="20"/>
          <w:szCs w:val="20"/>
        </w:rPr>
        <w:tab/>
      </w:r>
      <w:r>
        <w:rPr>
          <w:sz w:val="20"/>
          <w:szCs w:val="20"/>
        </w:rPr>
        <w:tab/>
        <w:t>$500/year</w:t>
      </w:r>
    </w:p>
    <w:p w14:paraId="090B4094"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Media</w:t>
      </w:r>
      <w:r>
        <w:rPr>
          <w:sz w:val="20"/>
          <w:szCs w:val="20"/>
        </w:rPr>
        <w:tab/>
      </w:r>
      <w:r>
        <w:rPr>
          <w:sz w:val="20"/>
          <w:szCs w:val="20"/>
        </w:rPr>
        <w:tab/>
      </w:r>
      <w:r>
        <w:rPr>
          <w:sz w:val="20"/>
          <w:szCs w:val="20"/>
        </w:rPr>
        <w:tab/>
      </w:r>
      <w:r>
        <w:rPr>
          <w:sz w:val="20"/>
          <w:szCs w:val="20"/>
        </w:rPr>
        <w:tab/>
        <w:t>$10,000/year during pilot phase, until have an established presence</w:t>
      </w:r>
    </w:p>
    <w:p w14:paraId="0FB93673"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Travel, Translation, Misc.</w:t>
      </w:r>
      <w:r>
        <w:rPr>
          <w:sz w:val="20"/>
          <w:szCs w:val="20"/>
        </w:rPr>
        <w:tab/>
        <w:t>$4,393/year</w:t>
      </w:r>
    </w:p>
    <w:p w14:paraId="4F6A9498"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Website Development</w:t>
      </w:r>
      <w:r>
        <w:rPr>
          <w:sz w:val="20"/>
          <w:szCs w:val="20"/>
        </w:rPr>
        <w:tab/>
      </w:r>
      <w:r>
        <w:rPr>
          <w:sz w:val="20"/>
          <w:szCs w:val="20"/>
        </w:rPr>
        <w:tab/>
        <w:t>$5,000</w:t>
      </w:r>
    </w:p>
    <w:p w14:paraId="46D37B9C"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3A39FB32"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Three Year Pilot Project Total Expenses = $225,000</w:t>
      </w:r>
    </w:p>
    <w:p w14:paraId="5D6679BD"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3F5939E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u w:val="single"/>
        </w:rPr>
      </w:pPr>
      <w:r>
        <w:rPr>
          <w:sz w:val="20"/>
          <w:szCs w:val="20"/>
          <w:u w:val="single"/>
        </w:rPr>
        <w:t>Potential Revenue Streams</w:t>
      </w:r>
    </w:p>
    <w:p w14:paraId="5D101303"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Federal and Provincial Government</w:t>
      </w:r>
    </w:p>
    <w:p w14:paraId="4CB632BB"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Private Donors</w:t>
      </w:r>
    </w:p>
    <w:p w14:paraId="04C50535"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Self-Generated through Website Advertising</w:t>
      </w:r>
    </w:p>
    <w:p w14:paraId="15656A7E"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Education 20/20 Fundraising</w:t>
      </w:r>
    </w:p>
    <w:sectPr w:rsidR="00B60742" w:rsidSect="00B60742">
      <w:pgSz w:w="11909" w:h="16834"/>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mber J" w:date="2017-12-10T12:35:00Z" w:initials="">
    <w:p w14:paraId="6EB32C00" w14:textId="77777777" w:rsidR="00B60742" w:rsidRDefault="004C7CEA">
      <w:pPr>
        <w:pStyle w:val="Normal1"/>
        <w:widowControl w:val="0"/>
        <w:spacing w:line="240" w:lineRule="auto"/>
      </w:pPr>
      <w:r>
        <w:t>Is there another group we could partner with for shared office space? The Spot might be an option for renting just 1 office. Also downtown Charlottetown might not be the ideal location for accessibility.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EB32C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EB32C00" w16cid:durableId="1DF7BF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22717E"/>
    <w:multiLevelType w:val="multilevel"/>
    <w:tmpl w:val="7F601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60742"/>
    <w:rsid w:val="004C7CEA"/>
    <w:rsid w:val="00B60742"/>
    <w:rsid w:val="00C745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57E4"/>
  <w15:docId w15:val="{BA81D33B-99BF-4BE1-B6C6-98DB7CCE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CA" w:eastAsia="en-CA"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1"/>
    <w:next w:val="Normal1"/>
    <w:rsid w:val="00B60742"/>
    <w:pPr>
      <w:keepNext/>
      <w:keepLines/>
      <w:spacing w:before="400" w:after="120"/>
      <w:outlineLvl w:val="0"/>
    </w:pPr>
    <w:rPr>
      <w:sz w:val="40"/>
      <w:szCs w:val="40"/>
    </w:rPr>
  </w:style>
  <w:style w:type="paragraph" w:styleId="Heading2">
    <w:name w:val="heading 2"/>
    <w:basedOn w:val="Normal1"/>
    <w:next w:val="Normal1"/>
    <w:rsid w:val="00B60742"/>
    <w:pPr>
      <w:keepNext/>
      <w:keepLines/>
      <w:spacing w:before="360" w:after="120"/>
      <w:outlineLvl w:val="1"/>
    </w:pPr>
    <w:rPr>
      <w:sz w:val="32"/>
      <w:szCs w:val="32"/>
    </w:rPr>
  </w:style>
  <w:style w:type="paragraph" w:styleId="Heading3">
    <w:name w:val="heading 3"/>
    <w:basedOn w:val="Normal1"/>
    <w:next w:val="Normal1"/>
    <w:rsid w:val="00B60742"/>
    <w:pPr>
      <w:keepNext/>
      <w:keepLines/>
      <w:spacing w:before="320" w:after="80"/>
      <w:outlineLvl w:val="2"/>
    </w:pPr>
    <w:rPr>
      <w:color w:val="434343"/>
      <w:sz w:val="28"/>
      <w:szCs w:val="28"/>
    </w:rPr>
  </w:style>
  <w:style w:type="paragraph" w:styleId="Heading4">
    <w:name w:val="heading 4"/>
    <w:basedOn w:val="Normal1"/>
    <w:next w:val="Normal1"/>
    <w:rsid w:val="00B60742"/>
    <w:pPr>
      <w:keepNext/>
      <w:keepLines/>
      <w:spacing w:before="280" w:after="80"/>
      <w:outlineLvl w:val="3"/>
    </w:pPr>
    <w:rPr>
      <w:color w:val="666666"/>
      <w:sz w:val="24"/>
      <w:szCs w:val="24"/>
    </w:rPr>
  </w:style>
  <w:style w:type="paragraph" w:styleId="Heading5">
    <w:name w:val="heading 5"/>
    <w:basedOn w:val="Normal1"/>
    <w:next w:val="Normal1"/>
    <w:rsid w:val="00B60742"/>
    <w:pPr>
      <w:keepNext/>
      <w:keepLines/>
      <w:spacing w:before="240" w:after="80"/>
      <w:outlineLvl w:val="4"/>
    </w:pPr>
    <w:rPr>
      <w:color w:val="666666"/>
    </w:rPr>
  </w:style>
  <w:style w:type="paragraph" w:styleId="Heading6">
    <w:name w:val="heading 6"/>
    <w:basedOn w:val="Normal1"/>
    <w:next w:val="Normal1"/>
    <w:rsid w:val="00B60742"/>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60742"/>
  </w:style>
  <w:style w:type="paragraph" w:styleId="Title">
    <w:name w:val="Title"/>
    <w:basedOn w:val="Normal1"/>
    <w:next w:val="Normal1"/>
    <w:rsid w:val="00B60742"/>
    <w:pPr>
      <w:keepNext/>
      <w:keepLines/>
      <w:spacing w:after="60"/>
    </w:pPr>
    <w:rPr>
      <w:sz w:val="52"/>
      <w:szCs w:val="52"/>
    </w:rPr>
  </w:style>
  <w:style w:type="paragraph" w:styleId="Subtitle">
    <w:name w:val="Subtitle"/>
    <w:basedOn w:val="Normal1"/>
    <w:next w:val="Normal1"/>
    <w:rsid w:val="00B60742"/>
    <w:pPr>
      <w:keepNext/>
      <w:keepLines/>
      <w:spacing w:after="320"/>
    </w:pPr>
    <w:rPr>
      <w:color w:val="666666"/>
      <w:sz w:val="30"/>
      <w:szCs w:val="30"/>
    </w:rPr>
  </w:style>
  <w:style w:type="paragraph" w:styleId="CommentText">
    <w:name w:val="annotation text"/>
    <w:basedOn w:val="Normal"/>
    <w:link w:val="CommentTextChar"/>
    <w:uiPriority w:val="99"/>
    <w:semiHidden/>
    <w:unhideWhenUsed/>
    <w:rsid w:val="00B60742"/>
    <w:pPr>
      <w:spacing w:line="240" w:lineRule="auto"/>
    </w:pPr>
    <w:rPr>
      <w:sz w:val="20"/>
      <w:szCs w:val="20"/>
    </w:rPr>
  </w:style>
  <w:style w:type="character" w:customStyle="1" w:styleId="CommentTextChar">
    <w:name w:val="Comment Text Char"/>
    <w:basedOn w:val="DefaultParagraphFont"/>
    <w:link w:val="CommentText"/>
    <w:uiPriority w:val="99"/>
    <w:semiHidden/>
    <w:rsid w:val="00B60742"/>
    <w:rPr>
      <w:sz w:val="20"/>
      <w:szCs w:val="20"/>
    </w:rPr>
  </w:style>
  <w:style w:type="character" w:styleId="CommentReference">
    <w:name w:val="annotation reference"/>
    <w:basedOn w:val="DefaultParagraphFont"/>
    <w:uiPriority w:val="99"/>
    <w:semiHidden/>
    <w:unhideWhenUsed/>
    <w:rsid w:val="00B60742"/>
    <w:rPr>
      <w:sz w:val="16"/>
      <w:szCs w:val="16"/>
    </w:rPr>
  </w:style>
  <w:style w:type="paragraph" w:styleId="BalloonText">
    <w:name w:val="Balloon Text"/>
    <w:basedOn w:val="Normal"/>
    <w:link w:val="BalloonTextChar"/>
    <w:uiPriority w:val="99"/>
    <w:semiHidden/>
    <w:unhideWhenUsed/>
    <w:rsid w:val="004C7CE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C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Amber</dc:creator>
  <cp:lastModifiedBy>Don</cp:lastModifiedBy>
  <cp:revision>2</cp:revision>
  <dcterms:created xsi:type="dcterms:W3CDTF">2018-01-04T00:45:00Z</dcterms:created>
  <dcterms:modified xsi:type="dcterms:W3CDTF">2018-01-04T00:45:00Z</dcterms:modified>
</cp:coreProperties>
</file>