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4933" w:rsidRPr="00FA4933" w:rsidRDefault="00FA4933" w:rsidP="00FA4933">
      <w:pPr>
        <w:jc w:val="center"/>
        <w:rPr>
          <w:rFonts w:asciiTheme="minorHAnsi" w:hAnsiTheme="minorHAnsi"/>
          <w:b/>
          <w:sz w:val="22"/>
          <w:szCs w:val="22"/>
        </w:rPr>
      </w:pPr>
      <w:bookmarkStart w:id="0" w:name="_GoBack"/>
      <w:bookmarkEnd w:id="0"/>
      <w:proofErr w:type="gramStart"/>
      <w:r w:rsidRPr="00FA4933">
        <w:rPr>
          <w:rFonts w:asciiTheme="minorHAnsi" w:hAnsiTheme="minorHAnsi"/>
          <w:b/>
          <w:sz w:val="22"/>
          <w:szCs w:val="22"/>
        </w:rPr>
        <w:t>EDUCATION 20\20 INC.</w:t>
      </w:r>
      <w:proofErr w:type="gramEnd"/>
    </w:p>
    <w:p w:rsidR="00FA4933" w:rsidRPr="00FA4933" w:rsidRDefault="00FA4933" w:rsidP="00FA4933">
      <w:pPr>
        <w:rPr>
          <w:rFonts w:asciiTheme="minorHAnsi" w:hAnsiTheme="minorHAnsi"/>
          <w:b/>
          <w:sz w:val="22"/>
          <w:szCs w:val="22"/>
        </w:rPr>
      </w:pPr>
    </w:p>
    <w:p w:rsidR="00FA4933" w:rsidRDefault="00FA4933" w:rsidP="00FA4933">
      <w:pPr>
        <w:jc w:val="center"/>
        <w:rPr>
          <w:rFonts w:asciiTheme="minorHAnsi" w:hAnsiTheme="minorHAnsi"/>
          <w:b/>
          <w:sz w:val="22"/>
          <w:szCs w:val="22"/>
        </w:rPr>
      </w:pPr>
      <w:r>
        <w:rPr>
          <w:rFonts w:asciiTheme="minorHAnsi" w:hAnsiTheme="minorHAnsi"/>
          <w:b/>
          <w:sz w:val="22"/>
          <w:szCs w:val="22"/>
        </w:rPr>
        <w:t>Guidelines for partnering</w:t>
      </w:r>
    </w:p>
    <w:p w:rsidR="00FA4933" w:rsidRDefault="00FA4933" w:rsidP="00FA4933">
      <w:pPr>
        <w:rPr>
          <w:rFonts w:asciiTheme="minorHAnsi" w:hAnsiTheme="minorHAnsi"/>
          <w:b/>
          <w:sz w:val="22"/>
          <w:szCs w:val="22"/>
        </w:rPr>
      </w:pPr>
      <w:r>
        <w:rPr>
          <w:rFonts w:asciiTheme="minorHAnsi" w:hAnsiTheme="minorHAnsi"/>
          <w:b/>
          <w:sz w:val="22"/>
          <w:szCs w:val="22"/>
        </w:rPr>
        <w:t>Options;</w:t>
      </w:r>
    </w:p>
    <w:p w:rsidR="00FA4933" w:rsidRDefault="00FA4933" w:rsidP="00FA4933">
      <w:pPr>
        <w:pStyle w:val="ListParagraph"/>
        <w:numPr>
          <w:ilvl w:val="0"/>
          <w:numId w:val="4"/>
        </w:numPr>
        <w:rPr>
          <w:rFonts w:asciiTheme="minorHAnsi" w:hAnsiTheme="minorHAnsi"/>
          <w:sz w:val="22"/>
          <w:szCs w:val="22"/>
        </w:rPr>
      </w:pPr>
      <w:r>
        <w:rPr>
          <w:rFonts w:asciiTheme="minorHAnsi" w:hAnsiTheme="minorHAnsi"/>
          <w:sz w:val="22"/>
          <w:szCs w:val="22"/>
        </w:rPr>
        <w:t>Partner</w:t>
      </w:r>
    </w:p>
    <w:p w:rsidR="00FA4933" w:rsidRPr="00FA4933" w:rsidRDefault="00FA4933" w:rsidP="00FA4933">
      <w:pPr>
        <w:pStyle w:val="ListParagraph"/>
        <w:numPr>
          <w:ilvl w:val="0"/>
          <w:numId w:val="4"/>
        </w:numPr>
        <w:rPr>
          <w:rFonts w:asciiTheme="minorHAnsi" w:hAnsiTheme="minorHAnsi"/>
          <w:sz w:val="22"/>
          <w:szCs w:val="22"/>
        </w:rPr>
      </w:pPr>
      <w:r>
        <w:rPr>
          <w:rFonts w:asciiTheme="minorHAnsi" w:hAnsiTheme="minorHAnsi"/>
          <w:sz w:val="22"/>
          <w:szCs w:val="22"/>
        </w:rPr>
        <w:t>Affiliate</w:t>
      </w:r>
    </w:p>
    <w:p w:rsidR="00FA4933" w:rsidRDefault="00FA4933" w:rsidP="00FA4933">
      <w:pPr>
        <w:pStyle w:val="ListParagraph"/>
        <w:numPr>
          <w:ilvl w:val="0"/>
          <w:numId w:val="4"/>
        </w:numPr>
        <w:rPr>
          <w:rFonts w:asciiTheme="minorHAnsi" w:hAnsiTheme="minorHAnsi"/>
          <w:sz w:val="22"/>
          <w:szCs w:val="22"/>
        </w:rPr>
      </w:pPr>
      <w:r>
        <w:rPr>
          <w:rFonts w:asciiTheme="minorHAnsi" w:hAnsiTheme="minorHAnsi"/>
          <w:sz w:val="22"/>
          <w:szCs w:val="22"/>
        </w:rPr>
        <w:t>Joint membership</w:t>
      </w:r>
    </w:p>
    <w:p w:rsidR="00FA4933" w:rsidRDefault="00727FAB" w:rsidP="00FA4933">
      <w:pPr>
        <w:pStyle w:val="ListParagraph"/>
        <w:numPr>
          <w:ilvl w:val="0"/>
          <w:numId w:val="4"/>
        </w:numPr>
        <w:rPr>
          <w:rFonts w:asciiTheme="minorHAnsi" w:hAnsiTheme="minorHAnsi"/>
          <w:sz w:val="22"/>
          <w:szCs w:val="22"/>
        </w:rPr>
      </w:pPr>
      <w:r>
        <w:rPr>
          <w:rFonts w:asciiTheme="minorHAnsi" w:hAnsiTheme="minorHAnsi"/>
          <w:sz w:val="22"/>
          <w:szCs w:val="22"/>
        </w:rPr>
        <w:t>Interest group</w:t>
      </w:r>
    </w:p>
    <w:p w:rsidR="00727FAB" w:rsidRDefault="00727FAB" w:rsidP="00FA4933">
      <w:pPr>
        <w:pStyle w:val="ListParagraph"/>
        <w:numPr>
          <w:ilvl w:val="0"/>
          <w:numId w:val="4"/>
        </w:numPr>
        <w:rPr>
          <w:rFonts w:asciiTheme="minorHAnsi" w:hAnsiTheme="minorHAnsi"/>
          <w:sz w:val="22"/>
          <w:szCs w:val="22"/>
        </w:rPr>
      </w:pPr>
      <w:r>
        <w:rPr>
          <w:rFonts w:asciiTheme="minorHAnsi" w:hAnsiTheme="minorHAnsi"/>
          <w:sz w:val="22"/>
          <w:szCs w:val="22"/>
        </w:rPr>
        <w:t>Network member</w:t>
      </w:r>
    </w:p>
    <w:p w:rsidR="00727FAB" w:rsidRDefault="00727FAB" w:rsidP="00FA4933">
      <w:pPr>
        <w:pStyle w:val="ListParagraph"/>
        <w:numPr>
          <w:ilvl w:val="0"/>
          <w:numId w:val="4"/>
        </w:numPr>
        <w:rPr>
          <w:rFonts w:asciiTheme="minorHAnsi" w:hAnsiTheme="minorHAnsi"/>
          <w:sz w:val="22"/>
          <w:szCs w:val="22"/>
        </w:rPr>
      </w:pPr>
      <w:r>
        <w:rPr>
          <w:rFonts w:asciiTheme="minorHAnsi" w:hAnsiTheme="minorHAnsi"/>
          <w:sz w:val="22"/>
          <w:szCs w:val="22"/>
        </w:rPr>
        <w:t>Supporter</w:t>
      </w:r>
    </w:p>
    <w:p w:rsidR="00727FAB" w:rsidRDefault="00727FAB" w:rsidP="00FA4933">
      <w:pPr>
        <w:pStyle w:val="ListParagraph"/>
        <w:numPr>
          <w:ilvl w:val="0"/>
          <w:numId w:val="4"/>
        </w:numPr>
        <w:rPr>
          <w:rFonts w:asciiTheme="minorHAnsi" w:hAnsiTheme="minorHAnsi"/>
          <w:sz w:val="22"/>
          <w:szCs w:val="22"/>
        </w:rPr>
      </w:pPr>
      <w:r>
        <w:rPr>
          <w:rFonts w:asciiTheme="minorHAnsi" w:hAnsiTheme="minorHAnsi"/>
          <w:sz w:val="22"/>
          <w:szCs w:val="22"/>
        </w:rPr>
        <w:t>Project partners</w:t>
      </w:r>
    </w:p>
    <w:p w:rsidR="00BF4893" w:rsidRPr="00FA4933" w:rsidRDefault="00BF4893" w:rsidP="00FA4933">
      <w:pPr>
        <w:pStyle w:val="ListParagraph"/>
        <w:numPr>
          <w:ilvl w:val="0"/>
          <w:numId w:val="4"/>
        </w:numPr>
        <w:rPr>
          <w:rFonts w:asciiTheme="minorHAnsi" w:hAnsiTheme="minorHAnsi"/>
          <w:sz w:val="22"/>
          <w:szCs w:val="22"/>
        </w:rPr>
      </w:pPr>
      <w:r>
        <w:rPr>
          <w:rFonts w:asciiTheme="minorHAnsi" w:hAnsiTheme="minorHAnsi"/>
          <w:sz w:val="22"/>
          <w:szCs w:val="22"/>
        </w:rPr>
        <w:t>Endorsement</w:t>
      </w:r>
    </w:p>
    <w:p w:rsidR="00FA4933" w:rsidRDefault="00FA4933" w:rsidP="00FA4933">
      <w:pPr>
        <w:rPr>
          <w:rFonts w:asciiTheme="minorHAnsi" w:hAnsiTheme="minorHAnsi"/>
          <w:b/>
          <w:sz w:val="22"/>
          <w:szCs w:val="22"/>
        </w:rPr>
      </w:pPr>
    </w:p>
    <w:p w:rsidR="00FA4933" w:rsidRDefault="00FA4933" w:rsidP="00FA4933">
      <w:pPr>
        <w:rPr>
          <w:rFonts w:asciiTheme="minorHAnsi" w:hAnsiTheme="minorHAnsi"/>
          <w:b/>
          <w:sz w:val="22"/>
          <w:szCs w:val="22"/>
        </w:rPr>
      </w:pPr>
      <w:r>
        <w:rPr>
          <w:rFonts w:asciiTheme="minorHAnsi" w:hAnsiTheme="minorHAnsi"/>
          <w:b/>
          <w:sz w:val="22"/>
          <w:szCs w:val="22"/>
        </w:rPr>
        <w:t>Guidelines</w:t>
      </w:r>
    </w:p>
    <w:p w:rsidR="00FA4933" w:rsidRDefault="00FA4933" w:rsidP="00FA4933">
      <w:pPr>
        <w:pStyle w:val="ListParagraph"/>
        <w:numPr>
          <w:ilvl w:val="0"/>
          <w:numId w:val="2"/>
        </w:numPr>
        <w:rPr>
          <w:rFonts w:asciiTheme="minorHAnsi" w:hAnsiTheme="minorHAnsi"/>
          <w:b/>
          <w:sz w:val="22"/>
          <w:szCs w:val="22"/>
        </w:rPr>
      </w:pPr>
      <w:r>
        <w:rPr>
          <w:rFonts w:asciiTheme="minorHAnsi" w:hAnsiTheme="minorHAnsi"/>
          <w:b/>
          <w:sz w:val="22"/>
          <w:szCs w:val="22"/>
        </w:rPr>
        <w:t>Similar philosophy</w:t>
      </w:r>
    </w:p>
    <w:p w:rsidR="00FA4933" w:rsidRDefault="00FA4933" w:rsidP="00FA4933">
      <w:pPr>
        <w:pStyle w:val="ListParagraph"/>
        <w:numPr>
          <w:ilvl w:val="0"/>
          <w:numId w:val="2"/>
        </w:numPr>
        <w:rPr>
          <w:rFonts w:asciiTheme="minorHAnsi" w:hAnsiTheme="minorHAnsi"/>
          <w:b/>
          <w:sz w:val="22"/>
          <w:szCs w:val="22"/>
        </w:rPr>
      </w:pPr>
      <w:r>
        <w:rPr>
          <w:rFonts w:asciiTheme="minorHAnsi" w:hAnsiTheme="minorHAnsi"/>
          <w:b/>
          <w:sz w:val="22"/>
          <w:szCs w:val="22"/>
        </w:rPr>
        <w:t>Aims and objectives are compatible/consistent</w:t>
      </w:r>
    </w:p>
    <w:p w:rsidR="00FA4933" w:rsidRDefault="00FA4933" w:rsidP="00FA4933">
      <w:pPr>
        <w:pStyle w:val="ListParagraph"/>
        <w:numPr>
          <w:ilvl w:val="0"/>
          <w:numId w:val="2"/>
        </w:numPr>
        <w:rPr>
          <w:rFonts w:asciiTheme="minorHAnsi" w:hAnsiTheme="minorHAnsi"/>
          <w:b/>
          <w:sz w:val="22"/>
          <w:szCs w:val="22"/>
        </w:rPr>
      </w:pPr>
      <w:r>
        <w:rPr>
          <w:rFonts w:asciiTheme="minorHAnsi" w:hAnsiTheme="minorHAnsi"/>
          <w:b/>
          <w:sz w:val="22"/>
          <w:szCs w:val="22"/>
        </w:rPr>
        <w:t>Importance of education</w:t>
      </w:r>
    </w:p>
    <w:p w:rsidR="00FA4933" w:rsidRDefault="00FA4933" w:rsidP="00FA4933">
      <w:pPr>
        <w:pStyle w:val="ListParagraph"/>
        <w:numPr>
          <w:ilvl w:val="0"/>
          <w:numId w:val="2"/>
        </w:numPr>
        <w:rPr>
          <w:rFonts w:asciiTheme="minorHAnsi" w:hAnsiTheme="minorHAnsi"/>
          <w:b/>
          <w:sz w:val="22"/>
          <w:szCs w:val="22"/>
        </w:rPr>
      </w:pPr>
      <w:r>
        <w:rPr>
          <w:rFonts w:asciiTheme="minorHAnsi" w:hAnsiTheme="minorHAnsi"/>
          <w:b/>
          <w:sz w:val="22"/>
          <w:szCs w:val="22"/>
        </w:rPr>
        <w:t>No financial obligations</w:t>
      </w:r>
    </w:p>
    <w:p w:rsidR="00FA4933" w:rsidRDefault="00FA4933" w:rsidP="00FA4933">
      <w:pPr>
        <w:pStyle w:val="ListParagraph"/>
        <w:numPr>
          <w:ilvl w:val="0"/>
          <w:numId w:val="2"/>
        </w:numPr>
        <w:rPr>
          <w:rFonts w:asciiTheme="minorHAnsi" w:hAnsiTheme="minorHAnsi"/>
          <w:b/>
          <w:sz w:val="22"/>
          <w:szCs w:val="22"/>
        </w:rPr>
      </w:pPr>
      <w:r>
        <w:rPr>
          <w:rFonts w:asciiTheme="minorHAnsi" w:hAnsiTheme="minorHAnsi"/>
          <w:b/>
          <w:sz w:val="22"/>
          <w:szCs w:val="22"/>
        </w:rPr>
        <w:t>Formal agreement</w:t>
      </w:r>
    </w:p>
    <w:p w:rsidR="00FA4933" w:rsidRDefault="00FA4933" w:rsidP="00FA4933">
      <w:pPr>
        <w:pStyle w:val="ListParagraph"/>
        <w:numPr>
          <w:ilvl w:val="0"/>
          <w:numId w:val="2"/>
        </w:numPr>
        <w:rPr>
          <w:rFonts w:asciiTheme="minorHAnsi" w:hAnsiTheme="minorHAnsi"/>
          <w:b/>
          <w:sz w:val="22"/>
          <w:szCs w:val="22"/>
        </w:rPr>
      </w:pPr>
      <w:r>
        <w:rPr>
          <w:rFonts w:asciiTheme="minorHAnsi" w:hAnsiTheme="minorHAnsi"/>
          <w:b/>
          <w:sz w:val="22"/>
          <w:szCs w:val="22"/>
        </w:rPr>
        <w:t>Shared values</w:t>
      </w:r>
    </w:p>
    <w:p w:rsidR="00FA4933" w:rsidRDefault="00FA4933" w:rsidP="00FA4933">
      <w:pPr>
        <w:pStyle w:val="ListParagraph"/>
        <w:numPr>
          <w:ilvl w:val="0"/>
          <w:numId w:val="2"/>
        </w:numPr>
        <w:rPr>
          <w:rFonts w:asciiTheme="minorHAnsi" w:hAnsiTheme="minorHAnsi"/>
          <w:b/>
          <w:sz w:val="22"/>
          <w:szCs w:val="22"/>
        </w:rPr>
      </w:pPr>
      <w:r>
        <w:rPr>
          <w:rFonts w:asciiTheme="minorHAnsi" w:hAnsiTheme="minorHAnsi"/>
          <w:b/>
          <w:sz w:val="22"/>
          <w:szCs w:val="22"/>
        </w:rPr>
        <w:t>Learner centered</w:t>
      </w:r>
    </w:p>
    <w:p w:rsidR="00FA4933" w:rsidRDefault="00FA4933" w:rsidP="00FA4933">
      <w:pPr>
        <w:pStyle w:val="ListParagraph"/>
        <w:numPr>
          <w:ilvl w:val="0"/>
          <w:numId w:val="2"/>
        </w:numPr>
        <w:rPr>
          <w:rFonts w:asciiTheme="minorHAnsi" w:hAnsiTheme="minorHAnsi"/>
          <w:b/>
          <w:sz w:val="22"/>
          <w:szCs w:val="22"/>
        </w:rPr>
      </w:pPr>
      <w:r>
        <w:rPr>
          <w:rFonts w:asciiTheme="minorHAnsi" w:hAnsiTheme="minorHAnsi"/>
          <w:b/>
          <w:sz w:val="22"/>
          <w:szCs w:val="22"/>
        </w:rPr>
        <w:t>Joint/common membership</w:t>
      </w:r>
    </w:p>
    <w:p w:rsidR="00FA4933" w:rsidRDefault="00FA4933" w:rsidP="00FA4933">
      <w:pPr>
        <w:pStyle w:val="ListParagraph"/>
        <w:numPr>
          <w:ilvl w:val="0"/>
          <w:numId w:val="2"/>
        </w:numPr>
        <w:rPr>
          <w:rFonts w:asciiTheme="minorHAnsi" w:hAnsiTheme="minorHAnsi"/>
          <w:b/>
          <w:sz w:val="22"/>
          <w:szCs w:val="22"/>
        </w:rPr>
      </w:pPr>
      <w:r>
        <w:rPr>
          <w:rFonts w:asciiTheme="minorHAnsi" w:hAnsiTheme="minorHAnsi"/>
          <w:b/>
          <w:sz w:val="22"/>
          <w:szCs w:val="22"/>
        </w:rPr>
        <w:t>Access to promotion</w:t>
      </w:r>
    </w:p>
    <w:p w:rsidR="00FA4933" w:rsidRDefault="00727FAB" w:rsidP="00FA4933">
      <w:pPr>
        <w:pStyle w:val="ListParagraph"/>
        <w:numPr>
          <w:ilvl w:val="0"/>
          <w:numId w:val="2"/>
        </w:numPr>
        <w:rPr>
          <w:rFonts w:asciiTheme="minorHAnsi" w:hAnsiTheme="minorHAnsi"/>
          <w:b/>
          <w:sz w:val="22"/>
          <w:szCs w:val="22"/>
        </w:rPr>
      </w:pPr>
      <w:r>
        <w:rPr>
          <w:rFonts w:asciiTheme="minorHAnsi" w:hAnsiTheme="minorHAnsi"/>
          <w:b/>
          <w:sz w:val="22"/>
          <w:szCs w:val="22"/>
        </w:rPr>
        <w:t>Each publicly support the work of the other</w:t>
      </w:r>
    </w:p>
    <w:p w:rsidR="00727FAB" w:rsidRDefault="00727FAB" w:rsidP="00727FAB">
      <w:pPr>
        <w:rPr>
          <w:rFonts w:asciiTheme="minorHAnsi" w:hAnsiTheme="minorHAnsi"/>
          <w:b/>
          <w:sz w:val="22"/>
          <w:szCs w:val="22"/>
        </w:rPr>
      </w:pPr>
    </w:p>
    <w:p w:rsidR="00727FAB" w:rsidRPr="00727FAB" w:rsidRDefault="00727FAB" w:rsidP="00727FAB">
      <w:pPr>
        <w:rPr>
          <w:rFonts w:asciiTheme="minorHAnsi" w:hAnsiTheme="minorHAnsi"/>
          <w:b/>
          <w:sz w:val="22"/>
          <w:szCs w:val="22"/>
        </w:rPr>
      </w:pPr>
    </w:p>
    <w:p w:rsidR="00FA4933" w:rsidRPr="00EC0E8E" w:rsidRDefault="00FA4933" w:rsidP="00FA4933">
      <w:pPr>
        <w:rPr>
          <w:rFonts w:asciiTheme="minorHAnsi" w:hAnsiTheme="minorHAnsi"/>
          <w:b/>
          <w:color w:val="76923C" w:themeColor="accent3" w:themeShade="BF"/>
          <w:sz w:val="22"/>
          <w:szCs w:val="22"/>
        </w:rPr>
      </w:pPr>
      <w:r w:rsidRPr="00EC0E8E">
        <w:rPr>
          <w:rFonts w:asciiTheme="minorHAnsi" w:hAnsiTheme="minorHAnsi"/>
          <w:b/>
          <w:color w:val="76923C" w:themeColor="accent3" w:themeShade="BF"/>
          <w:sz w:val="22"/>
          <w:szCs w:val="22"/>
        </w:rPr>
        <w:t xml:space="preserve">Education 20/20 </w:t>
      </w:r>
      <w:proofErr w:type="spellStart"/>
      <w:r w:rsidRPr="00EC0E8E">
        <w:rPr>
          <w:rFonts w:asciiTheme="minorHAnsi" w:hAnsiTheme="minorHAnsi"/>
          <w:b/>
          <w:color w:val="76923C" w:themeColor="accent3" w:themeShade="BF"/>
          <w:sz w:val="22"/>
          <w:szCs w:val="22"/>
        </w:rPr>
        <w:t>Inc</w:t>
      </w:r>
      <w:proofErr w:type="spellEnd"/>
      <w:r w:rsidRPr="00EC0E8E">
        <w:rPr>
          <w:rFonts w:asciiTheme="minorHAnsi" w:hAnsiTheme="minorHAnsi"/>
          <w:b/>
          <w:color w:val="76923C" w:themeColor="accent3" w:themeShade="BF"/>
          <w:sz w:val="22"/>
          <w:szCs w:val="22"/>
        </w:rPr>
        <w:t xml:space="preserve"> and Handle with Care…can the two programs can support each other?</w:t>
      </w:r>
    </w:p>
    <w:p w:rsidR="00FA4933" w:rsidRPr="00EC0E8E" w:rsidRDefault="00FA4933" w:rsidP="00FA4933">
      <w:pPr>
        <w:rPr>
          <w:rFonts w:asciiTheme="minorHAnsi" w:hAnsiTheme="minorHAnsi"/>
          <w:b/>
          <w:color w:val="17365D" w:themeColor="text2" w:themeShade="BF"/>
          <w:sz w:val="22"/>
          <w:szCs w:val="22"/>
        </w:rPr>
      </w:pPr>
    </w:p>
    <w:p w:rsidR="00FA4933" w:rsidRPr="00EC0E8E" w:rsidRDefault="00FA4933" w:rsidP="00FA4933">
      <w:pPr>
        <w:rPr>
          <w:rFonts w:asciiTheme="minorHAnsi" w:hAnsiTheme="minorHAnsi"/>
          <w:b/>
          <w:sz w:val="22"/>
          <w:szCs w:val="22"/>
        </w:rPr>
      </w:pPr>
      <w:r w:rsidRPr="00EC0E8E">
        <w:rPr>
          <w:rFonts w:asciiTheme="minorHAnsi" w:hAnsiTheme="minorHAnsi"/>
          <w:b/>
          <w:sz w:val="22"/>
          <w:szCs w:val="22"/>
        </w:rPr>
        <w:t>Education 20/20 believes that our future as individuals and a community will be shaped by the nature, level and quality of education we make available to our citizens.</w:t>
      </w:r>
    </w:p>
    <w:p w:rsidR="00FA4933" w:rsidRPr="00EC0E8E" w:rsidRDefault="00FA4933" w:rsidP="00FA4933">
      <w:pPr>
        <w:rPr>
          <w:rFonts w:asciiTheme="minorHAnsi" w:hAnsiTheme="minorHAnsi"/>
          <w:sz w:val="22"/>
          <w:szCs w:val="22"/>
        </w:rPr>
      </w:pPr>
    </w:p>
    <w:p w:rsidR="00FA4933" w:rsidRPr="00EC0E8E" w:rsidRDefault="00FA4933" w:rsidP="00FA4933">
      <w:pPr>
        <w:rPr>
          <w:rFonts w:asciiTheme="minorHAnsi" w:hAnsiTheme="minorHAnsi"/>
          <w:i/>
          <w:sz w:val="22"/>
          <w:szCs w:val="22"/>
        </w:rPr>
      </w:pPr>
      <w:r w:rsidRPr="00EC0E8E">
        <w:rPr>
          <w:rFonts w:asciiTheme="minorHAnsi" w:hAnsiTheme="minorHAnsi"/>
          <w:i/>
          <w:color w:val="FF0000"/>
          <w:sz w:val="22"/>
          <w:szCs w:val="22"/>
        </w:rPr>
        <w:t>The program Handle with Care promotes the social and emotional wellbeing of our youngest citizens’ birth to age 6 through parent and community engagement</w:t>
      </w:r>
      <w:r w:rsidRPr="00EC0E8E">
        <w:rPr>
          <w:rFonts w:asciiTheme="minorHAnsi" w:hAnsiTheme="minorHAnsi"/>
          <w:i/>
          <w:sz w:val="22"/>
          <w:szCs w:val="22"/>
        </w:rPr>
        <w:t>.</w:t>
      </w:r>
    </w:p>
    <w:p w:rsidR="00FA4933" w:rsidRPr="00EC0E8E" w:rsidRDefault="00FA4933" w:rsidP="00FA4933">
      <w:pPr>
        <w:rPr>
          <w:rFonts w:asciiTheme="minorHAnsi" w:hAnsiTheme="minorHAnsi"/>
          <w:b/>
          <w:color w:val="365F91" w:themeColor="accent1" w:themeShade="BF"/>
          <w:sz w:val="22"/>
          <w:szCs w:val="22"/>
        </w:rPr>
      </w:pPr>
    </w:p>
    <w:p w:rsidR="00FA4933" w:rsidRPr="00EC0E8E" w:rsidRDefault="00FA4933" w:rsidP="00FA4933">
      <w:pPr>
        <w:rPr>
          <w:rFonts w:asciiTheme="minorHAnsi" w:hAnsiTheme="minorHAnsi"/>
          <w:b/>
          <w:color w:val="000000" w:themeColor="text1"/>
          <w:sz w:val="22"/>
          <w:szCs w:val="22"/>
        </w:rPr>
      </w:pPr>
      <w:r w:rsidRPr="00EC0E8E">
        <w:rPr>
          <w:rFonts w:asciiTheme="minorHAnsi" w:hAnsiTheme="minorHAnsi"/>
          <w:b/>
          <w:color w:val="000000" w:themeColor="text1"/>
          <w:sz w:val="22"/>
          <w:szCs w:val="22"/>
        </w:rPr>
        <w:t xml:space="preserve">Education 20/20 states that as a group we seek to encourage public engagement in education through organizing, discussion </w:t>
      </w:r>
      <w:proofErr w:type="gramStart"/>
      <w:r w:rsidRPr="00EC0E8E">
        <w:rPr>
          <w:rFonts w:asciiTheme="minorHAnsi" w:hAnsiTheme="minorHAnsi"/>
          <w:b/>
          <w:color w:val="000000" w:themeColor="text1"/>
          <w:sz w:val="22"/>
          <w:szCs w:val="22"/>
        </w:rPr>
        <w:t>groups ,</w:t>
      </w:r>
      <w:proofErr w:type="gramEnd"/>
      <w:r w:rsidRPr="00EC0E8E">
        <w:rPr>
          <w:rFonts w:asciiTheme="minorHAnsi" w:hAnsiTheme="minorHAnsi"/>
          <w:b/>
          <w:color w:val="000000" w:themeColor="text1"/>
          <w:sz w:val="22"/>
          <w:szCs w:val="22"/>
        </w:rPr>
        <w:t xml:space="preserve"> seminars, workshops and round tables.</w:t>
      </w:r>
    </w:p>
    <w:p w:rsidR="00FA4933" w:rsidRPr="00EC0E8E" w:rsidRDefault="00FA4933" w:rsidP="00FA4933">
      <w:pPr>
        <w:rPr>
          <w:rFonts w:asciiTheme="minorHAnsi" w:hAnsiTheme="minorHAnsi"/>
          <w:sz w:val="22"/>
          <w:szCs w:val="22"/>
        </w:rPr>
      </w:pPr>
    </w:p>
    <w:p w:rsidR="00FA4933" w:rsidRPr="00EC0E8E" w:rsidRDefault="00FA4933" w:rsidP="00FA4933">
      <w:pPr>
        <w:rPr>
          <w:rFonts w:asciiTheme="minorHAnsi" w:hAnsiTheme="minorHAnsi"/>
          <w:b/>
          <w:color w:val="365F91" w:themeColor="accent1" w:themeShade="BF"/>
          <w:sz w:val="22"/>
          <w:szCs w:val="22"/>
        </w:rPr>
      </w:pPr>
      <w:r w:rsidRPr="00EC0E8E">
        <w:rPr>
          <w:rFonts w:asciiTheme="minorHAnsi" w:hAnsiTheme="minorHAnsi"/>
          <w:b/>
          <w:color w:val="365F91" w:themeColor="accent1" w:themeShade="BF"/>
          <w:sz w:val="22"/>
          <w:szCs w:val="22"/>
        </w:rPr>
        <w:t xml:space="preserve">Research tells us that social, emotional well-being also known as good mental health affects our total health, including our physical health and our </w:t>
      </w:r>
      <w:r w:rsidRPr="00EC0E8E">
        <w:rPr>
          <w:rFonts w:asciiTheme="minorHAnsi" w:hAnsiTheme="minorHAnsi"/>
          <w:b/>
          <w:i/>
          <w:color w:val="365F91" w:themeColor="accent1" w:themeShade="BF"/>
          <w:sz w:val="22"/>
          <w:szCs w:val="22"/>
        </w:rPr>
        <w:t>capacity to learn</w:t>
      </w:r>
      <w:r w:rsidRPr="00EC0E8E">
        <w:rPr>
          <w:rFonts w:asciiTheme="minorHAnsi" w:hAnsiTheme="minorHAnsi"/>
          <w:b/>
          <w:color w:val="365F91" w:themeColor="accent1" w:themeShade="BF"/>
          <w:sz w:val="22"/>
          <w:szCs w:val="22"/>
        </w:rPr>
        <w:t>.</w:t>
      </w:r>
    </w:p>
    <w:p w:rsidR="00FA4933" w:rsidRPr="00EC0E8E" w:rsidRDefault="00FA4933" w:rsidP="00FA4933">
      <w:pPr>
        <w:rPr>
          <w:rFonts w:asciiTheme="minorHAnsi" w:hAnsiTheme="minorHAnsi"/>
          <w:b/>
          <w:color w:val="000000" w:themeColor="text1"/>
          <w:sz w:val="22"/>
          <w:szCs w:val="22"/>
        </w:rPr>
      </w:pPr>
    </w:p>
    <w:p w:rsidR="00FA4933" w:rsidRPr="00EC0E8E" w:rsidRDefault="00FA4933" w:rsidP="00FA4933">
      <w:pPr>
        <w:rPr>
          <w:rFonts w:asciiTheme="minorHAnsi" w:hAnsiTheme="minorHAnsi"/>
          <w:i/>
          <w:color w:val="FF0000"/>
          <w:sz w:val="22"/>
          <w:szCs w:val="22"/>
        </w:rPr>
      </w:pPr>
      <w:r w:rsidRPr="00EC0E8E">
        <w:rPr>
          <w:rFonts w:asciiTheme="minorHAnsi" w:hAnsiTheme="minorHAnsi"/>
          <w:i/>
          <w:color w:val="FF0000"/>
          <w:sz w:val="22"/>
          <w:szCs w:val="22"/>
        </w:rPr>
        <w:t xml:space="preserve"> Handle with Care is a strength based program for parents of young children. As parents are their child’s first and most important teacher it is important they </w:t>
      </w:r>
      <w:proofErr w:type="gramStart"/>
      <w:r w:rsidRPr="00EC0E8E">
        <w:rPr>
          <w:rFonts w:asciiTheme="minorHAnsi" w:hAnsiTheme="minorHAnsi"/>
          <w:i/>
          <w:color w:val="FF0000"/>
          <w:sz w:val="22"/>
          <w:szCs w:val="22"/>
        </w:rPr>
        <w:t>are  equipped</w:t>
      </w:r>
      <w:proofErr w:type="gramEnd"/>
      <w:r w:rsidRPr="00EC0E8E">
        <w:rPr>
          <w:rFonts w:asciiTheme="minorHAnsi" w:hAnsiTheme="minorHAnsi"/>
          <w:i/>
          <w:color w:val="FF0000"/>
          <w:sz w:val="22"/>
          <w:szCs w:val="22"/>
        </w:rPr>
        <w:t xml:space="preserve"> with parenting skills that promote their child’s social and emotional well-being. (Approximately 100 PEI parents participated in the research component of HWC contributing valuable feedback and insights to the development of the program.)</w:t>
      </w:r>
    </w:p>
    <w:p w:rsidR="00FA4933" w:rsidRPr="00EC0E8E" w:rsidRDefault="00FA4933" w:rsidP="00FA4933">
      <w:pPr>
        <w:rPr>
          <w:rFonts w:asciiTheme="minorHAnsi" w:hAnsiTheme="minorHAnsi"/>
          <w:b/>
          <w:color w:val="000000" w:themeColor="text1"/>
          <w:sz w:val="22"/>
          <w:szCs w:val="22"/>
        </w:rPr>
      </w:pPr>
    </w:p>
    <w:p w:rsidR="00FA4933" w:rsidRPr="00EC0E8E" w:rsidRDefault="00FA4933" w:rsidP="00FA4933">
      <w:pPr>
        <w:rPr>
          <w:rFonts w:asciiTheme="minorHAnsi" w:hAnsiTheme="minorHAnsi"/>
          <w:b/>
          <w:i/>
          <w:color w:val="365F91" w:themeColor="accent1" w:themeShade="BF"/>
          <w:sz w:val="22"/>
          <w:szCs w:val="22"/>
        </w:rPr>
      </w:pPr>
      <w:r w:rsidRPr="00EC0E8E">
        <w:rPr>
          <w:rFonts w:asciiTheme="minorHAnsi" w:hAnsiTheme="minorHAnsi"/>
          <w:b/>
          <w:color w:val="365F91" w:themeColor="accent1" w:themeShade="BF"/>
          <w:sz w:val="22"/>
          <w:szCs w:val="22"/>
        </w:rPr>
        <w:t xml:space="preserve">Our research shows all parents want what is best for their children and </w:t>
      </w:r>
      <w:r w:rsidRPr="00EC0E8E">
        <w:rPr>
          <w:rFonts w:asciiTheme="minorHAnsi" w:hAnsiTheme="minorHAnsi"/>
          <w:b/>
          <w:i/>
          <w:color w:val="365F91" w:themeColor="accent1" w:themeShade="BF"/>
          <w:sz w:val="22"/>
          <w:szCs w:val="22"/>
        </w:rPr>
        <w:t>when given the opportunity will step up and do what needs to be done to ensure their child has the chance to reach their potential.</w:t>
      </w:r>
    </w:p>
    <w:p w:rsidR="00FA4933" w:rsidRPr="00EC0E8E" w:rsidRDefault="00FA4933" w:rsidP="00FA4933">
      <w:pPr>
        <w:rPr>
          <w:rFonts w:asciiTheme="minorHAnsi" w:hAnsiTheme="minorHAnsi"/>
          <w:b/>
          <w:i/>
          <w:color w:val="8DB3E2" w:themeColor="text2" w:themeTint="66"/>
          <w:sz w:val="22"/>
          <w:szCs w:val="22"/>
        </w:rPr>
      </w:pPr>
    </w:p>
    <w:p w:rsidR="00FA4933" w:rsidRPr="00EC0E8E" w:rsidRDefault="00FA4933" w:rsidP="00FA4933">
      <w:pPr>
        <w:rPr>
          <w:rFonts w:asciiTheme="minorHAnsi" w:hAnsiTheme="minorHAnsi"/>
          <w:b/>
          <w:i/>
          <w:color w:val="8DB3E2" w:themeColor="text2" w:themeTint="66"/>
          <w:sz w:val="22"/>
          <w:szCs w:val="22"/>
        </w:rPr>
      </w:pPr>
    </w:p>
    <w:p w:rsidR="00FA4933" w:rsidRPr="00EC0E8E" w:rsidRDefault="00FA4933" w:rsidP="00FA4933">
      <w:pPr>
        <w:rPr>
          <w:rFonts w:asciiTheme="minorHAnsi" w:hAnsiTheme="minorHAnsi"/>
          <w:b/>
          <w:color w:val="8DB3E2" w:themeColor="text2" w:themeTint="66"/>
          <w:sz w:val="22"/>
          <w:szCs w:val="22"/>
        </w:rPr>
      </w:pPr>
    </w:p>
    <w:p w:rsidR="00FA4933" w:rsidRPr="00EC0E8E" w:rsidRDefault="00FA4933" w:rsidP="00FA4933">
      <w:pPr>
        <w:rPr>
          <w:rFonts w:asciiTheme="minorHAnsi" w:hAnsiTheme="minorHAnsi"/>
          <w:sz w:val="22"/>
          <w:szCs w:val="22"/>
        </w:rPr>
      </w:pPr>
      <w:r w:rsidRPr="00EC0E8E">
        <w:rPr>
          <w:rFonts w:asciiTheme="minorHAnsi" w:hAnsiTheme="minorHAnsi"/>
          <w:b/>
          <w:sz w:val="22"/>
          <w:szCs w:val="22"/>
        </w:rPr>
        <w:t xml:space="preserve">Education 20/20 states that we wish to promote high standards of education and </w:t>
      </w:r>
      <w:proofErr w:type="spellStart"/>
      <w:r w:rsidRPr="00EC0E8E">
        <w:rPr>
          <w:rFonts w:asciiTheme="minorHAnsi" w:hAnsiTheme="minorHAnsi"/>
          <w:b/>
          <w:sz w:val="22"/>
          <w:szCs w:val="22"/>
        </w:rPr>
        <w:t>well being</w:t>
      </w:r>
      <w:proofErr w:type="spellEnd"/>
      <w:r w:rsidRPr="00EC0E8E">
        <w:rPr>
          <w:rFonts w:asciiTheme="minorHAnsi" w:hAnsiTheme="minorHAnsi"/>
          <w:b/>
          <w:sz w:val="22"/>
          <w:szCs w:val="22"/>
        </w:rPr>
        <w:t xml:space="preserve"> for people of all ages</w:t>
      </w:r>
      <w:r w:rsidRPr="00EC0E8E">
        <w:rPr>
          <w:rFonts w:asciiTheme="minorHAnsi" w:hAnsiTheme="minorHAnsi"/>
          <w:sz w:val="22"/>
          <w:szCs w:val="22"/>
        </w:rPr>
        <w:t>.</w:t>
      </w:r>
    </w:p>
    <w:p w:rsidR="00FA4933" w:rsidRPr="00EC0E8E" w:rsidRDefault="00FA4933" w:rsidP="00FA4933">
      <w:pPr>
        <w:rPr>
          <w:rFonts w:asciiTheme="minorHAnsi" w:hAnsiTheme="minorHAnsi"/>
          <w:sz w:val="22"/>
          <w:szCs w:val="22"/>
        </w:rPr>
      </w:pPr>
    </w:p>
    <w:p w:rsidR="00FA4933" w:rsidRPr="00EC0E8E" w:rsidRDefault="00FA4933" w:rsidP="00FA4933">
      <w:pPr>
        <w:rPr>
          <w:rFonts w:asciiTheme="minorHAnsi" w:hAnsiTheme="minorHAnsi"/>
          <w:color w:val="FF0000"/>
          <w:sz w:val="22"/>
          <w:szCs w:val="22"/>
        </w:rPr>
      </w:pPr>
      <w:r w:rsidRPr="00EC0E8E">
        <w:rPr>
          <w:rFonts w:asciiTheme="minorHAnsi" w:hAnsiTheme="minorHAnsi"/>
          <w:color w:val="FF0000"/>
          <w:sz w:val="22"/>
          <w:szCs w:val="22"/>
        </w:rPr>
        <w:t xml:space="preserve">The program HWC has shown itself to be a community based program that builds on the strengths of parents, values every parent and child, sets a climate of trust and safety enabling participants to  grow in confidence and competence as they parent their young children. In so doing they report their children show much greater </w:t>
      </w:r>
      <w:proofErr w:type="spellStart"/>
      <w:r w:rsidRPr="00EC0E8E">
        <w:rPr>
          <w:rFonts w:asciiTheme="minorHAnsi" w:hAnsiTheme="minorHAnsi"/>
          <w:color w:val="FF0000"/>
          <w:sz w:val="22"/>
          <w:szCs w:val="22"/>
        </w:rPr>
        <w:t>self regulation</w:t>
      </w:r>
      <w:proofErr w:type="spellEnd"/>
      <w:r w:rsidRPr="00EC0E8E">
        <w:rPr>
          <w:rFonts w:asciiTheme="minorHAnsi" w:hAnsiTheme="minorHAnsi"/>
          <w:color w:val="FF0000"/>
          <w:sz w:val="22"/>
          <w:szCs w:val="22"/>
        </w:rPr>
        <w:t xml:space="preserve"> and more desirable behaviour all round. And, one amazing thing about the program is parents report that after participating they have greater capacity to deal with the ups and downs of life themselves.</w:t>
      </w:r>
    </w:p>
    <w:p w:rsidR="00FA4933" w:rsidRPr="00EC0E8E" w:rsidRDefault="00FA4933" w:rsidP="00FA4933">
      <w:pPr>
        <w:rPr>
          <w:rFonts w:asciiTheme="minorHAnsi" w:hAnsiTheme="minorHAnsi"/>
          <w:sz w:val="22"/>
          <w:szCs w:val="22"/>
        </w:rPr>
      </w:pPr>
    </w:p>
    <w:p w:rsidR="00FA4933" w:rsidRPr="00EC0E8E" w:rsidRDefault="00FA4933" w:rsidP="00FA4933">
      <w:pPr>
        <w:rPr>
          <w:rFonts w:asciiTheme="minorHAnsi" w:hAnsiTheme="minorHAnsi"/>
          <w:b/>
          <w:color w:val="365F91" w:themeColor="accent1" w:themeShade="BF"/>
          <w:sz w:val="22"/>
          <w:szCs w:val="22"/>
        </w:rPr>
      </w:pPr>
      <w:r w:rsidRPr="00EC0E8E">
        <w:rPr>
          <w:rFonts w:asciiTheme="minorHAnsi" w:hAnsiTheme="minorHAnsi"/>
          <w:b/>
          <w:color w:val="365F91" w:themeColor="accent1" w:themeShade="BF"/>
          <w:sz w:val="22"/>
          <w:szCs w:val="22"/>
        </w:rPr>
        <w:t>Theory and practice have shown over and over that a sense of community has five elements:</w:t>
      </w:r>
    </w:p>
    <w:p w:rsidR="00FA4933" w:rsidRPr="00EC0E8E" w:rsidRDefault="00FA4933" w:rsidP="00FA4933">
      <w:pPr>
        <w:pStyle w:val="ListParagraph"/>
        <w:numPr>
          <w:ilvl w:val="0"/>
          <w:numId w:val="1"/>
        </w:numPr>
        <w:rPr>
          <w:rFonts w:asciiTheme="minorHAnsi" w:hAnsiTheme="minorHAnsi"/>
          <w:b/>
          <w:color w:val="365F91" w:themeColor="accent1" w:themeShade="BF"/>
          <w:sz w:val="22"/>
          <w:szCs w:val="22"/>
        </w:rPr>
      </w:pPr>
      <w:r w:rsidRPr="00EC0E8E">
        <w:rPr>
          <w:rFonts w:asciiTheme="minorHAnsi" w:hAnsiTheme="minorHAnsi"/>
          <w:b/>
          <w:color w:val="365F91" w:themeColor="accent1" w:themeShade="BF"/>
          <w:sz w:val="22"/>
          <w:szCs w:val="22"/>
        </w:rPr>
        <w:t>Meeting a need   2. Shared values   3. Being part of group (membership)</w:t>
      </w:r>
    </w:p>
    <w:p w:rsidR="00FA4933" w:rsidRPr="00EC0E8E" w:rsidRDefault="00FA4933" w:rsidP="00FA4933">
      <w:pPr>
        <w:ind w:left="360"/>
        <w:rPr>
          <w:rFonts w:asciiTheme="minorHAnsi" w:hAnsiTheme="minorHAnsi"/>
          <w:b/>
          <w:color w:val="365F91" w:themeColor="accent1" w:themeShade="BF"/>
          <w:sz w:val="22"/>
          <w:szCs w:val="22"/>
        </w:rPr>
      </w:pPr>
      <w:r w:rsidRPr="00EC0E8E">
        <w:rPr>
          <w:rFonts w:asciiTheme="minorHAnsi" w:hAnsiTheme="minorHAnsi"/>
          <w:b/>
          <w:color w:val="365F91" w:themeColor="accent1" w:themeShade="BF"/>
          <w:sz w:val="22"/>
          <w:szCs w:val="22"/>
        </w:rPr>
        <w:t>4.  Shared emotional connection   5. Influence</w:t>
      </w:r>
    </w:p>
    <w:p w:rsidR="00FA4933" w:rsidRPr="00EC0E8E" w:rsidRDefault="00FA4933" w:rsidP="00FA4933">
      <w:pPr>
        <w:rPr>
          <w:rFonts w:asciiTheme="minorHAnsi" w:hAnsiTheme="minorHAnsi"/>
          <w:color w:val="8DB3E2" w:themeColor="text2" w:themeTint="66"/>
          <w:sz w:val="22"/>
          <w:szCs w:val="22"/>
        </w:rPr>
      </w:pPr>
    </w:p>
    <w:p w:rsidR="00FA4933" w:rsidRPr="00EC0E8E" w:rsidRDefault="00FA4933" w:rsidP="00FA4933">
      <w:pPr>
        <w:rPr>
          <w:rFonts w:asciiTheme="minorHAnsi" w:hAnsiTheme="minorHAnsi"/>
          <w:color w:val="FF0000"/>
          <w:sz w:val="22"/>
          <w:szCs w:val="22"/>
        </w:rPr>
      </w:pPr>
      <w:r w:rsidRPr="00EC0E8E">
        <w:rPr>
          <w:rFonts w:asciiTheme="minorHAnsi" w:hAnsiTheme="minorHAnsi"/>
          <w:color w:val="FF0000"/>
          <w:sz w:val="22"/>
          <w:szCs w:val="22"/>
        </w:rPr>
        <w:t>HWC has an established program that includes all of the above 5 components and is one where Island parents have contributed to the research.</w:t>
      </w:r>
    </w:p>
    <w:p w:rsidR="00FA4933" w:rsidRPr="00EC0E8E" w:rsidRDefault="00FA4933" w:rsidP="00FA4933">
      <w:pPr>
        <w:rPr>
          <w:rFonts w:asciiTheme="minorHAnsi" w:hAnsiTheme="minorHAnsi"/>
          <w:color w:val="FF0000"/>
          <w:sz w:val="22"/>
          <w:szCs w:val="22"/>
        </w:rPr>
      </w:pPr>
      <w:r w:rsidRPr="00EC0E8E">
        <w:rPr>
          <w:rFonts w:asciiTheme="minorHAnsi" w:hAnsiTheme="minorHAnsi"/>
          <w:color w:val="FF0000"/>
          <w:sz w:val="22"/>
          <w:szCs w:val="22"/>
        </w:rPr>
        <w:t>Island educators have contributed to the writing of and delivery of the program.</w:t>
      </w:r>
    </w:p>
    <w:p w:rsidR="00FA4933" w:rsidRPr="00EC0E8E" w:rsidRDefault="00FA4933" w:rsidP="00FA4933">
      <w:pPr>
        <w:rPr>
          <w:rFonts w:asciiTheme="minorHAnsi" w:hAnsiTheme="minorHAnsi"/>
          <w:color w:val="FF0000"/>
          <w:sz w:val="22"/>
          <w:szCs w:val="22"/>
        </w:rPr>
      </w:pPr>
    </w:p>
    <w:p w:rsidR="00FA4933" w:rsidRPr="00EC0E8E" w:rsidRDefault="00FA4933" w:rsidP="00FA4933">
      <w:pPr>
        <w:rPr>
          <w:rFonts w:asciiTheme="minorHAnsi" w:hAnsiTheme="minorHAnsi"/>
          <w:color w:val="FF0000"/>
          <w:sz w:val="22"/>
          <w:szCs w:val="22"/>
        </w:rPr>
      </w:pPr>
      <w:r w:rsidRPr="00EC0E8E">
        <w:rPr>
          <w:rFonts w:asciiTheme="minorHAnsi" w:hAnsiTheme="minorHAnsi"/>
          <w:color w:val="FF0000"/>
          <w:sz w:val="22"/>
          <w:szCs w:val="22"/>
        </w:rPr>
        <w:t>The question is&gt;&gt;&gt;</w:t>
      </w:r>
    </w:p>
    <w:p w:rsidR="00FA4933" w:rsidRPr="00EC0E8E" w:rsidRDefault="00FA4933" w:rsidP="00FA4933">
      <w:pPr>
        <w:rPr>
          <w:rFonts w:asciiTheme="minorHAnsi" w:hAnsiTheme="minorHAnsi"/>
          <w:b/>
          <w:color w:val="FF0000"/>
          <w:sz w:val="22"/>
          <w:szCs w:val="22"/>
        </w:rPr>
      </w:pPr>
      <w:r w:rsidRPr="00EC0E8E">
        <w:rPr>
          <w:rFonts w:asciiTheme="minorHAnsi" w:hAnsiTheme="minorHAnsi"/>
          <w:b/>
          <w:color w:val="FF0000"/>
          <w:sz w:val="22"/>
          <w:szCs w:val="22"/>
        </w:rPr>
        <w:t>Can HWC be a program that meets the mandate of Education 20/20 and therefore be promoted in partnership by Education 20/20? Are we open for this discussion?</w:t>
      </w:r>
    </w:p>
    <w:p w:rsidR="00FA4933" w:rsidRPr="00C046AC" w:rsidRDefault="00FA4933" w:rsidP="00FA4933">
      <w:pPr>
        <w:ind w:left="360"/>
        <w:rPr>
          <w:b/>
          <w:color w:val="FF0000"/>
          <w:sz w:val="22"/>
          <w:szCs w:val="22"/>
        </w:rPr>
      </w:pPr>
    </w:p>
    <w:p w:rsidR="00FA4933" w:rsidRPr="00C046AC" w:rsidRDefault="00FA4933" w:rsidP="00FA4933">
      <w:pPr>
        <w:ind w:left="360"/>
        <w:rPr>
          <w:sz w:val="22"/>
          <w:szCs w:val="22"/>
        </w:rPr>
      </w:pPr>
    </w:p>
    <w:p w:rsidR="006A33B3" w:rsidRDefault="006A33B3"/>
    <w:sectPr w:rsidR="006A33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E0C7A"/>
    <w:multiLevelType w:val="hybridMultilevel"/>
    <w:tmpl w:val="8D86C95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E40574F"/>
    <w:multiLevelType w:val="hybridMultilevel"/>
    <w:tmpl w:val="5A54CBC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430C7451"/>
    <w:multiLevelType w:val="hybridMultilevel"/>
    <w:tmpl w:val="5422F1A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6E8C4CA2"/>
    <w:multiLevelType w:val="hybridMultilevel"/>
    <w:tmpl w:val="11D0A8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4933"/>
    <w:rsid w:val="006A33B3"/>
    <w:rsid w:val="00727FAB"/>
    <w:rsid w:val="00BF4893"/>
    <w:rsid w:val="00EE2966"/>
    <w:rsid w:val="00FA493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4933"/>
    <w:pPr>
      <w:spacing w:after="0" w:line="240" w:lineRule="auto"/>
    </w:pPr>
    <w:rPr>
      <w:rFonts w:ascii="Times New Roma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93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4933"/>
    <w:pPr>
      <w:spacing w:after="0" w:line="240" w:lineRule="auto"/>
    </w:pPr>
    <w:rPr>
      <w:rFonts w:ascii="Times New Roma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9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2015-01-17T20:14:00Z</dcterms:created>
  <dcterms:modified xsi:type="dcterms:W3CDTF">2015-01-17T20:14:00Z</dcterms:modified>
</cp:coreProperties>
</file>