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B7D" w:rsidRPr="00074355" w:rsidRDefault="004A0B8D" w:rsidP="004A0B8D">
      <w:pPr>
        <w:ind w:left="4320" w:firstLine="720"/>
        <w:jc w:val="both"/>
        <w:rPr>
          <w:rFonts w:asciiTheme="minorHAnsi" w:hAnsiTheme="minorHAnsi" w:cstheme="minorHAnsi"/>
          <w:b/>
          <w:i/>
          <w:color w:val="00B0F0"/>
          <w:sz w:val="72"/>
          <w:szCs w:val="72"/>
        </w:rPr>
      </w:pPr>
      <w:r>
        <w:rPr>
          <w:rFonts w:asciiTheme="minorHAnsi" w:hAnsiTheme="minorHAnsi" w:cstheme="minorHAnsi"/>
          <w:b/>
          <w:i/>
          <w:color w:val="00B0F0"/>
          <w:sz w:val="72"/>
          <w:szCs w:val="72"/>
        </w:rPr>
        <w:t>Education Notes</w:t>
      </w:r>
    </w:p>
    <w:p w:rsidR="00883F32" w:rsidRPr="00B753E9" w:rsidRDefault="00745B0E" w:rsidP="00A329F1">
      <w:pPr>
        <w:jc w:val="both"/>
        <w:rPr>
          <w:rFonts w:ascii="Calibri" w:hAnsi="Calibri" w:cs="Calibri"/>
          <w:color w:val="00B0F0"/>
          <w:sz w:val="20"/>
          <w:szCs w:val="20"/>
        </w:rPr>
      </w:pPr>
      <w:r>
        <w:rPr>
          <w:rFonts w:ascii="Calibri" w:hAnsi="Calibri" w:cs="Calibri"/>
          <w:color w:val="00B0F0"/>
          <w:sz w:val="20"/>
          <w:szCs w:val="20"/>
        </w:rPr>
        <w:t>02</w:t>
      </w:r>
    </w:p>
    <w:p w:rsidR="008361FC" w:rsidRDefault="00883F32" w:rsidP="00A329F1">
      <w:pPr>
        <w:jc w:val="both"/>
        <w:rPr>
          <w:rFonts w:ascii="Calibri" w:hAnsi="Calibri" w:cs="Calibri"/>
          <w:b/>
          <w:sz w:val="20"/>
          <w:szCs w:val="20"/>
        </w:rPr>
      </w:pPr>
      <w:r w:rsidRPr="00B753E9">
        <w:rPr>
          <w:rFonts w:ascii="Calibri" w:hAnsi="Calibri" w:cs="Calibri"/>
          <w:color w:val="00B0F0"/>
          <w:sz w:val="20"/>
          <w:szCs w:val="20"/>
        </w:rPr>
        <w:t>March 15, 2012</w:t>
      </w:r>
      <w:r w:rsidR="008361FC">
        <w:rPr>
          <w:rFonts w:ascii="Calibri" w:hAnsi="Calibri" w:cs="Calibri"/>
          <w:b/>
          <w:sz w:val="20"/>
          <w:szCs w:val="20"/>
        </w:rPr>
        <w:t>________________________________________________________________________________</w:t>
      </w:r>
    </w:p>
    <w:p w:rsidR="00F0332D" w:rsidRDefault="00F0332D" w:rsidP="00A329F1">
      <w:pPr>
        <w:jc w:val="both"/>
        <w:rPr>
          <w:rFonts w:ascii="Calibri" w:hAnsi="Calibri" w:cs="Calibri"/>
          <w:b/>
          <w:sz w:val="20"/>
          <w:szCs w:val="20"/>
        </w:rPr>
        <w:sectPr w:rsidR="00F0332D" w:rsidSect="009A687F">
          <w:pgSz w:w="12240" w:h="15840"/>
          <w:pgMar w:top="720" w:right="720" w:bottom="720" w:left="720" w:header="708" w:footer="708" w:gutter="0"/>
          <w:cols w:space="970"/>
          <w:docGrid w:linePitch="360"/>
        </w:sectPr>
      </w:pPr>
    </w:p>
    <w:p w:rsidR="00F0332D" w:rsidRDefault="00F0332D" w:rsidP="00A329F1">
      <w:pPr>
        <w:jc w:val="both"/>
        <w:rPr>
          <w:rFonts w:ascii="Calibri" w:hAnsi="Calibri" w:cs="Calibri"/>
          <w:b/>
          <w:sz w:val="20"/>
          <w:szCs w:val="20"/>
        </w:rPr>
      </w:pPr>
    </w:p>
    <w:p w:rsidR="00513D06" w:rsidRDefault="00513D06" w:rsidP="00513D06">
      <w:pPr>
        <w:jc w:val="both"/>
        <w:rPr>
          <w:rFonts w:ascii="Calibri" w:hAnsi="Calibri" w:cs="Calibri"/>
          <w:b/>
          <w:color w:val="00B050"/>
          <w:sz w:val="20"/>
          <w:szCs w:val="20"/>
        </w:rPr>
      </w:pPr>
    </w:p>
    <w:p w:rsidR="00513D06" w:rsidRPr="006C7DF0" w:rsidRDefault="00FA5E49" w:rsidP="00513D06">
      <w:pPr>
        <w:jc w:val="both"/>
        <w:rPr>
          <w:rFonts w:asciiTheme="minorHAnsi" w:hAnsiTheme="minorHAnsi" w:cstheme="minorHAnsi"/>
          <w:b/>
          <w:color w:val="00B050"/>
          <w:sz w:val="20"/>
          <w:szCs w:val="20"/>
        </w:rPr>
      </w:pPr>
      <w:r>
        <w:rPr>
          <w:rFonts w:asciiTheme="minorHAnsi" w:hAnsiTheme="minorHAnsi" w:cstheme="minorHAnsi"/>
          <w:b/>
          <w:color w:val="00B050"/>
          <w:sz w:val="20"/>
          <w:szCs w:val="20"/>
        </w:rPr>
        <w:t>TIDBITS</w:t>
      </w:r>
    </w:p>
    <w:p w:rsidR="00513D06" w:rsidRPr="006C7DF0" w:rsidRDefault="00513D06" w:rsidP="00513D06">
      <w:pPr>
        <w:jc w:val="both"/>
        <w:rPr>
          <w:rFonts w:asciiTheme="minorHAnsi" w:hAnsiTheme="minorHAnsi" w:cstheme="minorHAnsi"/>
          <w:b/>
          <w:color w:val="00B050"/>
          <w:sz w:val="20"/>
          <w:szCs w:val="20"/>
        </w:rPr>
      </w:pPr>
    </w:p>
    <w:p w:rsidR="00513D06" w:rsidRPr="0032611A" w:rsidRDefault="00513D06" w:rsidP="00513D06">
      <w:pPr>
        <w:jc w:val="both"/>
        <w:rPr>
          <w:rFonts w:asciiTheme="minorHAnsi" w:hAnsiTheme="minorHAnsi" w:cstheme="minorHAnsi"/>
          <w:b/>
          <w:color w:val="00B050"/>
          <w:sz w:val="20"/>
          <w:szCs w:val="20"/>
        </w:rPr>
      </w:pPr>
      <w:r w:rsidRPr="0032611A">
        <w:rPr>
          <w:rFonts w:asciiTheme="minorHAnsi" w:hAnsiTheme="minorHAnsi" w:cstheme="minorHAnsi"/>
          <w:b/>
          <w:bCs/>
          <w:i/>
          <w:color w:val="00B050"/>
          <w:sz w:val="20"/>
          <w:szCs w:val="20"/>
          <w:lang w:val="en-GB"/>
        </w:rPr>
        <w:t xml:space="preserve">"Relate the school to life, and all studies are of </w:t>
      </w:r>
      <w:r w:rsidRPr="0032611A">
        <w:rPr>
          <w:rFonts w:asciiTheme="minorHAnsi" w:hAnsiTheme="minorHAnsi" w:cstheme="minorHAnsi"/>
          <w:b/>
          <w:bCs/>
          <w:i/>
          <w:color w:val="00B050"/>
          <w:sz w:val="20"/>
          <w:szCs w:val="20"/>
          <w:lang w:val="en-GB"/>
        </w:rPr>
        <w:br/>
        <w:t>necessity correlated.</w:t>
      </w:r>
      <w:r w:rsidRPr="0032611A">
        <w:rPr>
          <w:rFonts w:asciiTheme="minorHAnsi" w:hAnsiTheme="minorHAnsi" w:cstheme="minorHAnsi"/>
          <w:b/>
          <w:bCs/>
          <w:color w:val="00B050"/>
          <w:sz w:val="20"/>
          <w:szCs w:val="20"/>
          <w:lang w:val="en-GB"/>
        </w:rPr>
        <w:t xml:space="preserve">" </w:t>
      </w:r>
      <w:r w:rsidRPr="0032611A">
        <w:rPr>
          <w:rFonts w:asciiTheme="minorHAnsi" w:hAnsiTheme="minorHAnsi" w:cstheme="minorHAnsi"/>
          <w:b/>
          <w:color w:val="00B050"/>
          <w:sz w:val="20"/>
          <w:szCs w:val="20"/>
          <w:lang w:val="en-GB"/>
        </w:rPr>
        <w:t>John Dewey, School and Society, 1899</w:t>
      </w:r>
    </w:p>
    <w:p w:rsidR="00EE7516" w:rsidRPr="0032611A" w:rsidRDefault="00EE7516" w:rsidP="00B753E9">
      <w:pPr>
        <w:pBdr>
          <w:bottom w:val="single" w:sz="12" w:space="1" w:color="auto"/>
        </w:pBdr>
        <w:jc w:val="both"/>
        <w:rPr>
          <w:rFonts w:asciiTheme="minorHAnsi" w:hAnsiTheme="minorHAnsi" w:cstheme="minorHAnsi"/>
          <w:color w:val="00B050"/>
          <w:sz w:val="20"/>
          <w:szCs w:val="20"/>
        </w:rPr>
      </w:pPr>
    </w:p>
    <w:p w:rsidR="006C7DF0" w:rsidRPr="006C7DF0" w:rsidRDefault="006C7DF0" w:rsidP="00B753E9">
      <w:pPr>
        <w:pBdr>
          <w:bottom w:val="single" w:sz="12" w:space="1" w:color="auto"/>
        </w:pBdr>
        <w:jc w:val="both"/>
        <w:rPr>
          <w:rFonts w:asciiTheme="minorHAnsi" w:hAnsiTheme="minorHAnsi" w:cstheme="minorHAnsi"/>
          <w:color w:val="00B050"/>
          <w:sz w:val="20"/>
          <w:szCs w:val="20"/>
        </w:rPr>
      </w:pPr>
    </w:p>
    <w:p w:rsidR="006C7DF0" w:rsidRPr="006C7DF0" w:rsidRDefault="006C7DF0" w:rsidP="00B753E9">
      <w:pPr>
        <w:pBdr>
          <w:bottom w:val="single" w:sz="12" w:space="1" w:color="auto"/>
        </w:pBdr>
        <w:jc w:val="both"/>
        <w:rPr>
          <w:rFonts w:asciiTheme="minorHAnsi" w:hAnsiTheme="minorHAnsi" w:cstheme="minorHAnsi"/>
          <w:color w:val="00B050"/>
          <w:sz w:val="20"/>
          <w:szCs w:val="20"/>
        </w:rPr>
      </w:pPr>
    </w:p>
    <w:p w:rsidR="006C7DF0" w:rsidRPr="006C7DF0" w:rsidRDefault="006C7DF0" w:rsidP="00B753E9">
      <w:pPr>
        <w:pBdr>
          <w:bottom w:val="single" w:sz="12" w:space="1" w:color="auto"/>
        </w:pBdr>
        <w:jc w:val="both"/>
        <w:rPr>
          <w:rFonts w:asciiTheme="minorHAnsi" w:hAnsiTheme="minorHAnsi" w:cstheme="minorHAnsi"/>
          <w:color w:val="00B050"/>
          <w:sz w:val="20"/>
          <w:szCs w:val="20"/>
        </w:rPr>
      </w:pPr>
    </w:p>
    <w:p w:rsidR="006C7DF0" w:rsidRPr="00FA5E49" w:rsidRDefault="00FA5E49" w:rsidP="00B753E9">
      <w:pPr>
        <w:pBdr>
          <w:bottom w:val="single" w:sz="12" w:space="1" w:color="auto"/>
        </w:pBdr>
        <w:jc w:val="both"/>
        <w:rPr>
          <w:rFonts w:asciiTheme="minorHAnsi" w:hAnsiTheme="minorHAnsi" w:cstheme="minorHAnsi"/>
          <w:b/>
          <w:i/>
          <w:color w:val="00B050"/>
          <w:sz w:val="20"/>
          <w:szCs w:val="20"/>
        </w:rPr>
      </w:pPr>
      <w:proofErr w:type="gramStart"/>
      <w:r w:rsidRPr="00FA5E49">
        <w:rPr>
          <w:rFonts w:asciiTheme="minorHAnsi" w:hAnsiTheme="minorHAnsi" w:cstheme="minorHAnsi"/>
          <w:b/>
          <w:i/>
          <w:color w:val="00B050"/>
          <w:sz w:val="20"/>
          <w:szCs w:val="20"/>
          <w:lang w:eastAsia="en-CA"/>
        </w:rPr>
        <w:t>State of Oregon which identifies life roles in our society as that of an individual, citizen, consumer, family member, learner and producer.</w:t>
      </w:r>
      <w:proofErr w:type="gramEnd"/>
      <w:r w:rsidRPr="00FA5E49">
        <w:rPr>
          <w:rFonts w:asciiTheme="minorHAnsi" w:hAnsiTheme="minorHAnsi" w:cstheme="minorHAnsi"/>
          <w:b/>
          <w:i/>
          <w:color w:val="00B050"/>
          <w:sz w:val="20"/>
          <w:szCs w:val="20"/>
          <w:lang w:eastAsia="en-CA"/>
        </w:rPr>
        <w:t xml:space="preserve">  </w:t>
      </w:r>
    </w:p>
    <w:p w:rsidR="006C7DF0" w:rsidRPr="006C7DF0" w:rsidRDefault="006C7DF0" w:rsidP="00B753E9">
      <w:pPr>
        <w:pBdr>
          <w:bottom w:val="single" w:sz="12" w:space="1" w:color="auto"/>
        </w:pBdr>
        <w:jc w:val="both"/>
        <w:rPr>
          <w:rFonts w:asciiTheme="minorHAnsi" w:hAnsiTheme="minorHAnsi" w:cstheme="minorHAnsi"/>
          <w:color w:val="00B050"/>
          <w:sz w:val="20"/>
          <w:szCs w:val="20"/>
        </w:rPr>
      </w:pPr>
    </w:p>
    <w:p w:rsidR="0032611A" w:rsidRDefault="0032611A" w:rsidP="0032611A">
      <w:pPr>
        <w:pStyle w:val="Style"/>
        <w:ind w:right="19"/>
        <w:rPr>
          <w:rFonts w:asciiTheme="minorHAnsi" w:hAnsiTheme="minorHAnsi" w:cstheme="minorHAnsi"/>
          <w:b/>
          <w:i/>
          <w:color w:val="00B050"/>
          <w:sz w:val="20"/>
          <w:szCs w:val="20"/>
          <w:lang w:val="en-GB"/>
        </w:rPr>
      </w:pPr>
    </w:p>
    <w:p w:rsidR="0032611A" w:rsidRDefault="0032611A" w:rsidP="0032611A">
      <w:pPr>
        <w:pStyle w:val="Style"/>
        <w:ind w:right="19"/>
        <w:rPr>
          <w:rFonts w:asciiTheme="minorHAnsi" w:hAnsiTheme="minorHAnsi" w:cstheme="minorHAnsi"/>
          <w:b/>
          <w:i/>
          <w:color w:val="00B050"/>
          <w:sz w:val="20"/>
          <w:szCs w:val="20"/>
          <w:lang w:val="en-GB"/>
        </w:rPr>
      </w:pPr>
    </w:p>
    <w:p w:rsidR="0032611A" w:rsidRDefault="0032611A" w:rsidP="0032611A">
      <w:pPr>
        <w:pStyle w:val="Style"/>
        <w:ind w:right="19"/>
        <w:rPr>
          <w:rFonts w:asciiTheme="minorHAnsi" w:hAnsiTheme="minorHAnsi" w:cstheme="minorHAnsi"/>
          <w:b/>
          <w:i/>
          <w:color w:val="00B050"/>
          <w:sz w:val="20"/>
          <w:szCs w:val="20"/>
          <w:lang w:val="en-GB"/>
        </w:rPr>
      </w:pPr>
    </w:p>
    <w:p w:rsidR="0032611A" w:rsidRDefault="0032611A" w:rsidP="0032611A">
      <w:pPr>
        <w:pStyle w:val="Style"/>
        <w:ind w:right="19"/>
        <w:rPr>
          <w:rFonts w:asciiTheme="minorHAnsi" w:hAnsiTheme="minorHAnsi" w:cstheme="minorHAnsi"/>
          <w:b/>
          <w:i/>
          <w:color w:val="00B050"/>
          <w:sz w:val="20"/>
          <w:szCs w:val="20"/>
          <w:lang w:val="en-GB"/>
        </w:rPr>
      </w:pPr>
    </w:p>
    <w:p w:rsidR="0032611A" w:rsidRPr="0032611A" w:rsidRDefault="00B4736E" w:rsidP="0032611A">
      <w:pPr>
        <w:pStyle w:val="Style"/>
        <w:ind w:right="19"/>
        <w:rPr>
          <w:rFonts w:asciiTheme="minorHAnsi" w:hAnsiTheme="minorHAnsi" w:cstheme="minorHAnsi"/>
          <w:b/>
          <w:i/>
          <w:color w:val="00B050"/>
          <w:sz w:val="20"/>
          <w:szCs w:val="20"/>
          <w:lang w:val="en-GB"/>
        </w:rPr>
      </w:pPr>
      <w:r w:rsidRPr="0032611A">
        <w:rPr>
          <w:rFonts w:asciiTheme="minorHAnsi" w:hAnsiTheme="minorHAnsi" w:cstheme="minorHAnsi"/>
          <w:b/>
          <w:i/>
          <w:color w:val="00B050"/>
          <w:sz w:val="20"/>
          <w:szCs w:val="20"/>
          <w:lang w:val="en-GB"/>
        </w:rPr>
        <w:t xml:space="preserve">Assessment must be fair, credible, useful, </w:t>
      </w:r>
      <w:proofErr w:type="gramStart"/>
      <w:r w:rsidRPr="0032611A">
        <w:rPr>
          <w:rFonts w:asciiTheme="minorHAnsi" w:hAnsiTheme="minorHAnsi" w:cstheme="minorHAnsi"/>
          <w:b/>
          <w:i/>
          <w:color w:val="00B050"/>
          <w:sz w:val="20"/>
          <w:szCs w:val="20"/>
          <w:lang w:val="en-GB"/>
        </w:rPr>
        <w:t>feasible</w:t>
      </w:r>
      <w:proofErr w:type="gramEnd"/>
      <w:r w:rsidRPr="0032611A">
        <w:rPr>
          <w:rFonts w:asciiTheme="minorHAnsi" w:hAnsiTheme="minorHAnsi" w:cstheme="minorHAnsi"/>
          <w:b/>
          <w:i/>
          <w:color w:val="00B050"/>
          <w:sz w:val="20"/>
          <w:szCs w:val="20"/>
          <w:lang w:val="en-GB"/>
        </w:rPr>
        <w:t xml:space="preserve">, balanced and intellectually rigorous – Grant </w:t>
      </w:r>
      <w:r w:rsidR="002E2C49" w:rsidRPr="0032611A">
        <w:rPr>
          <w:rFonts w:asciiTheme="minorHAnsi" w:hAnsiTheme="minorHAnsi" w:cstheme="minorHAnsi"/>
          <w:b/>
          <w:i/>
          <w:color w:val="00B050"/>
          <w:sz w:val="20"/>
          <w:szCs w:val="20"/>
          <w:lang w:val="en-GB"/>
        </w:rPr>
        <w:t>W</w:t>
      </w:r>
      <w:r w:rsidRPr="0032611A">
        <w:rPr>
          <w:rFonts w:asciiTheme="minorHAnsi" w:hAnsiTheme="minorHAnsi" w:cstheme="minorHAnsi"/>
          <w:b/>
          <w:i/>
          <w:color w:val="00B050"/>
          <w:sz w:val="20"/>
          <w:szCs w:val="20"/>
          <w:lang w:val="en-GB"/>
        </w:rPr>
        <w:t>iggins</w:t>
      </w:r>
      <w:r w:rsidR="0032611A" w:rsidRPr="0032611A">
        <w:rPr>
          <w:rFonts w:asciiTheme="minorHAnsi" w:hAnsiTheme="minorHAnsi" w:cstheme="minorHAnsi"/>
          <w:b/>
          <w:i/>
          <w:color w:val="00B050"/>
          <w:sz w:val="20"/>
          <w:szCs w:val="20"/>
          <w:lang w:val="en-GB"/>
        </w:rPr>
        <w:t xml:space="preserve"> </w:t>
      </w:r>
    </w:p>
    <w:p w:rsidR="0032611A" w:rsidRPr="0032611A" w:rsidRDefault="0032611A" w:rsidP="0032611A">
      <w:pPr>
        <w:pStyle w:val="Style"/>
        <w:spacing w:line="369" w:lineRule="exact"/>
        <w:ind w:right="19"/>
        <w:rPr>
          <w:rFonts w:asciiTheme="minorHAnsi" w:hAnsiTheme="minorHAnsi" w:cstheme="minorHAnsi"/>
          <w:color w:val="00B050"/>
          <w:sz w:val="20"/>
          <w:szCs w:val="20"/>
          <w:lang w:val="en-GB"/>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32611A" w:rsidP="0032611A">
      <w:pPr>
        <w:pStyle w:val="Style"/>
        <w:ind w:right="19"/>
        <w:rPr>
          <w:rFonts w:asciiTheme="minorHAnsi" w:hAnsiTheme="minorHAnsi" w:cstheme="minorHAnsi"/>
          <w:b/>
          <w:color w:val="00B050"/>
          <w:sz w:val="18"/>
          <w:szCs w:val="18"/>
        </w:rPr>
      </w:pPr>
    </w:p>
    <w:p w:rsidR="0032611A" w:rsidRDefault="0083199E" w:rsidP="0032611A">
      <w:pPr>
        <w:pStyle w:val="Style"/>
        <w:ind w:right="19"/>
        <w:rPr>
          <w:rFonts w:asciiTheme="minorHAnsi" w:hAnsiTheme="minorHAnsi" w:cstheme="minorHAnsi"/>
          <w:color w:val="00B050"/>
          <w:sz w:val="18"/>
          <w:szCs w:val="18"/>
        </w:rPr>
      </w:pPr>
      <w:r w:rsidRPr="006C7DF0">
        <w:rPr>
          <w:rFonts w:asciiTheme="minorHAnsi" w:hAnsiTheme="minorHAnsi" w:cstheme="minorHAnsi"/>
          <w:b/>
          <w:color w:val="00B050"/>
          <w:sz w:val="18"/>
          <w:szCs w:val="18"/>
        </w:rPr>
        <w:t xml:space="preserve">Open Education </w:t>
      </w:r>
      <w:r w:rsidRPr="006C7DF0">
        <w:rPr>
          <w:rFonts w:asciiTheme="minorHAnsi" w:hAnsiTheme="minorHAnsi" w:cstheme="minorHAnsi"/>
          <w:color w:val="00B050"/>
          <w:sz w:val="18"/>
          <w:szCs w:val="18"/>
        </w:rPr>
        <w:t xml:space="preserve">is an </w:t>
      </w:r>
    </w:p>
    <w:p w:rsidR="009A420E" w:rsidRPr="0032611A" w:rsidRDefault="0083199E" w:rsidP="0032611A">
      <w:pPr>
        <w:pStyle w:val="Style"/>
        <w:ind w:right="19"/>
        <w:rPr>
          <w:rFonts w:asciiTheme="minorHAnsi" w:hAnsiTheme="minorHAnsi" w:cstheme="minorHAnsi"/>
          <w:color w:val="000000"/>
          <w:sz w:val="20"/>
          <w:szCs w:val="20"/>
          <w:lang w:val="en-GB"/>
        </w:rPr>
      </w:pPr>
      <w:proofErr w:type="gramStart"/>
      <w:r w:rsidRPr="006C7DF0">
        <w:rPr>
          <w:rFonts w:asciiTheme="minorHAnsi" w:hAnsiTheme="minorHAnsi" w:cstheme="minorHAnsi"/>
          <w:color w:val="00B050"/>
          <w:sz w:val="18"/>
          <w:szCs w:val="18"/>
        </w:rPr>
        <w:t>informal</w:t>
      </w:r>
      <w:proofErr w:type="gramEnd"/>
      <w:r w:rsidRPr="006C7DF0">
        <w:rPr>
          <w:rFonts w:asciiTheme="minorHAnsi" w:hAnsiTheme="minorHAnsi" w:cstheme="minorHAnsi"/>
          <w:color w:val="00B050"/>
          <w:sz w:val="18"/>
          <w:szCs w:val="18"/>
        </w:rPr>
        <w:t xml:space="preserve"> and occasional</w:t>
      </w:r>
      <w:r w:rsidR="009A420E" w:rsidRPr="006C7DF0">
        <w:rPr>
          <w:rFonts w:asciiTheme="minorHAnsi" w:hAnsiTheme="minorHAnsi" w:cstheme="minorHAnsi"/>
          <w:color w:val="00B050"/>
          <w:sz w:val="18"/>
          <w:szCs w:val="18"/>
        </w:rPr>
        <w:t xml:space="preserve"> electronic</w:t>
      </w:r>
      <w:r w:rsidRPr="006C7DF0">
        <w:rPr>
          <w:rFonts w:asciiTheme="minorHAnsi" w:hAnsiTheme="minorHAnsi" w:cstheme="minorHAnsi"/>
          <w:color w:val="00B050"/>
          <w:sz w:val="18"/>
          <w:szCs w:val="18"/>
        </w:rPr>
        <w:t xml:space="preserve"> newsletter about </w:t>
      </w:r>
      <w:r w:rsidR="009A420E" w:rsidRPr="006C7DF0">
        <w:rPr>
          <w:rFonts w:asciiTheme="minorHAnsi" w:hAnsiTheme="minorHAnsi" w:cstheme="minorHAnsi"/>
          <w:color w:val="00B050"/>
          <w:sz w:val="18"/>
          <w:szCs w:val="18"/>
        </w:rPr>
        <w:t xml:space="preserve">education published at the whim of the Editor, Don Glendenning.    Its purpose is to </w:t>
      </w:r>
      <w:r w:rsidR="00021FAA">
        <w:rPr>
          <w:rFonts w:asciiTheme="minorHAnsi" w:hAnsiTheme="minorHAnsi" w:cstheme="minorHAnsi"/>
          <w:color w:val="00B050"/>
          <w:sz w:val="18"/>
          <w:szCs w:val="18"/>
        </w:rPr>
        <w:t xml:space="preserve">provide information, </w:t>
      </w:r>
      <w:r w:rsidR="009A420E" w:rsidRPr="006C7DF0">
        <w:rPr>
          <w:rFonts w:asciiTheme="minorHAnsi" w:hAnsiTheme="minorHAnsi" w:cstheme="minorHAnsi"/>
          <w:color w:val="00B050"/>
          <w:sz w:val="18"/>
          <w:szCs w:val="18"/>
        </w:rPr>
        <w:t xml:space="preserve">provoke debate </w:t>
      </w:r>
      <w:r w:rsidR="00883F32" w:rsidRPr="006C7DF0">
        <w:rPr>
          <w:rFonts w:asciiTheme="minorHAnsi" w:hAnsiTheme="minorHAnsi" w:cstheme="minorHAnsi"/>
          <w:color w:val="00B050"/>
          <w:sz w:val="18"/>
          <w:szCs w:val="18"/>
        </w:rPr>
        <w:t xml:space="preserve">and </w:t>
      </w:r>
      <w:r w:rsidR="009A420E" w:rsidRPr="006C7DF0">
        <w:rPr>
          <w:rFonts w:asciiTheme="minorHAnsi" w:hAnsiTheme="minorHAnsi" w:cstheme="minorHAnsi"/>
          <w:color w:val="00B050"/>
          <w:sz w:val="18"/>
          <w:szCs w:val="18"/>
        </w:rPr>
        <w:t>encourage public discussion.  Comments are welcome at theopener</w:t>
      </w:r>
      <w:r w:rsidR="00C86B75" w:rsidRPr="006C7DF0">
        <w:rPr>
          <w:rFonts w:asciiTheme="minorHAnsi" w:hAnsiTheme="minorHAnsi" w:cstheme="minorHAnsi"/>
          <w:color w:val="00B050"/>
          <w:sz w:val="18"/>
          <w:szCs w:val="18"/>
        </w:rPr>
        <w:t>@hotmail.com</w:t>
      </w:r>
    </w:p>
    <w:p w:rsidR="00B14CC3" w:rsidRPr="006C7DF0" w:rsidRDefault="00B14CC3" w:rsidP="00A329F1">
      <w:pPr>
        <w:jc w:val="both"/>
        <w:rPr>
          <w:rFonts w:asciiTheme="minorHAnsi" w:hAnsiTheme="minorHAnsi" w:cstheme="minorHAnsi"/>
          <w:b/>
          <w:color w:val="00B050"/>
          <w:sz w:val="20"/>
          <w:szCs w:val="20"/>
        </w:rPr>
      </w:pPr>
    </w:p>
    <w:p w:rsidR="006C7DF0" w:rsidRPr="006C7DF0" w:rsidRDefault="006D1895" w:rsidP="006C7DF0">
      <w:pPr>
        <w:spacing w:before="100" w:beforeAutospacing="1" w:after="100" w:afterAutospacing="1"/>
        <w:rPr>
          <w:rFonts w:asciiTheme="minorHAnsi" w:hAnsiTheme="minorHAnsi" w:cstheme="minorHAnsi"/>
          <w:b/>
          <w:color w:val="00B050"/>
          <w:sz w:val="20"/>
          <w:szCs w:val="20"/>
        </w:rPr>
      </w:pPr>
      <w:r>
        <w:rPr>
          <w:rFonts w:asciiTheme="minorHAnsi" w:hAnsiTheme="minorHAnsi" w:cstheme="minorHAnsi"/>
          <w:b/>
          <w:color w:val="00B050"/>
          <w:sz w:val="20"/>
          <w:szCs w:val="20"/>
        </w:rPr>
        <w:t>PURPOSES OF EDUCATION</w:t>
      </w:r>
      <w:r w:rsidR="006C7DF0" w:rsidRPr="006C7DF0">
        <w:rPr>
          <w:rFonts w:asciiTheme="minorHAnsi" w:hAnsiTheme="minorHAnsi" w:cstheme="minorHAnsi"/>
          <w:b/>
          <w:color w:val="00B050"/>
          <w:sz w:val="20"/>
          <w:szCs w:val="20"/>
        </w:rPr>
        <w:t xml:space="preserve"> </w:t>
      </w:r>
    </w:p>
    <w:p w:rsidR="004C0AFB" w:rsidRDefault="006C7DF0" w:rsidP="006C7DF0">
      <w:pPr>
        <w:spacing w:before="100" w:beforeAutospacing="1" w:after="100" w:afterAutospacing="1"/>
        <w:rPr>
          <w:rFonts w:asciiTheme="minorHAnsi" w:hAnsiTheme="minorHAnsi" w:cstheme="minorHAnsi"/>
          <w:color w:val="00B050"/>
          <w:sz w:val="20"/>
          <w:szCs w:val="20"/>
          <w:lang w:eastAsia="en-CA"/>
        </w:rPr>
      </w:pPr>
      <w:r w:rsidRPr="006C7DF0">
        <w:rPr>
          <w:rFonts w:asciiTheme="minorHAnsi" w:hAnsiTheme="minorHAnsi" w:cstheme="minorHAnsi"/>
          <w:color w:val="00B050"/>
          <w:sz w:val="20"/>
          <w:szCs w:val="20"/>
        </w:rPr>
        <w:t>A Globe and Mail editorial on October 11, 2011 proposed that Canadian universities “</w:t>
      </w:r>
      <w:r w:rsidRPr="006C7DF0">
        <w:rPr>
          <w:rFonts w:asciiTheme="minorHAnsi" w:hAnsiTheme="minorHAnsi" w:cstheme="minorHAnsi"/>
          <w:color w:val="00B050"/>
          <w:sz w:val="20"/>
          <w:szCs w:val="20"/>
          <w:lang w:eastAsia="en-CA"/>
        </w:rPr>
        <w:t xml:space="preserve">should actually spell out what an undergraduate education is good for.”  The editorial went on to say that universities should “produce critical thinkers, scientifically and culturally literate people who can assess evidence, connect the dots and communicate with clarity”.  </w:t>
      </w:r>
      <w:r w:rsidR="00F77916">
        <w:rPr>
          <w:rFonts w:asciiTheme="minorHAnsi" w:hAnsiTheme="minorHAnsi" w:cstheme="minorHAnsi"/>
          <w:color w:val="00B050"/>
          <w:sz w:val="20"/>
          <w:szCs w:val="20"/>
          <w:lang w:eastAsia="en-CA"/>
        </w:rPr>
        <w:t>The need for a clear statement of roles is required from other institutions as well.  In fact, clarifying roles and expectations is one the first steps on the way to improv</w:t>
      </w:r>
      <w:r w:rsidR="000975BA">
        <w:rPr>
          <w:rFonts w:asciiTheme="minorHAnsi" w:hAnsiTheme="minorHAnsi" w:cstheme="minorHAnsi"/>
          <w:color w:val="00B050"/>
          <w:sz w:val="20"/>
          <w:szCs w:val="20"/>
          <w:lang w:eastAsia="en-CA"/>
        </w:rPr>
        <w:t>ing schools</w:t>
      </w:r>
      <w:r w:rsidR="00F77916">
        <w:rPr>
          <w:rFonts w:asciiTheme="minorHAnsi" w:hAnsiTheme="minorHAnsi" w:cstheme="minorHAnsi"/>
          <w:color w:val="00B050"/>
          <w:sz w:val="20"/>
          <w:szCs w:val="20"/>
          <w:lang w:eastAsia="en-CA"/>
        </w:rPr>
        <w:t xml:space="preserve">.  </w:t>
      </w:r>
      <w:r w:rsidR="004C0AFB" w:rsidRPr="006C7DF0">
        <w:rPr>
          <w:rFonts w:asciiTheme="minorHAnsi" w:hAnsiTheme="minorHAnsi" w:cstheme="minorHAnsi"/>
          <w:color w:val="00B050"/>
          <w:sz w:val="20"/>
          <w:szCs w:val="20"/>
          <w:lang w:eastAsia="en-CA"/>
        </w:rPr>
        <w:t xml:space="preserve">But where does one start?   </w:t>
      </w:r>
    </w:p>
    <w:p w:rsidR="00E67236" w:rsidRDefault="00BB3641" w:rsidP="006C7DF0">
      <w:pPr>
        <w:spacing w:before="100" w:beforeAutospacing="1" w:after="100" w:afterAutospacing="1"/>
        <w:rPr>
          <w:rFonts w:asciiTheme="minorHAnsi" w:hAnsiTheme="minorHAnsi" w:cstheme="minorHAnsi"/>
          <w:color w:val="00B050"/>
          <w:sz w:val="20"/>
          <w:szCs w:val="20"/>
          <w:lang w:eastAsia="en-CA"/>
        </w:rPr>
      </w:pPr>
      <w:r w:rsidRPr="006C7DF0">
        <w:rPr>
          <w:rFonts w:asciiTheme="minorHAnsi" w:hAnsiTheme="minorHAnsi" w:cstheme="minorHAnsi"/>
          <w:color w:val="00B050"/>
          <w:sz w:val="20"/>
          <w:szCs w:val="20"/>
          <w:lang w:eastAsia="en-CA"/>
        </w:rPr>
        <w:t xml:space="preserve">The purpose of education is to help </w:t>
      </w:r>
      <w:r w:rsidR="0032611A">
        <w:rPr>
          <w:rFonts w:asciiTheme="minorHAnsi" w:hAnsiTheme="minorHAnsi" w:cstheme="minorHAnsi"/>
          <w:color w:val="00B050"/>
          <w:sz w:val="20"/>
          <w:szCs w:val="20"/>
          <w:lang w:eastAsia="en-CA"/>
        </w:rPr>
        <w:t xml:space="preserve">others </w:t>
      </w:r>
      <w:r w:rsidRPr="006C7DF0">
        <w:rPr>
          <w:rFonts w:asciiTheme="minorHAnsi" w:hAnsiTheme="minorHAnsi" w:cstheme="minorHAnsi"/>
          <w:color w:val="00B050"/>
          <w:sz w:val="20"/>
          <w:szCs w:val="20"/>
          <w:lang w:eastAsia="en-CA"/>
        </w:rPr>
        <w:t>develop a body of skills, knowledge and attitudes</w:t>
      </w:r>
      <w:r w:rsidR="0032611A">
        <w:rPr>
          <w:rFonts w:asciiTheme="minorHAnsi" w:hAnsiTheme="minorHAnsi" w:cstheme="minorHAnsi"/>
          <w:color w:val="00B050"/>
          <w:sz w:val="20"/>
          <w:szCs w:val="20"/>
          <w:lang w:eastAsia="en-CA"/>
        </w:rPr>
        <w:t xml:space="preserve"> needed throughout life.  One’s </w:t>
      </w:r>
      <w:r w:rsidR="005D3CB2">
        <w:rPr>
          <w:rFonts w:asciiTheme="minorHAnsi" w:hAnsiTheme="minorHAnsi" w:cstheme="minorHAnsi"/>
          <w:color w:val="00B050"/>
          <w:sz w:val="20"/>
          <w:szCs w:val="20"/>
          <w:lang w:eastAsia="en-CA"/>
        </w:rPr>
        <w:t xml:space="preserve">education </w:t>
      </w:r>
      <w:r w:rsidR="00E67236" w:rsidRPr="006C7DF0">
        <w:rPr>
          <w:rFonts w:asciiTheme="minorHAnsi" w:hAnsiTheme="minorHAnsi" w:cstheme="minorHAnsi"/>
          <w:color w:val="00B050"/>
          <w:sz w:val="20"/>
          <w:szCs w:val="20"/>
          <w:lang w:eastAsia="en-CA"/>
        </w:rPr>
        <w:t>commences in the home and continues for a lifetime</w:t>
      </w:r>
      <w:r w:rsidR="0032611A">
        <w:rPr>
          <w:rFonts w:asciiTheme="minorHAnsi" w:hAnsiTheme="minorHAnsi" w:cstheme="minorHAnsi"/>
          <w:color w:val="00B050"/>
          <w:sz w:val="20"/>
          <w:szCs w:val="20"/>
          <w:lang w:eastAsia="en-CA"/>
        </w:rPr>
        <w:t xml:space="preserve">.  One’s </w:t>
      </w:r>
      <w:r w:rsidR="005D3CB2">
        <w:rPr>
          <w:rFonts w:asciiTheme="minorHAnsi" w:hAnsiTheme="minorHAnsi" w:cstheme="minorHAnsi"/>
          <w:color w:val="00B050"/>
          <w:sz w:val="20"/>
          <w:szCs w:val="20"/>
          <w:lang w:eastAsia="en-CA"/>
        </w:rPr>
        <w:t xml:space="preserve">education, therefore, is </w:t>
      </w:r>
      <w:r w:rsidR="00E67236" w:rsidRPr="006C7DF0">
        <w:rPr>
          <w:rFonts w:asciiTheme="minorHAnsi" w:hAnsiTheme="minorHAnsi" w:cstheme="minorHAnsi"/>
          <w:color w:val="00B050"/>
          <w:sz w:val="20"/>
          <w:szCs w:val="20"/>
          <w:lang w:eastAsia="en-CA"/>
        </w:rPr>
        <w:t xml:space="preserve">the sum total of </w:t>
      </w:r>
      <w:r w:rsidR="005D3CB2">
        <w:rPr>
          <w:rFonts w:asciiTheme="minorHAnsi" w:hAnsiTheme="minorHAnsi" w:cstheme="minorHAnsi"/>
          <w:color w:val="00B050"/>
          <w:sz w:val="20"/>
          <w:szCs w:val="20"/>
          <w:lang w:eastAsia="en-CA"/>
        </w:rPr>
        <w:t xml:space="preserve">all </w:t>
      </w:r>
      <w:r w:rsidR="002F0BCA">
        <w:rPr>
          <w:rFonts w:asciiTheme="minorHAnsi" w:hAnsiTheme="minorHAnsi" w:cstheme="minorHAnsi"/>
          <w:color w:val="00B050"/>
          <w:sz w:val="20"/>
          <w:szCs w:val="20"/>
          <w:lang w:eastAsia="en-CA"/>
        </w:rPr>
        <w:t xml:space="preserve">one has </w:t>
      </w:r>
      <w:r w:rsidR="00E67236" w:rsidRPr="006C7DF0">
        <w:rPr>
          <w:rFonts w:asciiTheme="minorHAnsi" w:hAnsiTheme="minorHAnsi" w:cstheme="minorHAnsi"/>
          <w:color w:val="00B050"/>
          <w:sz w:val="20"/>
          <w:szCs w:val="20"/>
          <w:lang w:eastAsia="en-CA"/>
        </w:rPr>
        <w:t xml:space="preserve">learned. </w:t>
      </w:r>
      <w:r>
        <w:rPr>
          <w:rFonts w:asciiTheme="minorHAnsi" w:hAnsiTheme="minorHAnsi" w:cstheme="minorHAnsi"/>
          <w:color w:val="00B050"/>
          <w:sz w:val="20"/>
          <w:szCs w:val="20"/>
          <w:lang w:eastAsia="en-CA"/>
        </w:rPr>
        <w:t xml:space="preserve"> </w:t>
      </w:r>
      <w:r w:rsidR="002F0BCA">
        <w:rPr>
          <w:rFonts w:asciiTheme="minorHAnsi" w:hAnsiTheme="minorHAnsi" w:cstheme="minorHAnsi"/>
          <w:color w:val="00B050"/>
          <w:sz w:val="20"/>
          <w:szCs w:val="20"/>
          <w:lang w:eastAsia="en-CA"/>
        </w:rPr>
        <w:t xml:space="preserve">Educational providers, in the formal sense, </w:t>
      </w:r>
      <w:r w:rsidR="005D3CB2">
        <w:rPr>
          <w:rFonts w:asciiTheme="minorHAnsi" w:hAnsiTheme="minorHAnsi" w:cstheme="minorHAnsi"/>
          <w:color w:val="00B050"/>
          <w:sz w:val="20"/>
          <w:szCs w:val="20"/>
          <w:lang w:eastAsia="en-CA"/>
        </w:rPr>
        <w:t>includ</w:t>
      </w:r>
      <w:r w:rsidR="002F0BCA">
        <w:rPr>
          <w:rFonts w:asciiTheme="minorHAnsi" w:hAnsiTheme="minorHAnsi" w:cstheme="minorHAnsi"/>
          <w:color w:val="00B050"/>
          <w:sz w:val="20"/>
          <w:szCs w:val="20"/>
          <w:lang w:eastAsia="en-CA"/>
        </w:rPr>
        <w:t xml:space="preserve">e </w:t>
      </w:r>
      <w:r w:rsidR="00E67236">
        <w:rPr>
          <w:rFonts w:asciiTheme="minorHAnsi" w:hAnsiTheme="minorHAnsi" w:cstheme="minorHAnsi"/>
          <w:color w:val="00B050"/>
          <w:sz w:val="20"/>
          <w:szCs w:val="20"/>
          <w:lang w:eastAsia="en-CA"/>
        </w:rPr>
        <w:t xml:space="preserve">the home, church, community organizations, events and schools.  </w:t>
      </w:r>
      <w:r w:rsidR="002F0BCA">
        <w:rPr>
          <w:rFonts w:asciiTheme="minorHAnsi" w:hAnsiTheme="minorHAnsi" w:cstheme="minorHAnsi"/>
          <w:color w:val="00B050"/>
          <w:sz w:val="20"/>
          <w:szCs w:val="20"/>
          <w:lang w:eastAsia="en-CA"/>
        </w:rPr>
        <w:t xml:space="preserve"> Educators include family, friends, neighbours, group leaders, and many others.  Teachers are a special class in that they are especially trained in how to teach and also are paid for what they do.</w:t>
      </w:r>
    </w:p>
    <w:p w:rsidR="00E67236" w:rsidRDefault="00E67236" w:rsidP="006C7DF0">
      <w:pPr>
        <w:spacing w:before="100" w:beforeAutospacing="1" w:after="100" w:afterAutospacing="1"/>
        <w:rPr>
          <w:rFonts w:asciiTheme="minorHAnsi" w:hAnsiTheme="minorHAnsi" w:cstheme="minorHAnsi"/>
          <w:color w:val="00B050"/>
          <w:sz w:val="20"/>
          <w:szCs w:val="20"/>
          <w:lang w:eastAsia="en-CA"/>
        </w:rPr>
      </w:pPr>
      <w:r>
        <w:rPr>
          <w:rFonts w:asciiTheme="minorHAnsi" w:hAnsiTheme="minorHAnsi" w:cstheme="minorHAnsi"/>
          <w:color w:val="00B050"/>
          <w:sz w:val="20"/>
          <w:szCs w:val="20"/>
          <w:lang w:eastAsia="en-CA"/>
        </w:rPr>
        <w:t xml:space="preserve">All that I recall about from my early studies is that </w:t>
      </w:r>
      <w:r w:rsidR="00B52459">
        <w:rPr>
          <w:rFonts w:asciiTheme="minorHAnsi" w:hAnsiTheme="minorHAnsi" w:cstheme="minorHAnsi"/>
          <w:color w:val="00B050"/>
          <w:sz w:val="20"/>
          <w:szCs w:val="20"/>
          <w:lang w:eastAsia="en-CA"/>
        </w:rPr>
        <w:t xml:space="preserve">the purpose of education </w:t>
      </w:r>
      <w:r>
        <w:rPr>
          <w:rFonts w:asciiTheme="minorHAnsi" w:hAnsiTheme="minorHAnsi" w:cstheme="minorHAnsi"/>
          <w:color w:val="00B050"/>
          <w:sz w:val="20"/>
          <w:szCs w:val="20"/>
          <w:lang w:eastAsia="en-CA"/>
        </w:rPr>
        <w:t xml:space="preserve">is to </w:t>
      </w:r>
      <w:r w:rsidR="004C0AFB">
        <w:rPr>
          <w:rFonts w:asciiTheme="minorHAnsi" w:hAnsiTheme="minorHAnsi" w:cstheme="minorHAnsi"/>
          <w:color w:val="00B050"/>
          <w:sz w:val="20"/>
          <w:szCs w:val="20"/>
          <w:lang w:eastAsia="en-CA"/>
        </w:rPr>
        <w:t>“pass on the culture</w:t>
      </w:r>
      <w:r w:rsidR="00B52459">
        <w:rPr>
          <w:rFonts w:asciiTheme="minorHAnsi" w:hAnsiTheme="minorHAnsi" w:cstheme="minorHAnsi"/>
          <w:color w:val="00B050"/>
          <w:sz w:val="20"/>
          <w:szCs w:val="20"/>
          <w:lang w:eastAsia="en-CA"/>
        </w:rPr>
        <w:t xml:space="preserve">”. </w:t>
      </w:r>
      <w:r>
        <w:rPr>
          <w:rFonts w:asciiTheme="minorHAnsi" w:hAnsiTheme="minorHAnsi" w:cstheme="minorHAnsi"/>
          <w:color w:val="00B050"/>
          <w:sz w:val="20"/>
          <w:szCs w:val="20"/>
          <w:lang w:eastAsia="en-CA"/>
        </w:rPr>
        <w:t xml:space="preserve">“Passing on the culture” is still valid </w:t>
      </w:r>
      <w:proofErr w:type="gramStart"/>
      <w:r>
        <w:rPr>
          <w:rFonts w:asciiTheme="minorHAnsi" w:hAnsiTheme="minorHAnsi" w:cstheme="minorHAnsi"/>
          <w:color w:val="00B050"/>
          <w:sz w:val="20"/>
          <w:szCs w:val="20"/>
          <w:lang w:eastAsia="en-CA"/>
        </w:rPr>
        <w:t>role,</w:t>
      </w:r>
      <w:proofErr w:type="gramEnd"/>
      <w:r>
        <w:rPr>
          <w:rFonts w:asciiTheme="minorHAnsi" w:hAnsiTheme="minorHAnsi" w:cstheme="minorHAnsi"/>
          <w:color w:val="00B050"/>
          <w:sz w:val="20"/>
          <w:szCs w:val="20"/>
          <w:lang w:eastAsia="en-CA"/>
        </w:rPr>
        <w:t xml:space="preserve"> however, the public deserves more detail.  </w:t>
      </w:r>
      <w:r w:rsidR="00BB3641">
        <w:rPr>
          <w:rFonts w:asciiTheme="minorHAnsi" w:hAnsiTheme="minorHAnsi" w:cstheme="minorHAnsi"/>
          <w:color w:val="00B050"/>
          <w:sz w:val="20"/>
          <w:szCs w:val="20"/>
          <w:lang w:eastAsia="en-CA"/>
        </w:rPr>
        <w:t xml:space="preserve">From my discussions, </w:t>
      </w:r>
      <w:r w:rsidR="002F0BCA">
        <w:rPr>
          <w:rFonts w:asciiTheme="minorHAnsi" w:hAnsiTheme="minorHAnsi" w:cstheme="minorHAnsi"/>
          <w:color w:val="00B050"/>
          <w:sz w:val="20"/>
          <w:szCs w:val="20"/>
          <w:lang w:eastAsia="en-CA"/>
        </w:rPr>
        <w:t xml:space="preserve">there </w:t>
      </w:r>
      <w:r w:rsidR="00BB3641">
        <w:rPr>
          <w:rFonts w:asciiTheme="minorHAnsi" w:hAnsiTheme="minorHAnsi" w:cstheme="minorHAnsi"/>
          <w:color w:val="00B050"/>
          <w:sz w:val="20"/>
          <w:szCs w:val="20"/>
          <w:lang w:eastAsia="en-CA"/>
        </w:rPr>
        <w:t xml:space="preserve">appear to be two distinct views </w:t>
      </w:r>
      <w:r w:rsidR="002F0BCA">
        <w:rPr>
          <w:rFonts w:asciiTheme="minorHAnsi" w:hAnsiTheme="minorHAnsi" w:cstheme="minorHAnsi"/>
          <w:color w:val="00B050"/>
          <w:sz w:val="20"/>
          <w:szCs w:val="20"/>
          <w:lang w:eastAsia="en-CA"/>
        </w:rPr>
        <w:t>a</w:t>
      </w:r>
      <w:r w:rsidR="00BB3641">
        <w:rPr>
          <w:rFonts w:asciiTheme="minorHAnsi" w:hAnsiTheme="minorHAnsi" w:cstheme="minorHAnsi"/>
          <w:color w:val="00B050"/>
          <w:sz w:val="20"/>
          <w:szCs w:val="20"/>
          <w:lang w:eastAsia="en-CA"/>
        </w:rPr>
        <w:t xml:space="preserve">s to the role of schools.  One is to develop the person to his or her fullest capacity; the other is to prepare people satisfying and rewarding employment </w:t>
      </w:r>
    </w:p>
    <w:p w:rsidR="00D3481F" w:rsidRDefault="00BB3641" w:rsidP="006C7DF0">
      <w:pPr>
        <w:spacing w:before="100" w:beforeAutospacing="1" w:after="100" w:afterAutospacing="1"/>
        <w:rPr>
          <w:rFonts w:asciiTheme="minorHAnsi" w:hAnsiTheme="minorHAnsi" w:cstheme="minorHAnsi"/>
          <w:color w:val="00B050"/>
          <w:sz w:val="20"/>
          <w:szCs w:val="20"/>
          <w:lang w:eastAsia="en-CA"/>
        </w:rPr>
      </w:pPr>
      <w:r>
        <w:rPr>
          <w:rFonts w:asciiTheme="minorHAnsi" w:hAnsiTheme="minorHAnsi" w:cstheme="minorHAnsi"/>
          <w:color w:val="00B050"/>
          <w:sz w:val="20"/>
          <w:szCs w:val="20"/>
          <w:lang w:eastAsia="en-CA"/>
        </w:rPr>
        <w:t xml:space="preserve">For my own purposes, I have adopted </w:t>
      </w:r>
      <w:r w:rsidR="006C7DF0" w:rsidRPr="006C7DF0">
        <w:rPr>
          <w:rFonts w:asciiTheme="minorHAnsi" w:hAnsiTheme="minorHAnsi" w:cstheme="minorHAnsi"/>
          <w:color w:val="00B050"/>
          <w:sz w:val="20"/>
          <w:szCs w:val="20"/>
          <w:lang w:eastAsia="en-CA"/>
        </w:rPr>
        <w:t xml:space="preserve">the </w:t>
      </w:r>
      <w:r>
        <w:rPr>
          <w:rFonts w:asciiTheme="minorHAnsi" w:hAnsiTheme="minorHAnsi" w:cstheme="minorHAnsi"/>
          <w:color w:val="00B050"/>
          <w:sz w:val="20"/>
          <w:szCs w:val="20"/>
          <w:lang w:eastAsia="en-CA"/>
        </w:rPr>
        <w:t xml:space="preserve">“Life Roles” </w:t>
      </w:r>
      <w:r w:rsidR="006C7DF0" w:rsidRPr="006C7DF0">
        <w:rPr>
          <w:rFonts w:asciiTheme="minorHAnsi" w:hAnsiTheme="minorHAnsi" w:cstheme="minorHAnsi"/>
          <w:color w:val="00B050"/>
          <w:sz w:val="20"/>
          <w:szCs w:val="20"/>
          <w:lang w:eastAsia="en-CA"/>
        </w:rPr>
        <w:t>model developed a number of years ago in the State of Oregon</w:t>
      </w:r>
      <w:r>
        <w:rPr>
          <w:rFonts w:asciiTheme="minorHAnsi" w:hAnsiTheme="minorHAnsi" w:cstheme="minorHAnsi"/>
          <w:color w:val="00B050"/>
          <w:sz w:val="20"/>
          <w:szCs w:val="20"/>
          <w:lang w:eastAsia="en-CA"/>
        </w:rPr>
        <w:t>.  During their lifetime, most people</w:t>
      </w:r>
      <w:r w:rsidR="005D3CB2">
        <w:rPr>
          <w:rFonts w:asciiTheme="minorHAnsi" w:hAnsiTheme="minorHAnsi" w:cstheme="minorHAnsi"/>
          <w:color w:val="00B050"/>
          <w:sz w:val="20"/>
          <w:szCs w:val="20"/>
          <w:lang w:eastAsia="en-CA"/>
        </w:rPr>
        <w:t xml:space="preserve"> fill the following life roles: </w:t>
      </w:r>
      <w:r w:rsidR="006C7DF0" w:rsidRPr="006C7DF0">
        <w:rPr>
          <w:rFonts w:asciiTheme="minorHAnsi" w:hAnsiTheme="minorHAnsi" w:cstheme="minorHAnsi"/>
          <w:color w:val="00B050"/>
          <w:sz w:val="20"/>
          <w:szCs w:val="20"/>
          <w:lang w:eastAsia="en-CA"/>
        </w:rPr>
        <w:t>individual, citizen, consumer, family member, learner and producer.  How “educated” we are depends how well we are able to function in these roles.</w:t>
      </w:r>
      <w:r w:rsidR="00D3481F">
        <w:rPr>
          <w:rFonts w:asciiTheme="minorHAnsi" w:hAnsiTheme="minorHAnsi" w:cstheme="minorHAnsi"/>
          <w:color w:val="00B050"/>
          <w:sz w:val="20"/>
          <w:szCs w:val="20"/>
          <w:lang w:eastAsia="en-CA"/>
        </w:rPr>
        <w:t xml:space="preserve">  Our education system, in my view, includes all the opportunities we put in place to   help people, of any age, to function in any and all of those roles.</w:t>
      </w:r>
    </w:p>
    <w:p w:rsidR="006C7DF0" w:rsidRPr="006C7DF0" w:rsidRDefault="00D3481F" w:rsidP="006C7DF0">
      <w:pPr>
        <w:spacing w:before="100" w:beforeAutospacing="1" w:after="100" w:afterAutospacing="1"/>
        <w:rPr>
          <w:rFonts w:asciiTheme="minorHAnsi" w:hAnsiTheme="minorHAnsi" w:cstheme="minorHAnsi"/>
          <w:color w:val="00B050"/>
          <w:sz w:val="20"/>
          <w:szCs w:val="20"/>
          <w:lang w:eastAsia="en-CA"/>
        </w:rPr>
      </w:pPr>
      <w:r>
        <w:rPr>
          <w:rFonts w:asciiTheme="minorHAnsi" w:hAnsiTheme="minorHAnsi" w:cstheme="minorHAnsi"/>
          <w:color w:val="00B050"/>
          <w:sz w:val="20"/>
          <w:szCs w:val="20"/>
          <w:lang w:eastAsia="en-CA"/>
        </w:rPr>
        <w:t xml:space="preserve">Schools play a key role; they represent the view and financial support of the taxpayer.  In effect, taxpayers are saying, through their government, education is so important to the future of our community and country, that we </w:t>
      </w:r>
      <w:r w:rsidR="002F0BCA">
        <w:rPr>
          <w:rFonts w:asciiTheme="minorHAnsi" w:hAnsiTheme="minorHAnsi" w:cstheme="minorHAnsi"/>
          <w:color w:val="00B050"/>
          <w:sz w:val="20"/>
          <w:szCs w:val="20"/>
          <w:lang w:eastAsia="en-CA"/>
        </w:rPr>
        <w:t xml:space="preserve">consider it an investment and will </w:t>
      </w:r>
      <w:r>
        <w:rPr>
          <w:rFonts w:asciiTheme="minorHAnsi" w:hAnsiTheme="minorHAnsi" w:cstheme="minorHAnsi"/>
          <w:color w:val="00B050"/>
          <w:sz w:val="20"/>
          <w:szCs w:val="20"/>
          <w:lang w:eastAsia="en-CA"/>
        </w:rPr>
        <w:t>p</w:t>
      </w:r>
      <w:r w:rsidR="00CE477B">
        <w:rPr>
          <w:rFonts w:asciiTheme="minorHAnsi" w:hAnsiTheme="minorHAnsi" w:cstheme="minorHAnsi"/>
          <w:color w:val="00B050"/>
          <w:sz w:val="20"/>
          <w:szCs w:val="20"/>
          <w:lang w:eastAsia="en-CA"/>
        </w:rPr>
        <w:t xml:space="preserve">rovide an education service at little or no cost to you.  The </w:t>
      </w:r>
      <w:proofErr w:type="gramStart"/>
      <w:r w:rsidR="00CE477B">
        <w:rPr>
          <w:rFonts w:asciiTheme="minorHAnsi" w:hAnsiTheme="minorHAnsi" w:cstheme="minorHAnsi"/>
          <w:color w:val="00B050"/>
          <w:sz w:val="20"/>
          <w:szCs w:val="20"/>
          <w:lang w:eastAsia="en-CA"/>
        </w:rPr>
        <w:t>institutions  tasked</w:t>
      </w:r>
      <w:proofErr w:type="gramEnd"/>
      <w:r w:rsidR="00CE477B">
        <w:rPr>
          <w:rFonts w:asciiTheme="minorHAnsi" w:hAnsiTheme="minorHAnsi" w:cstheme="minorHAnsi"/>
          <w:color w:val="00B050"/>
          <w:sz w:val="20"/>
          <w:szCs w:val="20"/>
          <w:lang w:eastAsia="en-CA"/>
        </w:rPr>
        <w:t xml:space="preserve"> with providing that service are known as schools.  </w:t>
      </w:r>
    </w:p>
    <w:p w:rsidR="00F548F9" w:rsidRPr="006C7DF0" w:rsidRDefault="006C7DF0" w:rsidP="009C3D75">
      <w:pPr>
        <w:spacing w:before="100" w:beforeAutospacing="1" w:after="100" w:afterAutospacing="1"/>
        <w:rPr>
          <w:rFonts w:asciiTheme="minorHAnsi" w:hAnsiTheme="minorHAnsi" w:cstheme="minorHAnsi"/>
          <w:color w:val="00B050"/>
          <w:sz w:val="20"/>
          <w:szCs w:val="20"/>
        </w:rPr>
      </w:pPr>
      <w:r w:rsidRPr="006C7DF0">
        <w:rPr>
          <w:rFonts w:asciiTheme="minorHAnsi" w:hAnsiTheme="minorHAnsi" w:cstheme="minorHAnsi"/>
          <w:color w:val="00B050"/>
          <w:sz w:val="20"/>
          <w:szCs w:val="20"/>
          <w:lang w:eastAsia="en-CA"/>
        </w:rPr>
        <w:t xml:space="preserve">The “contract” between schools and society needs to be  reviewed and the deliverables restated, or </w:t>
      </w:r>
      <w:r w:rsidR="009C3D75">
        <w:rPr>
          <w:rFonts w:asciiTheme="minorHAnsi" w:hAnsiTheme="minorHAnsi" w:cstheme="minorHAnsi"/>
          <w:color w:val="00B050"/>
          <w:sz w:val="20"/>
          <w:szCs w:val="20"/>
          <w:lang w:eastAsia="en-CA"/>
        </w:rPr>
        <w:t xml:space="preserve">perhaps </w:t>
      </w:r>
      <w:r w:rsidRPr="006C7DF0">
        <w:rPr>
          <w:rFonts w:asciiTheme="minorHAnsi" w:hAnsiTheme="minorHAnsi" w:cstheme="minorHAnsi"/>
          <w:color w:val="00B050"/>
          <w:sz w:val="20"/>
          <w:szCs w:val="20"/>
          <w:lang w:eastAsia="en-CA"/>
        </w:rPr>
        <w:t xml:space="preserve">even revised - and the public has, or should have, a major role in the review process. </w:t>
      </w:r>
      <w:bookmarkStart w:id="0" w:name="_GoBack"/>
      <w:bookmarkEnd w:id="0"/>
    </w:p>
    <w:p w:rsidR="006C7DF0" w:rsidRPr="006C7DF0" w:rsidRDefault="006C7DF0">
      <w:pPr>
        <w:jc w:val="both"/>
        <w:rPr>
          <w:rFonts w:asciiTheme="minorHAnsi" w:hAnsiTheme="minorHAnsi" w:cstheme="minorHAnsi"/>
          <w:color w:val="00B050"/>
          <w:sz w:val="20"/>
          <w:szCs w:val="20"/>
        </w:rPr>
      </w:pPr>
    </w:p>
    <w:sectPr w:rsidR="006C7DF0" w:rsidRPr="006C7DF0" w:rsidSect="00F0332D">
      <w:type w:val="continuous"/>
      <w:pgSz w:w="12240" w:h="15840"/>
      <w:pgMar w:top="1440" w:right="1440" w:bottom="1440" w:left="1440" w:header="708" w:footer="708" w:gutter="0"/>
      <w:cols w:num="2" w:space="720" w:equalWidth="0">
        <w:col w:w="2835" w:space="720"/>
        <w:col w:w="5805"/>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1425" w:rsidRDefault="005A1425" w:rsidP="00B14CC3">
      <w:r>
        <w:separator/>
      </w:r>
    </w:p>
  </w:endnote>
  <w:endnote w:type="continuationSeparator" w:id="0">
    <w:p w:rsidR="005A1425" w:rsidRDefault="005A1425" w:rsidP="00B14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1425" w:rsidRDefault="005A1425" w:rsidP="00B14CC3">
      <w:r>
        <w:separator/>
      </w:r>
    </w:p>
  </w:footnote>
  <w:footnote w:type="continuationSeparator" w:id="0">
    <w:p w:rsidR="005A1425" w:rsidRDefault="005A1425" w:rsidP="00B14C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9E65C4"/>
    <w:multiLevelType w:val="hybridMultilevel"/>
    <w:tmpl w:val="CC705C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412E"/>
    <w:rsid w:val="00021FAA"/>
    <w:rsid w:val="0002571F"/>
    <w:rsid w:val="00074355"/>
    <w:rsid w:val="000975BA"/>
    <w:rsid w:val="00151E04"/>
    <w:rsid w:val="001F718A"/>
    <w:rsid w:val="00225A2C"/>
    <w:rsid w:val="0023412E"/>
    <w:rsid w:val="00236847"/>
    <w:rsid w:val="0027303D"/>
    <w:rsid w:val="002B2081"/>
    <w:rsid w:val="002E2C49"/>
    <w:rsid w:val="002F0BCA"/>
    <w:rsid w:val="0032611A"/>
    <w:rsid w:val="003437F5"/>
    <w:rsid w:val="00374ACD"/>
    <w:rsid w:val="003E58ED"/>
    <w:rsid w:val="0044013A"/>
    <w:rsid w:val="00485281"/>
    <w:rsid w:val="004A0B8D"/>
    <w:rsid w:val="004C0AFB"/>
    <w:rsid w:val="004D76BC"/>
    <w:rsid w:val="00513D06"/>
    <w:rsid w:val="00523DAC"/>
    <w:rsid w:val="00527132"/>
    <w:rsid w:val="005A1425"/>
    <w:rsid w:val="005D3CB2"/>
    <w:rsid w:val="005F0545"/>
    <w:rsid w:val="00621D67"/>
    <w:rsid w:val="00635DEC"/>
    <w:rsid w:val="00637146"/>
    <w:rsid w:val="006C7DF0"/>
    <w:rsid w:val="006D1895"/>
    <w:rsid w:val="00707613"/>
    <w:rsid w:val="00745B0E"/>
    <w:rsid w:val="008027E0"/>
    <w:rsid w:val="00827D18"/>
    <w:rsid w:val="0083199E"/>
    <w:rsid w:val="00834272"/>
    <w:rsid w:val="008361FC"/>
    <w:rsid w:val="00840C89"/>
    <w:rsid w:val="00853BBF"/>
    <w:rsid w:val="00873024"/>
    <w:rsid w:val="00883F32"/>
    <w:rsid w:val="00906E0A"/>
    <w:rsid w:val="009A420E"/>
    <w:rsid w:val="009A687F"/>
    <w:rsid w:val="009A7454"/>
    <w:rsid w:val="009C3D75"/>
    <w:rsid w:val="009E625B"/>
    <w:rsid w:val="00A054F5"/>
    <w:rsid w:val="00A25160"/>
    <w:rsid w:val="00A329F1"/>
    <w:rsid w:val="00A32ABB"/>
    <w:rsid w:val="00A6743E"/>
    <w:rsid w:val="00A71917"/>
    <w:rsid w:val="00AD285E"/>
    <w:rsid w:val="00B04B7D"/>
    <w:rsid w:val="00B14CC3"/>
    <w:rsid w:val="00B15653"/>
    <w:rsid w:val="00B3704C"/>
    <w:rsid w:val="00B37836"/>
    <w:rsid w:val="00B4736E"/>
    <w:rsid w:val="00B52459"/>
    <w:rsid w:val="00B753E9"/>
    <w:rsid w:val="00BB3641"/>
    <w:rsid w:val="00C425D9"/>
    <w:rsid w:val="00C86B75"/>
    <w:rsid w:val="00CE477B"/>
    <w:rsid w:val="00D25138"/>
    <w:rsid w:val="00D32579"/>
    <w:rsid w:val="00D3481F"/>
    <w:rsid w:val="00DB38CF"/>
    <w:rsid w:val="00DC12F5"/>
    <w:rsid w:val="00E00E2A"/>
    <w:rsid w:val="00E4023A"/>
    <w:rsid w:val="00E43ADF"/>
    <w:rsid w:val="00E67236"/>
    <w:rsid w:val="00E84B22"/>
    <w:rsid w:val="00E86B52"/>
    <w:rsid w:val="00EA28E2"/>
    <w:rsid w:val="00EE7516"/>
    <w:rsid w:val="00F0332D"/>
    <w:rsid w:val="00F548F9"/>
    <w:rsid w:val="00F57251"/>
    <w:rsid w:val="00F77916"/>
    <w:rsid w:val="00F97BF9"/>
    <w:rsid w:val="00FA5E49"/>
    <w:rsid w:val="00FB2B30"/>
    <w:rsid w:val="00FC08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12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03D"/>
    <w:pPr>
      <w:ind w:left="720"/>
      <w:contextualSpacing/>
    </w:pPr>
  </w:style>
  <w:style w:type="paragraph" w:styleId="Header">
    <w:name w:val="header"/>
    <w:basedOn w:val="Normal"/>
    <w:link w:val="HeaderChar"/>
    <w:uiPriority w:val="99"/>
    <w:unhideWhenUsed/>
    <w:rsid w:val="00B14CC3"/>
    <w:pPr>
      <w:tabs>
        <w:tab w:val="center" w:pos="4680"/>
        <w:tab w:val="right" w:pos="9360"/>
      </w:tabs>
    </w:pPr>
  </w:style>
  <w:style w:type="character" w:customStyle="1" w:styleId="HeaderChar">
    <w:name w:val="Header Char"/>
    <w:basedOn w:val="DefaultParagraphFont"/>
    <w:link w:val="Header"/>
    <w:uiPriority w:val="99"/>
    <w:rsid w:val="00B14CC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14CC3"/>
    <w:pPr>
      <w:tabs>
        <w:tab w:val="center" w:pos="4680"/>
        <w:tab w:val="right" w:pos="9360"/>
      </w:tabs>
    </w:pPr>
  </w:style>
  <w:style w:type="character" w:customStyle="1" w:styleId="FooterChar">
    <w:name w:val="Footer Char"/>
    <w:basedOn w:val="DefaultParagraphFont"/>
    <w:link w:val="Footer"/>
    <w:uiPriority w:val="99"/>
    <w:rsid w:val="00B14CC3"/>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151E04"/>
    <w:rPr>
      <w:color w:val="0000FF" w:themeColor="hyperlink"/>
      <w:u w:val="single"/>
    </w:rPr>
  </w:style>
  <w:style w:type="paragraph" w:customStyle="1" w:styleId="Style">
    <w:name w:val="Style"/>
    <w:rsid w:val="00A6743E"/>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74ACD"/>
    <w:rPr>
      <w:rFonts w:ascii="Tahoma" w:hAnsi="Tahoma" w:cs="Tahoma"/>
      <w:sz w:val="16"/>
      <w:szCs w:val="16"/>
    </w:rPr>
  </w:style>
  <w:style w:type="character" w:customStyle="1" w:styleId="BalloonTextChar">
    <w:name w:val="Balloon Text Char"/>
    <w:basedOn w:val="DefaultParagraphFont"/>
    <w:link w:val="BalloonText"/>
    <w:uiPriority w:val="99"/>
    <w:semiHidden/>
    <w:rsid w:val="00374ACD"/>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12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03D"/>
    <w:pPr>
      <w:ind w:left="720"/>
      <w:contextualSpacing/>
    </w:pPr>
  </w:style>
  <w:style w:type="paragraph" w:styleId="Header">
    <w:name w:val="header"/>
    <w:basedOn w:val="Normal"/>
    <w:link w:val="HeaderChar"/>
    <w:uiPriority w:val="99"/>
    <w:unhideWhenUsed/>
    <w:rsid w:val="00B14CC3"/>
    <w:pPr>
      <w:tabs>
        <w:tab w:val="center" w:pos="4680"/>
        <w:tab w:val="right" w:pos="9360"/>
      </w:tabs>
    </w:pPr>
  </w:style>
  <w:style w:type="character" w:customStyle="1" w:styleId="HeaderChar">
    <w:name w:val="Header Char"/>
    <w:basedOn w:val="DefaultParagraphFont"/>
    <w:link w:val="Header"/>
    <w:uiPriority w:val="99"/>
    <w:rsid w:val="00B14CC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14CC3"/>
    <w:pPr>
      <w:tabs>
        <w:tab w:val="center" w:pos="4680"/>
        <w:tab w:val="right" w:pos="9360"/>
      </w:tabs>
    </w:pPr>
  </w:style>
  <w:style w:type="character" w:customStyle="1" w:styleId="FooterChar">
    <w:name w:val="Footer Char"/>
    <w:basedOn w:val="DefaultParagraphFont"/>
    <w:link w:val="Footer"/>
    <w:uiPriority w:val="99"/>
    <w:rsid w:val="00B14CC3"/>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151E04"/>
    <w:rPr>
      <w:color w:val="0000FF" w:themeColor="hyperlink"/>
      <w:u w:val="single"/>
    </w:rPr>
  </w:style>
  <w:style w:type="paragraph" w:customStyle="1" w:styleId="Style">
    <w:name w:val="Style"/>
    <w:rsid w:val="00A6743E"/>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74ACD"/>
    <w:rPr>
      <w:rFonts w:ascii="Tahoma" w:hAnsi="Tahoma" w:cs="Tahoma"/>
      <w:sz w:val="16"/>
      <w:szCs w:val="16"/>
    </w:rPr>
  </w:style>
  <w:style w:type="character" w:customStyle="1" w:styleId="BalloonTextChar">
    <w:name w:val="Balloon Text Char"/>
    <w:basedOn w:val="DefaultParagraphFont"/>
    <w:link w:val="BalloonText"/>
    <w:uiPriority w:val="99"/>
    <w:semiHidden/>
    <w:rsid w:val="00374ACD"/>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9292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CA5186-1A1F-4E93-9953-4A04817BC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Donald</cp:lastModifiedBy>
  <cp:revision>6</cp:revision>
  <cp:lastPrinted>2012-07-22T15:45:00Z</cp:lastPrinted>
  <dcterms:created xsi:type="dcterms:W3CDTF">2012-07-22T15:03:00Z</dcterms:created>
  <dcterms:modified xsi:type="dcterms:W3CDTF">2012-07-23T18:49:00Z</dcterms:modified>
</cp:coreProperties>
</file>