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330C3" w14:textId="77777777" w:rsidR="00300B4B" w:rsidRPr="00300B4B" w:rsidRDefault="00D82459">
      <w:pPr>
        <w:pStyle w:val="Standard"/>
        <w:rPr>
          <w:rFonts w:asciiTheme="minorHAnsi" w:hAnsiTheme="minorHAnsi"/>
          <w:b/>
          <w:i/>
          <w:sz w:val="22"/>
          <w:szCs w:val="22"/>
          <w:lang w:val="en-US"/>
        </w:rPr>
      </w:pPr>
      <w:r w:rsidRPr="00300B4B">
        <w:rPr>
          <w:rFonts w:asciiTheme="minorHAnsi" w:hAnsiTheme="minorHAnsi"/>
          <w:b/>
          <w:i/>
          <w:sz w:val="22"/>
          <w:szCs w:val="22"/>
          <w:lang w:val="en-US"/>
        </w:rPr>
        <w:t>About</w:t>
      </w:r>
      <w:r w:rsidR="00300B4B" w:rsidRPr="00300B4B">
        <w:rPr>
          <w:rFonts w:asciiTheme="minorHAnsi" w:hAnsiTheme="minorHAnsi"/>
          <w:b/>
          <w:i/>
          <w:sz w:val="22"/>
          <w:szCs w:val="22"/>
          <w:lang w:val="en-US"/>
        </w:rPr>
        <w:t xml:space="preserve"> E</w:t>
      </w:r>
      <w:r w:rsidRPr="00300B4B">
        <w:rPr>
          <w:rFonts w:asciiTheme="minorHAnsi" w:hAnsiTheme="minorHAnsi"/>
          <w:b/>
          <w:i/>
          <w:sz w:val="22"/>
          <w:szCs w:val="22"/>
          <w:lang w:val="en-US"/>
        </w:rPr>
        <w:t>ducation</w:t>
      </w:r>
    </w:p>
    <w:p w14:paraId="45429B1B" w14:textId="77777777" w:rsidR="00D82459" w:rsidRPr="00D82459" w:rsidRDefault="00300B4B">
      <w:pPr>
        <w:pStyle w:val="Standard"/>
        <w:rPr>
          <w:rFonts w:asciiTheme="minorHAnsi" w:hAnsiTheme="minorHAnsi"/>
          <w:b/>
          <w:i/>
          <w:color w:val="C00000"/>
          <w:sz w:val="22"/>
          <w:szCs w:val="22"/>
          <w:lang w:val="en-US"/>
        </w:rPr>
      </w:pPr>
      <w:r w:rsidRPr="00300B4B">
        <w:rPr>
          <w:rFonts w:asciiTheme="minorHAnsi" w:hAnsiTheme="minorHAnsi"/>
          <w:b/>
          <w:i/>
          <w:sz w:val="22"/>
          <w:szCs w:val="22"/>
          <w:lang w:val="en-US"/>
        </w:rPr>
        <w:t>Don Glendenning</w:t>
      </w:r>
      <w:r w:rsidR="00A663DD" w:rsidRPr="00A663DD">
        <w:rPr>
          <w:rFonts w:asciiTheme="minorHAnsi" w:hAnsiTheme="minorHAnsi"/>
          <w:b/>
          <w:i/>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r w:rsidR="00A663DD">
        <w:rPr>
          <w:rFonts w:asciiTheme="minorHAnsi" w:hAnsiTheme="minorHAnsi"/>
          <w:b/>
          <w:i/>
          <w:color w:val="C00000"/>
          <w:sz w:val="22"/>
          <w:szCs w:val="22"/>
          <w:lang w:val="en-US"/>
        </w:rPr>
        <w:tab/>
      </w:r>
    </w:p>
    <w:p w14:paraId="274534B9" w14:textId="3272EF60" w:rsidR="002F4783" w:rsidRPr="00151003" w:rsidRDefault="00372E51" w:rsidP="00300B4B">
      <w:pPr>
        <w:pStyle w:val="Standard"/>
        <w:jc w:val="center"/>
        <w:rPr>
          <w:color w:val="FF0000"/>
        </w:rPr>
      </w:pPr>
      <w:r>
        <w:rPr>
          <w:rFonts w:asciiTheme="minorHAnsi" w:hAnsiTheme="minorHAnsi"/>
          <w:b/>
          <w:i/>
          <w:color w:val="FF0000"/>
          <w:sz w:val="56"/>
          <w:szCs w:val="56"/>
          <w:lang w:val="en-US"/>
        </w:rPr>
        <w:t>Restructure-3</w:t>
      </w:r>
    </w:p>
    <w:p w14:paraId="250475D9" w14:textId="366EF505" w:rsidR="00B87E4C" w:rsidRPr="005839A7" w:rsidRDefault="00EA2928" w:rsidP="00010550">
      <w:pPr>
        <w:pStyle w:val="Standard"/>
        <w:pBdr>
          <w:bottom w:val="single" w:sz="12" w:space="1" w:color="00000A"/>
        </w:pBdr>
        <w:rPr>
          <w:rFonts w:asciiTheme="minorHAnsi" w:hAnsiTheme="minorHAnsi"/>
          <w:sz w:val="22"/>
          <w:szCs w:val="22"/>
        </w:rPr>
        <w:sectPr w:rsidR="00B87E4C" w:rsidRPr="005839A7">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sidRPr="005839A7">
        <w:rPr>
          <w:rFonts w:asciiTheme="minorHAnsi" w:hAnsiTheme="minorHAnsi"/>
          <w:sz w:val="22"/>
          <w:szCs w:val="22"/>
          <w:lang w:val="en-US"/>
        </w:rPr>
        <w:t>No.</w:t>
      </w:r>
      <w:r w:rsidR="00456E4D">
        <w:rPr>
          <w:rFonts w:asciiTheme="minorHAnsi" w:hAnsiTheme="minorHAnsi"/>
          <w:sz w:val="22"/>
          <w:szCs w:val="22"/>
          <w:lang w:val="en-US"/>
        </w:rPr>
        <w:t>0-1</w:t>
      </w:r>
      <w:r w:rsidR="00D0241E" w:rsidRPr="005839A7">
        <w:rPr>
          <w:rFonts w:asciiTheme="minorHAnsi" w:hAnsiTheme="minorHAnsi"/>
          <w:sz w:val="22"/>
          <w:szCs w:val="22"/>
          <w:lang w:val="en-US"/>
        </w:rPr>
        <w:tab/>
      </w:r>
      <w:r w:rsidR="00D0241E" w:rsidRPr="005839A7">
        <w:rPr>
          <w:rFonts w:asciiTheme="minorHAnsi" w:hAnsiTheme="minorHAnsi"/>
          <w:sz w:val="22"/>
          <w:szCs w:val="22"/>
          <w:lang w:val="en-US"/>
        </w:rPr>
        <w:tab/>
      </w:r>
      <w:r w:rsidR="00D0241E" w:rsidRPr="005839A7">
        <w:rPr>
          <w:rFonts w:asciiTheme="minorHAnsi" w:hAnsiTheme="minorHAnsi"/>
          <w:sz w:val="22"/>
          <w:szCs w:val="22"/>
          <w:lang w:val="en-US"/>
        </w:rPr>
        <w:tab/>
        <w:t xml:space="preserve"> </w:t>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A81484" w:rsidRPr="005839A7">
        <w:rPr>
          <w:rFonts w:asciiTheme="minorHAnsi" w:hAnsiTheme="minorHAnsi"/>
          <w:sz w:val="22"/>
          <w:szCs w:val="22"/>
          <w:lang w:val="en-US"/>
        </w:rPr>
        <w:t xml:space="preserve">     </w:t>
      </w:r>
      <w:r w:rsidRPr="005839A7">
        <w:rPr>
          <w:rFonts w:asciiTheme="minorHAnsi" w:hAnsiTheme="minorHAnsi"/>
          <w:sz w:val="22"/>
          <w:szCs w:val="22"/>
          <w:lang w:val="en-US"/>
        </w:rPr>
        <w:t xml:space="preserve">     </w:t>
      </w:r>
      <w:r w:rsidR="00010550" w:rsidRPr="005839A7">
        <w:rPr>
          <w:rFonts w:asciiTheme="minorHAnsi" w:hAnsiTheme="minorHAnsi"/>
          <w:sz w:val="22"/>
          <w:szCs w:val="22"/>
          <w:lang w:val="en-US"/>
        </w:rPr>
        <w:t xml:space="preserve">                  </w:t>
      </w:r>
      <w:r w:rsidR="00891473">
        <w:rPr>
          <w:rFonts w:asciiTheme="minorHAnsi" w:hAnsiTheme="minorHAnsi"/>
          <w:sz w:val="22"/>
          <w:szCs w:val="22"/>
          <w:lang w:val="en-US"/>
        </w:rPr>
        <w:t xml:space="preserve">z </w:t>
      </w:r>
      <w:r w:rsidR="00010550" w:rsidRPr="005839A7">
        <w:rPr>
          <w:rFonts w:asciiTheme="minorHAnsi" w:hAnsiTheme="minorHAnsi"/>
          <w:sz w:val="22"/>
          <w:szCs w:val="22"/>
          <w:lang w:val="en-US"/>
        </w:rPr>
        <w:t xml:space="preserve"> </w:t>
      </w:r>
      <w:r w:rsidR="00061B87">
        <w:rPr>
          <w:rFonts w:asciiTheme="minorHAnsi" w:hAnsiTheme="minorHAnsi"/>
          <w:sz w:val="22"/>
          <w:szCs w:val="22"/>
          <w:lang w:val="en-US"/>
        </w:rPr>
        <w:t>4-11-restructure-3</w:t>
      </w:r>
      <w:r w:rsidR="004D3CB8">
        <w:rPr>
          <w:rFonts w:asciiTheme="minorHAnsi" w:hAnsiTheme="minorHAnsi"/>
          <w:sz w:val="22"/>
          <w:szCs w:val="22"/>
          <w:lang w:val="en-US"/>
        </w:rPr>
        <w:t xml:space="preserve"> </w:t>
      </w:r>
    </w:p>
    <w:p w14:paraId="15D522C9"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STRUCTURE-2</w:t>
      </w:r>
    </w:p>
    <w:p w14:paraId="2CA42D9F"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 xml:space="preserve">An organization’s structure outlines how activities are to be directed to achieve goals, roles and responsibilities. Typical education services usually include: governance, instruction, assessment, products and technology, information and counselling, human resources, administration and finance; typically leaders or directors of key services form the management team.  While organizations may take many forms, service organizations, like education, are usually decentralized giving members freedom to respond to individual and local demands. </w:t>
      </w:r>
    </w:p>
    <w:p w14:paraId="3176F3DF"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It is the writer’s view that the view of educators and the views of the public have diverged in recent years; the view of public educators has narrowed in recent years, that it is focused on knowledge, achieved through institutions, and that both quality and quantity are marked by courses and years, majors, diplomas and degrees. the public appears more focused on general development.</w:t>
      </w:r>
    </w:p>
    <w:p w14:paraId="3B7673F3"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 xml:space="preserve"> Based on my exploration of public education and experience, I believe that public education needs an overhaul starting with: </w:t>
      </w:r>
    </w:p>
    <w:p w14:paraId="4A4B051F"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1.</w:t>
      </w:r>
      <w:r w:rsidRPr="00372E51">
        <w:rPr>
          <w:rFonts w:asciiTheme="minorHAnsi" w:hAnsiTheme="minorHAnsi" w:cstheme="minorHAnsi"/>
        </w:rPr>
        <w:tab/>
        <w:t xml:space="preserve">A “clear and compelling” vision - although much has been written about education, a comprehensive vision statement does not seem to exist for PEI; the pr0cess of developing such a statement is needed to refocus on education, clarify direction and regenerate engagement. Current documents are vague and may even be misleading; they fall far short of setting a direction </w:t>
      </w:r>
      <w:proofErr w:type="spellStart"/>
      <w:r w:rsidRPr="00372E51">
        <w:rPr>
          <w:rFonts w:asciiTheme="minorHAnsi" w:hAnsiTheme="minorHAnsi" w:cstheme="minorHAnsi"/>
        </w:rPr>
        <w:t>foor</w:t>
      </w:r>
      <w:proofErr w:type="spellEnd"/>
      <w:r w:rsidRPr="00372E51">
        <w:rPr>
          <w:rFonts w:asciiTheme="minorHAnsi" w:hAnsiTheme="minorHAnsi" w:cstheme="minorHAnsi"/>
        </w:rPr>
        <w:t xml:space="preserve"> education services needed n the 21st century. Current documents lack clarity, leaves the impression that education is for the young,  is achieved by going to school, and is marked by grades, years, diplomas and degrees</w:t>
      </w:r>
    </w:p>
    <w:p w14:paraId="3B1059EB"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2.</w:t>
      </w:r>
      <w:r w:rsidRPr="00372E51">
        <w:rPr>
          <w:rFonts w:asciiTheme="minorHAnsi" w:hAnsiTheme="minorHAnsi" w:cstheme="minorHAnsi"/>
        </w:rPr>
        <w:tab/>
        <w:t xml:space="preserve"> Adoption of competencies as a basis for program planning and curriculum development, individual profiles and tracking student progress</w:t>
      </w:r>
    </w:p>
    <w:p w14:paraId="7D56562C"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3.</w:t>
      </w:r>
      <w:r w:rsidRPr="00372E51">
        <w:rPr>
          <w:rFonts w:asciiTheme="minorHAnsi" w:hAnsiTheme="minorHAnsi" w:cstheme="minorHAnsi"/>
        </w:rPr>
        <w:tab/>
        <w:t>Education is a service, a service of helping others change the way they think,; feel or act. They apply whether dealing with one or 1,000 learners. Embedding services in government and delivering through schools misses many who could use help. Successful service organizations decentralize ; Successful service organizations require professional workers to have significant levels autonomy. In act, the OECD tells us that students from schools with autonomy for their day to day operation show better PISA results</w:t>
      </w:r>
    </w:p>
    <w:p w14:paraId="7434D2F6"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w:t>
      </w:r>
      <w:r w:rsidRPr="00372E51">
        <w:rPr>
          <w:rFonts w:asciiTheme="minorHAnsi" w:hAnsiTheme="minorHAnsi" w:cstheme="minorHAnsi"/>
        </w:rPr>
        <w:tab/>
        <w:t xml:space="preserve">Lerner achievement should be based on demonstrated student performance, </w:t>
      </w:r>
      <w:proofErr w:type="spellStart"/>
      <w:r w:rsidRPr="00372E51">
        <w:rPr>
          <w:rFonts w:asciiTheme="minorHAnsi" w:hAnsiTheme="minorHAnsi" w:cstheme="minorHAnsi"/>
        </w:rPr>
        <w:t>nott</w:t>
      </w:r>
      <w:proofErr w:type="spellEnd"/>
      <w:r w:rsidRPr="00372E51">
        <w:rPr>
          <w:rFonts w:asciiTheme="minorHAnsi" w:hAnsiTheme="minorHAnsi" w:cstheme="minorHAnsi"/>
        </w:rPr>
        <w:t xml:space="preserve"> just </w:t>
      </w:r>
      <w:proofErr w:type="spellStart"/>
      <w:r w:rsidRPr="00372E51">
        <w:rPr>
          <w:rFonts w:asciiTheme="minorHAnsi" w:hAnsiTheme="minorHAnsi" w:cstheme="minorHAnsi"/>
        </w:rPr>
        <w:t>tet</w:t>
      </w:r>
      <w:proofErr w:type="spellEnd"/>
      <w:r w:rsidRPr="00372E51">
        <w:rPr>
          <w:rFonts w:asciiTheme="minorHAnsi" w:hAnsiTheme="minorHAnsi" w:cstheme="minorHAnsi"/>
        </w:rPr>
        <w:t xml:space="preserve"> taking, and should include student self rating.</w:t>
      </w:r>
    </w:p>
    <w:p w14:paraId="298E26AC"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w:t>
      </w:r>
      <w:r w:rsidRPr="00372E51">
        <w:rPr>
          <w:rFonts w:asciiTheme="minorHAnsi" w:hAnsiTheme="minorHAnsi" w:cstheme="minorHAnsi"/>
        </w:rPr>
        <w:tab/>
        <w:t xml:space="preserve">Given the importance of parents in the education process, it may be time for the Department to become more active in publishing </w:t>
      </w:r>
      <w:proofErr w:type="spellStart"/>
      <w:r w:rsidRPr="00372E51">
        <w:rPr>
          <w:rFonts w:asciiTheme="minorHAnsi" w:hAnsiTheme="minorHAnsi" w:cstheme="minorHAnsi"/>
        </w:rPr>
        <w:t>informationRoles</w:t>
      </w:r>
      <w:proofErr w:type="spellEnd"/>
      <w:r w:rsidRPr="00372E51">
        <w:rPr>
          <w:rFonts w:asciiTheme="minorHAnsi" w:hAnsiTheme="minorHAnsi" w:cstheme="minorHAnsi"/>
        </w:rPr>
        <w:t xml:space="preserve"> and accountabilities are not clear  </w:t>
      </w:r>
    </w:p>
    <w:p w14:paraId="4D6E5F56"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w:t>
      </w:r>
      <w:r w:rsidRPr="00372E51">
        <w:rPr>
          <w:rFonts w:asciiTheme="minorHAnsi" w:hAnsiTheme="minorHAnsi" w:cstheme="minorHAnsi"/>
        </w:rPr>
        <w:tab/>
        <w:t>Organization of health services are an interesting alternative.</w:t>
      </w:r>
    </w:p>
    <w:p w14:paraId="1E4C51B1" w14:textId="77777777" w:rsidR="00372E51" w:rsidRPr="00372E51"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t>•</w:t>
      </w:r>
      <w:r w:rsidRPr="00372E51">
        <w:rPr>
          <w:rFonts w:asciiTheme="minorHAnsi" w:hAnsiTheme="minorHAnsi" w:cstheme="minorHAnsi"/>
        </w:rPr>
        <w:tab/>
        <w:t>Schools should be largely accountable for their day-to-day operation</w:t>
      </w:r>
    </w:p>
    <w:p w14:paraId="383755BE" w14:textId="70E6B8E8" w:rsidR="00BD463E" w:rsidRPr="005839A7" w:rsidRDefault="00372E51" w:rsidP="00372E51">
      <w:pPr>
        <w:suppressAutoHyphens w:val="0"/>
        <w:autoSpaceDN/>
        <w:spacing w:after="200" w:line="276" w:lineRule="auto"/>
        <w:ind w:left="360"/>
        <w:contextualSpacing/>
        <w:textAlignment w:val="auto"/>
        <w:rPr>
          <w:rFonts w:asciiTheme="minorHAnsi" w:hAnsiTheme="minorHAnsi" w:cstheme="minorHAnsi"/>
        </w:rPr>
      </w:pPr>
      <w:r w:rsidRPr="00372E51">
        <w:rPr>
          <w:rFonts w:asciiTheme="minorHAnsi" w:hAnsiTheme="minorHAnsi" w:cstheme="minorHAnsi"/>
        </w:rPr>
        <w:lastRenderedPageBreak/>
        <w:t>•</w:t>
      </w:r>
      <w:r w:rsidRPr="00372E51">
        <w:rPr>
          <w:rFonts w:asciiTheme="minorHAnsi" w:hAnsiTheme="minorHAnsi" w:cstheme="minorHAnsi"/>
        </w:rPr>
        <w:tab/>
        <w:t>Public n</w:t>
      </w:r>
    </w:p>
    <w:sectPr w:rsidR="00BD463E" w:rsidRPr="005839A7"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FDF7B" w14:textId="77777777" w:rsidR="00366BC9" w:rsidRDefault="00366BC9">
      <w:r>
        <w:separator/>
      </w:r>
    </w:p>
  </w:endnote>
  <w:endnote w:type="continuationSeparator" w:id="0">
    <w:p w14:paraId="398D7C6E" w14:textId="77777777" w:rsidR="00366BC9" w:rsidRDefault="00366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3841" w14:textId="77777777" w:rsidR="00123075" w:rsidRDefault="001230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14932" w14:textId="77777777" w:rsidR="00123075" w:rsidRDefault="001230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ACF8" w14:textId="77777777" w:rsidR="00123075" w:rsidRDefault="00123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082AD" w14:textId="77777777" w:rsidR="00366BC9" w:rsidRDefault="00366BC9">
      <w:r>
        <w:rPr>
          <w:color w:val="000000"/>
        </w:rPr>
        <w:separator/>
      </w:r>
    </w:p>
  </w:footnote>
  <w:footnote w:type="continuationSeparator" w:id="0">
    <w:p w14:paraId="7C60C5C8" w14:textId="77777777" w:rsidR="00366BC9" w:rsidRDefault="00366B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750D5" w14:textId="77777777" w:rsidR="00123075" w:rsidRDefault="00123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85489"/>
      <w:docPartObj>
        <w:docPartGallery w:val="Watermarks"/>
        <w:docPartUnique/>
      </w:docPartObj>
    </w:sdtPr>
    <w:sdtEndPr/>
    <w:sdtContent>
      <w:p w14:paraId="082D9E34" w14:textId="77777777" w:rsidR="00123075" w:rsidRDefault="00366BC9">
        <w:pPr>
          <w:pStyle w:val="Header"/>
        </w:pPr>
        <w:r>
          <w:rPr>
            <w:noProof/>
            <w:lang w:val="en-US" w:eastAsia="zh-TW"/>
          </w:rPr>
          <w:pict w14:anchorId="43AF35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4474C" w14:textId="77777777" w:rsidR="00123075" w:rsidRDefault="00123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F4028"/>
    <w:multiLevelType w:val="hybridMultilevel"/>
    <w:tmpl w:val="ED906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800064B"/>
    <w:multiLevelType w:val="hybridMultilevel"/>
    <w:tmpl w:val="2688B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6"/>
  </w:num>
  <w:num w:numId="2">
    <w:abstractNumId w:val="2"/>
  </w:num>
  <w:num w:numId="3">
    <w:abstractNumId w:val="17"/>
  </w:num>
  <w:num w:numId="4">
    <w:abstractNumId w:val="8"/>
  </w:num>
  <w:num w:numId="5">
    <w:abstractNumId w:val="10"/>
  </w:num>
  <w:num w:numId="6">
    <w:abstractNumId w:val="12"/>
  </w:num>
  <w:num w:numId="7">
    <w:abstractNumId w:val="11"/>
  </w:num>
  <w:num w:numId="8">
    <w:abstractNumId w:val="1"/>
  </w:num>
  <w:num w:numId="9">
    <w:abstractNumId w:val="0"/>
  </w:num>
  <w:num w:numId="10">
    <w:abstractNumId w:val="15"/>
  </w:num>
  <w:num w:numId="11">
    <w:abstractNumId w:val="13"/>
  </w:num>
  <w:num w:numId="12">
    <w:abstractNumId w:val="4"/>
  </w:num>
  <w:num w:numId="13">
    <w:abstractNumId w:val="7"/>
  </w:num>
  <w:num w:numId="14">
    <w:abstractNumId w:val="3"/>
  </w:num>
  <w:num w:numId="15">
    <w:abstractNumId w:val="9"/>
  </w:num>
  <w:num w:numId="16">
    <w:abstractNumId w:val="5"/>
  </w:num>
  <w:num w:numId="17">
    <w:abstractNumId w:val="14"/>
  </w:num>
  <w:num w:numId="18">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0550"/>
    <w:rsid w:val="00010D30"/>
    <w:rsid w:val="00015466"/>
    <w:rsid w:val="00024136"/>
    <w:rsid w:val="000306C0"/>
    <w:rsid w:val="000432D2"/>
    <w:rsid w:val="00045B15"/>
    <w:rsid w:val="00056281"/>
    <w:rsid w:val="000602DD"/>
    <w:rsid w:val="0006164C"/>
    <w:rsid w:val="00061ABF"/>
    <w:rsid w:val="00061B87"/>
    <w:rsid w:val="000813C4"/>
    <w:rsid w:val="0008152A"/>
    <w:rsid w:val="00093EA2"/>
    <w:rsid w:val="000C344D"/>
    <w:rsid w:val="000C7D18"/>
    <w:rsid w:val="000D37EC"/>
    <w:rsid w:val="001154D0"/>
    <w:rsid w:val="00117ACA"/>
    <w:rsid w:val="00123075"/>
    <w:rsid w:val="00123E70"/>
    <w:rsid w:val="00151003"/>
    <w:rsid w:val="001515C7"/>
    <w:rsid w:val="001A7F8F"/>
    <w:rsid w:val="001B09BA"/>
    <w:rsid w:val="001B2D5B"/>
    <w:rsid w:val="001C6847"/>
    <w:rsid w:val="001E0F21"/>
    <w:rsid w:val="001E4A9A"/>
    <w:rsid w:val="001E7795"/>
    <w:rsid w:val="001F7ED2"/>
    <w:rsid w:val="002104E1"/>
    <w:rsid w:val="00226BBE"/>
    <w:rsid w:val="002522B4"/>
    <w:rsid w:val="00255349"/>
    <w:rsid w:val="00292684"/>
    <w:rsid w:val="002A374C"/>
    <w:rsid w:val="002B0133"/>
    <w:rsid w:val="002B4AC3"/>
    <w:rsid w:val="002C56E7"/>
    <w:rsid w:val="002D76F5"/>
    <w:rsid w:val="002F4783"/>
    <w:rsid w:val="002F4A7D"/>
    <w:rsid w:val="00300B4B"/>
    <w:rsid w:val="00317938"/>
    <w:rsid w:val="00366BC9"/>
    <w:rsid w:val="00372E51"/>
    <w:rsid w:val="00390188"/>
    <w:rsid w:val="003D53CD"/>
    <w:rsid w:val="003D670A"/>
    <w:rsid w:val="004106A2"/>
    <w:rsid w:val="0041183A"/>
    <w:rsid w:val="0043179F"/>
    <w:rsid w:val="00442E7E"/>
    <w:rsid w:val="00454602"/>
    <w:rsid w:val="00456E4D"/>
    <w:rsid w:val="00461971"/>
    <w:rsid w:val="004A1183"/>
    <w:rsid w:val="004B1892"/>
    <w:rsid w:val="004B3A7A"/>
    <w:rsid w:val="004B72CB"/>
    <w:rsid w:val="004D1900"/>
    <w:rsid w:val="004D3CB8"/>
    <w:rsid w:val="004E0EE6"/>
    <w:rsid w:val="00521C14"/>
    <w:rsid w:val="00533AA4"/>
    <w:rsid w:val="00534127"/>
    <w:rsid w:val="00574BC8"/>
    <w:rsid w:val="005839A7"/>
    <w:rsid w:val="005A43CD"/>
    <w:rsid w:val="005B2D37"/>
    <w:rsid w:val="006062E4"/>
    <w:rsid w:val="006223B1"/>
    <w:rsid w:val="00651843"/>
    <w:rsid w:val="00687207"/>
    <w:rsid w:val="006C2F3F"/>
    <w:rsid w:val="006E4D26"/>
    <w:rsid w:val="006F4B4C"/>
    <w:rsid w:val="006F7C44"/>
    <w:rsid w:val="00700533"/>
    <w:rsid w:val="007130AA"/>
    <w:rsid w:val="00787A18"/>
    <w:rsid w:val="007A4326"/>
    <w:rsid w:val="007E44AC"/>
    <w:rsid w:val="007F1477"/>
    <w:rsid w:val="0080242E"/>
    <w:rsid w:val="0081075A"/>
    <w:rsid w:val="008434D2"/>
    <w:rsid w:val="00852075"/>
    <w:rsid w:val="00871E70"/>
    <w:rsid w:val="00877887"/>
    <w:rsid w:val="00891473"/>
    <w:rsid w:val="008A156A"/>
    <w:rsid w:val="008B6C34"/>
    <w:rsid w:val="008C2531"/>
    <w:rsid w:val="008D6DEB"/>
    <w:rsid w:val="008E1FB1"/>
    <w:rsid w:val="008E69EF"/>
    <w:rsid w:val="009246E0"/>
    <w:rsid w:val="00946299"/>
    <w:rsid w:val="00992332"/>
    <w:rsid w:val="009A0C7B"/>
    <w:rsid w:val="009A77C6"/>
    <w:rsid w:val="009F1D00"/>
    <w:rsid w:val="00A035F7"/>
    <w:rsid w:val="00A100B3"/>
    <w:rsid w:val="00A521D7"/>
    <w:rsid w:val="00A57DBE"/>
    <w:rsid w:val="00A663DD"/>
    <w:rsid w:val="00A81484"/>
    <w:rsid w:val="00B52488"/>
    <w:rsid w:val="00B66B11"/>
    <w:rsid w:val="00B67B9C"/>
    <w:rsid w:val="00B87E4C"/>
    <w:rsid w:val="00B976B4"/>
    <w:rsid w:val="00BB24E8"/>
    <w:rsid w:val="00BB2637"/>
    <w:rsid w:val="00BC1D0F"/>
    <w:rsid w:val="00BC6CE2"/>
    <w:rsid w:val="00BC76A1"/>
    <w:rsid w:val="00BD463E"/>
    <w:rsid w:val="00BF63D2"/>
    <w:rsid w:val="00C15003"/>
    <w:rsid w:val="00C15CD9"/>
    <w:rsid w:val="00C215AA"/>
    <w:rsid w:val="00C932D1"/>
    <w:rsid w:val="00C93A48"/>
    <w:rsid w:val="00CC72D4"/>
    <w:rsid w:val="00CD799A"/>
    <w:rsid w:val="00CE588D"/>
    <w:rsid w:val="00D0241E"/>
    <w:rsid w:val="00D03EBD"/>
    <w:rsid w:val="00D10156"/>
    <w:rsid w:val="00D20147"/>
    <w:rsid w:val="00D23623"/>
    <w:rsid w:val="00D3230D"/>
    <w:rsid w:val="00D63718"/>
    <w:rsid w:val="00D66F3E"/>
    <w:rsid w:val="00D70BA2"/>
    <w:rsid w:val="00D769F5"/>
    <w:rsid w:val="00D8021B"/>
    <w:rsid w:val="00D82459"/>
    <w:rsid w:val="00D95C5D"/>
    <w:rsid w:val="00D96714"/>
    <w:rsid w:val="00DC3BAA"/>
    <w:rsid w:val="00DC54FA"/>
    <w:rsid w:val="00DD09A9"/>
    <w:rsid w:val="00DD6FAA"/>
    <w:rsid w:val="00DF0454"/>
    <w:rsid w:val="00DF768B"/>
    <w:rsid w:val="00E36E80"/>
    <w:rsid w:val="00E4671B"/>
    <w:rsid w:val="00E57650"/>
    <w:rsid w:val="00EA2928"/>
    <w:rsid w:val="00EC5668"/>
    <w:rsid w:val="00ED43FD"/>
    <w:rsid w:val="00EF141A"/>
    <w:rsid w:val="00EF2333"/>
    <w:rsid w:val="00F10343"/>
    <w:rsid w:val="00F12AAC"/>
    <w:rsid w:val="00F26915"/>
    <w:rsid w:val="00FA5A36"/>
    <w:rsid w:val="00FF00EB"/>
    <w:rsid w:val="00FF5F8B"/>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901330"/>
  <w15:docId w15:val="{A1698AB6-5C09-4D9E-96E6-055FDE92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36089">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97426-225F-4B4C-9D3E-FE037FE2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457</Words>
  <Characters>2454</Characters>
  <Application>Microsoft Office Word</Application>
  <DocSecurity>0</DocSecurity>
  <Lines>38</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4</cp:revision>
  <cp:lastPrinted>2021-09-12T21:59:00Z</cp:lastPrinted>
  <dcterms:created xsi:type="dcterms:W3CDTF">2021-09-12T21:35:00Z</dcterms:created>
  <dcterms:modified xsi:type="dcterms:W3CDTF">2021-09-30T15:32:00Z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