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F768B">
      <w:pPr>
        <w:pStyle w:val="Standard"/>
        <w:pBdr>
          <w:bottom w:val="single" w:sz="12" w:space="1" w:color="00000A"/>
        </w:pBdr>
      </w:pPr>
      <w:r>
        <w:rPr>
          <w:lang w:val="en-US"/>
        </w:rPr>
        <w:t>01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81484">
        <w:rPr>
          <w:lang w:val="en-US"/>
        </w:rPr>
        <w:t xml:space="preserve">            </w:t>
      </w:r>
      <w:r>
        <w:rPr>
          <w:lang w:val="en-US"/>
        </w:rPr>
        <w:t>April 23, 2013</w:t>
      </w:r>
    </w:p>
    <w:p w:rsidR="009D2235" w:rsidRPr="009D2235" w:rsidRDefault="009D2235" w:rsidP="009D2235">
      <w:pPr>
        <w:pStyle w:val="Standard"/>
        <w:jc w:val="center"/>
        <w:rPr>
          <w:b/>
          <w:i/>
          <w:sz w:val="20"/>
          <w:szCs w:val="20"/>
        </w:rPr>
      </w:pPr>
      <w:r w:rsidRPr="009D2235">
        <w:rPr>
          <w:b/>
          <w:i/>
          <w:sz w:val="20"/>
          <w:szCs w:val="20"/>
        </w:rPr>
        <w:t xml:space="preserve">Criterion-referenced testing is typically the most useful way to assess learning </w:t>
      </w:r>
    </w:p>
    <w:p w:rsidR="00B87E4C" w:rsidRDefault="009D2235" w:rsidP="009D2235">
      <w:pPr>
        <w:pStyle w:val="Standard"/>
        <w:jc w:val="center"/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  <w:r w:rsidRPr="009D2235">
        <w:rPr>
          <w:b/>
          <w:i/>
          <w:sz w:val="20"/>
          <w:szCs w:val="20"/>
        </w:rPr>
        <w:t>progress towards learning goals - unknown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717AF2" w:rsidP="003E1EE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Catering to</w:t>
      </w:r>
      <w:r w:rsidR="00A23D32">
        <w:rPr>
          <w:rFonts w:asciiTheme="minorHAnsi" w:hAnsiTheme="minorHAnsi"/>
          <w:b/>
          <w:sz w:val="22"/>
          <w:szCs w:val="22"/>
        </w:rPr>
        <w:t xml:space="preserve"> a</w:t>
      </w:r>
      <w:bookmarkStart w:id="0" w:name="_GoBack"/>
      <w:bookmarkEnd w:id="0"/>
      <w:r w:rsidR="003E1EEF" w:rsidRPr="003E1EEF">
        <w:rPr>
          <w:rFonts w:asciiTheme="minorHAnsi" w:hAnsiTheme="minorHAnsi"/>
          <w:b/>
          <w:sz w:val="22"/>
          <w:szCs w:val="22"/>
        </w:rPr>
        <w:t xml:space="preserve"> </w:t>
      </w:r>
      <w:r w:rsidR="00165E48">
        <w:rPr>
          <w:rFonts w:asciiTheme="minorHAnsi" w:hAnsiTheme="minorHAnsi"/>
          <w:b/>
          <w:sz w:val="22"/>
          <w:szCs w:val="22"/>
        </w:rPr>
        <w:t xml:space="preserve">range </w:t>
      </w:r>
      <w:r w:rsidR="003E1EEF" w:rsidRPr="003E1EEF">
        <w:rPr>
          <w:rFonts w:asciiTheme="minorHAnsi" w:hAnsiTheme="minorHAnsi"/>
          <w:b/>
          <w:sz w:val="22"/>
          <w:szCs w:val="22"/>
        </w:rPr>
        <w:t>of a</w:t>
      </w:r>
      <w:r>
        <w:rPr>
          <w:rFonts w:asciiTheme="minorHAnsi" w:hAnsiTheme="minorHAnsi"/>
          <w:b/>
          <w:sz w:val="22"/>
          <w:szCs w:val="22"/>
        </w:rPr>
        <w:t>chievement</w:t>
      </w:r>
      <w:r w:rsidR="003E1EEF" w:rsidRPr="003E1EEF">
        <w:rPr>
          <w:rFonts w:asciiTheme="minorHAnsi" w:hAnsiTheme="minorHAnsi"/>
          <w:b/>
          <w:sz w:val="22"/>
          <w:szCs w:val="22"/>
        </w:rPr>
        <w:t xml:space="preserve"> levels</w:t>
      </w:r>
      <w:r w:rsidR="00165E48">
        <w:rPr>
          <w:rFonts w:asciiTheme="minorHAnsi" w:hAnsiTheme="minorHAnsi"/>
          <w:b/>
          <w:sz w:val="22"/>
          <w:szCs w:val="22"/>
        </w:rPr>
        <w:t xml:space="preserve"> </w:t>
      </w:r>
    </w:p>
    <w:p w:rsidR="003E1EEF" w:rsidRDefault="003E1EEF" w:rsidP="003E1EEF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D15067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 w:rsidRPr="00D37BEA">
        <w:rPr>
          <w:rFonts w:asciiTheme="minorHAnsi" w:hAnsiTheme="minorHAnsi"/>
          <w:sz w:val="22"/>
          <w:szCs w:val="22"/>
        </w:rPr>
        <w:t>The Sydney Morning Herald</w:t>
      </w:r>
      <w:r w:rsidR="00D37BEA" w:rsidRPr="00D37BEA">
        <w:rPr>
          <w:rFonts w:asciiTheme="minorHAnsi" w:hAnsiTheme="minorHAnsi"/>
          <w:sz w:val="22"/>
          <w:szCs w:val="22"/>
        </w:rPr>
        <w:t xml:space="preserve"> of Saturday, July 22, 2015</w:t>
      </w:r>
      <w:r w:rsidRPr="00D37BEA">
        <w:rPr>
          <w:rFonts w:asciiTheme="minorHAnsi" w:hAnsiTheme="minorHAnsi"/>
          <w:sz w:val="22"/>
          <w:szCs w:val="22"/>
        </w:rPr>
        <w:t xml:space="preserve"> carried an item </w:t>
      </w:r>
      <w:r w:rsidR="00C81789">
        <w:rPr>
          <w:rFonts w:asciiTheme="minorHAnsi" w:hAnsiTheme="minorHAnsi"/>
          <w:sz w:val="22"/>
          <w:szCs w:val="22"/>
        </w:rPr>
        <w:t xml:space="preserve">based on a report by </w:t>
      </w:r>
      <w:r w:rsidRPr="00D37BEA">
        <w:rPr>
          <w:rFonts w:asciiTheme="minorHAnsi" w:hAnsiTheme="minorHAnsi"/>
          <w:sz w:val="22"/>
          <w:szCs w:val="22"/>
        </w:rPr>
        <w:t xml:space="preserve">the Grattan </w:t>
      </w:r>
      <w:r w:rsidR="00A23D32" w:rsidRPr="00D37BEA">
        <w:rPr>
          <w:rFonts w:asciiTheme="minorHAnsi" w:hAnsiTheme="minorHAnsi"/>
          <w:sz w:val="22"/>
          <w:szCs w:val="22"/>
        </w:rPr>
        <w:t>Institute on</w:t>
      </w:r>
      <w:r w:rsidRPr="00D37BEA">
        <w:rPr>
          <w:rFonts w:asciiTheme="minorHAnsi" w:hAnsiTheme="minorHAnsi"/>
          <w:sz w:val="22"/>
          <w:szCs w:val="22"/>
        </w:rPr>
        <w:t xml:space="preserve"> the wide range of a</w:t>
      </w:r>
      <w:r w:rsidR="00717AF2">
        <w:rPr>
          <w:rFonts w:asciiTheme="minorHAnsi" w:hAnsiTheme="minorHAnsi"/>
          <w:sz w:val="22"/>
          <w:szCs w:val="22"/>
        </w:rPr>
        <w:t xml:space="preserve">chievement levels </w:t>
      </w:r>
      <w:r w:rsidRPr="00D37BEA">
        <w:rPr>
          <w:rFonts w:asciiTheme="minorHAnsi" w:hAnsiTheme="minorHAnsi"/>
          <w:sz w:val="22"/>
          <w:szCs w:val="22"/>
        </w:rPr>
        <w:t>in a typical classroom in Australian schools</w:t>
      </w:r>
      <w:r w:rsidR="00D37BEA" w:rsidRPr="00D37BEA">
        <w:rPr>
          <w:rFonts w:asciiTheme="minorHAnsi" w:hAnsiTheme="minorHAnsi"/>
          <w:sz w:val="22"/>
          <w:szCs w:val="22"/>
        </w:rPr>
        <w:t>.  In Math, for example the range could be as much as 8 years.  I’m told that the same applies to classrooms in PEI</w:t>
      </w:r>
      <w:r w:rsidR="007074B9">
        <w:rPr>
          <w:rFonts w:asciiTheme="minorHAnsi" w:hAnsiTheme="minorHAnsi"/>
          <w:sz w:val="22"/>
          <w:szCs w:val="22"/>
        </w:rPr>
        <w:t xml:space="preserve"> and results in both frustrated teachers and students. </w:t>
      </w:r>
      <w:r w:rsidR="00E95205">
        <w:rPr>
          <w:rFonts w:asciiTheme="minorHAnsi" w:hAnsiTheme="minorHAnsi"/>
          <w:sz w:val="22"/>
          <w:szCs w:val="22"/>
        </w:rPr>
        <w:t xml:space="preserve">I </w:t>
      </w:r>
      <w:r w:rsidR="00717AF2">
        <w:rPr>
          <w:rFonts w:asciiTheme="minorHAnsi" w:hAnsiTheme="minorHAnsi"/>
          <w:sz w:val="22"/>
          <w:szCs w:val="22"/>
        </w:rPr>
        <w:t>disagree</w:t>
      </w:r>
      <w:r w:rsidR="00E95205">
        <w:rPr>
          <w:rFonts w:asciiTheme="minorHAnsi" w:hAnsiTheme="minorHAnsi"/>
          <w:sz w:val="22"/>
          <w:szCs w:val="22"/>
        </w:rPr>
        <w:t xml:space="preserve">, however, </w:t>
      </w:r>
      <w:r w:rsidR="00717AF2">
        <w:rPr>
          <w:rFonts w:asciiTheme="minorHAnsi" w:hAnsiTheme="minorHAnsi"/>
          <w:sz w:val="22"/>
          <w:szCs w:val="22"/>
        </w:rPr>
        <w:t xml:space="preserve">with </w:t>
      </w:r>
      <w:r w:rsidR="00C81789">
        <w:rPr>
          <w:rFonts w:asciiTheme="minorHAnsi" w:hAnsiTheme="minorHAnsi"/>
          <w:sz w:val="22"/>
          <w:szCs w:val="22"/>
        </w:rPr>
        <w:t>the conclusio</w:t>
      </w:r>
      <w:r w:rsidR="00E95205">
        <w:rPr>
          <w:rFonts w:asciiTheme="minorHAnsi" w:hAnsiTheme="minorHAnsi"/>
          <w:sz w:val="22"/>
          <w:szCs w:val="22"/>
        </w:rPr>
        <w:t xml:space="preserve">n that, and I </w:t>
      </w:r>
      <w:r w:rsidR="00A23D32">
        <w:rPr>
          <w:rFonts w:asciiTheme="minorHAnsi" w:hAnsiTheme="minorHAnsi"/>
          <w:sz w:val="22"/>
          <w:szCs w:val="22"/>
        </w:rPr>
        <w:t xml:space="preserve">quote, </w:t>
      </w:r>
      <w:r w:rsidR="00A23D32" w:rsidRPr="00D37BEA">
        <w:rPr>
          <w:rFonts w:asciiTheme="minorHAnsi" w:hAnsiTheme="minorHAnsi"/>
          <w:sz w:val="22"/>
          <w:szCs w:val="22"/>
        </w:rPr>
        <w:t>“it</w:t>
      </w:r>
      <w:r w:rsidR="00D37BEA" w:rsidRPr="00D37BEA">
        <w:rPr>
          <w:rFonts w:asciiTheme="minorHAnsi" w:hAnsiTheme="minorHAnsi"/>
          <w:sz w:val="22"/>
          <w:szCs w:val="22"/>
        </w:rPr>
        <w:t xml:space="preserve"> is not possible to remove the spread of grade levels and, therefore teaching methods must be adjusted.</w:t>
      </w:r>
      <w:r w:rsidR="00C81789">
        <w:rPr>
          <w:rFonts w:asciiTheme="minorHAnsi" w:hAnsiTheme="minorHAnsi"/>
          <w:sz w:val="22"/>
          <w:szCs w:val="22"/>
        </w:rPr>
        <w:t>”</w:t>
      </w:r>
      <w:r w:rsidR="00E95205">
        <w:rPr>
          <w:rFonts w:asciiTheme="minorHAnsi" w:hAnsiTheme="minorHAnsi"/>
          <w:sz w:val="22"/>
          <w:szCs w:val="22"/>
        </w:rPr>
        <w:t xml:space="preserve">  </w:t>
      </w:r>
      <w:r w:rsidR="00717AF2">
        <w:rPr>
          <w:rFonts w:asciiTheme="minorHAnsi" w:hAnsiTheme="minorHAnsi"/>
          <w:sz w:val="22"/>
          <w:szCs w:val="22"/>
        </w:rPr>
        <w:t xml:space="preserve">That’s thinking inside the </w:t>
      </w:r>
      <w:r w:rsidR="00A23D32">
        <w:rPr>
          <w:rFonts w:asciiTheme="minorHAnsi" w:hAnsiTheme="minorHAnsi"/>
          <w:sz w:val="22"/>
          <w:szCs w:val="22"/>
        </w:rPr>
        <w:t>box and</w:t>
      </w:r>
      <w:r w:rsidR="00717AF2">
        <w:rPr>
          <w:rFonts w:asciiTheme="minorHAnsi" w:hAnsiTheme="minorHAnsi"/>
          <w:sz w:val="22"/>
          <w:szCs w:val="22"/>
        </w:rPr>
        <w:t xml:space="preserve"> come from being wedded to </w:t>
      </w:r>
      <w:r w:rsidR="005D7130">
        <w:rPr>
          <w:rFonts w:asciiTheme="minorHAnsi" w:hAnsiTheme="minorHAnsi"/>
          <w:sz w:val="22"/>
          <w:szCs w:val="22"/>
        </w:rPr>
        <w:t xml:space="preserve">grouping by </w:t>
      </w:r>
      <w:r w:rsidR="00717AF2">
        <w:rPr>
          <w:rFonts w:asciiTheme="minorHAnsi" w:hAnsiTheme="minorHAnsi"/>
          <w:sz w:val="22"/>
          <w:szCs w:val="22"/>
        </w:rPr>
        <w:t xml:space="preserve">age level </w:t>
      </w:r>
      <w:r w:rsidR="005D7130">
        <w:rPr>
          <w:rFonts w:asciiTheme="minorHAnsi" w:hAnsiTheme="minorHAnsi"/>
          <w:sz w:val="22"/>
          <w:szCs w:val="22"/>
        </w:rPr>
        <w:t xml:space="preserve">for all activities and </w:t>
      </w:r>
      <w:r w:rsidR="00717AF2">
        <w:rPr>
          <w:rFonts w:asciiTheme="minorHAnsi" w:hAnsiTheme="minorHAnsi"/>
          <w:sz w:val="22"/>
          <w:szCs w:val="22"/>
        </w:rPr>
        <w:t>at all costs</w:t>
      </w:r>
      <w:r w:rsidR="005D7130">
        <w:rPr>
          <w:rFonts w:asciiTheme="minorHAnsi" w:hAnsiTheme="minorHAnsi"/>
          <w:sz w:val="22"/>
          <w:szCs w:val="22"/>
        </w:rPr>
        <w:t xml:space="preserve">. </w:t>
      </w:r>
    </w:p>
    <w:p w:rsidR="00D15067" w:rsidRDefault="00D15067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E1EEF" w:rsidRDefault="00A23D32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B</w:t>
      </w:r>
      <w:r w:rsidR="00C81789">
        <w:rPr>
          <w:rFonts w:asciiTheme="minorHAnsi" w:hAnsiTheme="minorHAnsi"/>
          <w:sz w:val="22"/>
          <w:szCs w:val="22"/>
        </w:rPr>
        <w:t xml:space="preserve">ased on </w:t>
      </w:r>
      <w:r w:rsidR="00D15067">
        <w:rPr>
          <w:rFonts w:asciiTheme="minorHAnsi" w:hAnsiTheme="minorHAnsi"/>
          <w:sz w:val="22"/>
          <w:szCs w:val="22"/>
        </w:rPr>
        <w:t>my own experience</w:t>
      </w:r>
      <w:r w:rsidR="00C81789">
        <w:rPr>
          <w:rFonts w:asciiTheme="minorHAnsi" w:hAnsiTheme="minorHAnsi"/>
          <w:sz w:val="22"/>
          <w:szCs w:val="22"/>
        </w:rPr>
        <w:t xml:space="preserve"> and </w:t>
      </w:r>
      <w:r w:rsidR="007074B9">
        <w:rPr>
          <w:rFonts w:asciiTheme="minorHAnsi" w:hAnsiTheme="minorHAnsi"/>
          <w:sz w:val="22"/>
          <w:szCs w:val="22"/>
        </w:rPr>
        <w:t xml:space="preserve">a </w:t>
      </w:r>
      <w:r>
        <w:rPr>
          <w:rFonts w:asciiTheme="minorHAnsi" w:hAnsiTheme="minorHAnsi"/>
          <w:sz w:val="22"/>
          <w:szCs w:val="22"/>
        </w:rPr>
        <w:t xml:space="preserve">brief scan </w:t>
      </w:r>
      <w:r w:rsidR="007074B9">
        <w:rPr>
          <w:rFonts w:asciiTheme="minorHAnsi" w:hAnsiTheme="minorHAnsi"/>
          <w:sz w:val="22"/>
          <w:szCs w:val="22"/>
        </w:rPr>
        <w:t>of the literature</w:t>
      </w:r>
      <w:r w:rsidR="00D15067">
        <w:rPr>
          <w:rFonts w:asciiTheme="minorHAnsi" w:hAnsiTheme="minorHAnsi"/>
          <w:sz w:val="22"/>
          <w:szCs w:val="22"/>
        </w:rPr>
        <w:t>, I found the following alternatives</w:t>
      </w:r>
      <w:r w:rsidR="00E95205">
        <w:rPr>
          <w:rFonts w:asciiTheme="minorHAnsi" w:hAnsiTheme="minorHAnsi"/>
          <w:sz w:val="22"/>
          <w:szCs w:val="22"/>
        </w:rPr>
        <w:t>:</w:t>
      </w:r>
    </w:p>
    <w:p w:rsidR="00C81789" w:rsidRDefault="00A23D32" w:rsidP="00C81789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Flexible grouping.  I visited a high school once where all students studied math at 9:00 am, English at 10:00 am and science at 11:00; for the remainder of the day students were with their peers.</w:t>
      </w:r>
    </w:p>
    <w:p w:rsidR="00E95205" w:rsidRDefault="00E95205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Peer teaching where students at higher levels in math help others at lower levels.</w:t>
      </w:r>
    </w:p>
    <w:p w:rsidR="00E95205" w:rsidRDefault="00E95205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 time teacher teachers </w:t>
      </w:r>
      <w:r w:rsidR="007074B9">
        <w:rPr>
          <w:rFonts w:asciiTheme="minorHAnsi" w:hAnsiTheme="minorHAnsi"/>
          <w:sz w:val="22"/>
          <w:szCs w:val="22"/>
        </w:rPr>
        <w:t xml:space="preserve">or teachers </w:t>
      </w:r>
      <w:r>
        <w:rPr>
          <w:rFonts w:asciiTheme="minorHAnsi" w:hAnsiTheme="minorHAnsi"/>
          <w:sz w:val="22"/>
          <w:szCs w:val="22"/>
        </w:rPr>
        <w:t>that move from school to school.</w:t>
      </w:r>
    </w:p>
    <w:p w:rsidR="00E95205" w:rsidRDefault="00E95205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application of more, better or different technology.</w:t>
      </w:r>
    </w:p>
    <w:p w:rsidR="00E95205" w:rsidRDefault="00E95205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Greater us of teaching assistants.</w:t>
      </w:r>
    </w:p>
    <w:p w:rsidR="005D7130" w:rsidRPr="00D37BEA" w:rsidRDefault="005D7130" w:rsidP="00E95205">
      <w:pPr>
        <w:pStyle w:val="ListParagraph"/>
        <w:numPr>
          <w:ilvl w:val="0"/>
          <w:numId w:val="15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Clinics</w:t>
      </w:r>
      <w:r w:rsidR="00A23D32">
        <w:rPr>
          <w:rFonts w:asciiTheme="minorHAnsi" w:hAnsiTheme="minorHAnsi"/>
          <w:sz w:val="22"/>
          <w:szCs w:val="22"/>
        </w:rPr>
        <w:t xml:space="preserve"> and tutoring services</w:t>
      </w:r>
      <w:r>
        <w:rPr>
          <w:rFonts w:asciiTheme="minorHAnsi" w:hAnsiTheme="minorHAnsi"/>
          <w:sz w:val="22"/>
          <w:szCs w:val="22"/>
        </w:rPr>
        <w:t xml:space="preserve"> (basic skills come quickly to mind) </w:t>
      </w:r>
    </w:p>
    <w:p w:rsidR="003E1EEF" w:rsidRPr="00D37BEA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E1EEF" w:rsidRPr="00D37BEA" w:rsidRDefault="00855196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Our current system of age-based grading is convenient and easy to administer, but it does so at </w:t>
      </w:r>
      <w:r w:rsidR="00D15067">
        <w:rPr>
          <w:rFonts w:asciiTheme="minorHAnsi" w:hAnsiTheme="minorHAnsi"/>
          <w:sz w:val="22"/>
          <w:szCs w:val="22"/>
        </w:rPr>
        <w:t>a cost to student achievement</w:t>
      </w:r>
      <w:r w:rsidR="00A23D32">
        <w:rPr>
          <w:rFonts w:asciiTheme="minorHAnsi" w:hAnsiTheme="minorHAnsi"/>
          <w:sz w:val="22"/>
          <w:szCs w:val="22"/>
        </w:rPr>
        <w:t>.</w:t>
      </w:r>
      <w:r w:rsidR="00165E48">
        <w:rPr>
          <w:rFonts w:asciiTheme="minorHAnsi" w:hAnsiTheme="minorHAnsi"/>
          <w:sz w:val="22"/>
          <w:szCs w:val="22"/>
        </w:rPr>
        <w:t xml:space="preserve"> </w:t>
      </w:r>
    </w:p>
    <w:p w:rsidR="003E1EEF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23D32" w:rsidRDefault="00A23D32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23D32" w:rsidRDefault="00A23D32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A23D32" w:rsidRPr="00D37BEA" w:rsidRDefault="00A23D32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3E1EEF" w:rsidRPr="00D37BEA" w:rsidRDefault="003E1EEF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F2221" w:rsidRPr="00CF2221" w:rsidRDefault="00CF2221" w:rsidP="00D37BE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="00E95205" w:rsidRPr="00CE702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EB2F5B" w:rsidRPr="00E609C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E609CF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7881" w:rsidRDefault="00017881">
      <w:r>
        <w:separator/>
      </w:r>
    </w:p>
  </w:endnote>
  <w:endnote w:type="continuationSeparator" w:id="0">
    <w:p w:rsidR="00017881" w:rsidRDefault="00017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7881" w:rsidRDefault="00017881">
      <w:r>
        <w:rPr>
          <w:color w:val="000000"/>
        </w:rPr>
        <w:separator/>
      </w:r>
    </w:p>
  </w:footnote>
  <w:footnote w:type="continuationSeparator" w:id="0">
    <w:p w:rsidR="00017881" w:rsidRDefault="00017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774CC0"/>
    <w:multiLevelType w:val="hybridMultilevel"/>
    <w:tmpl w:val="341C90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17881"/>
    <w:rsid w:val="000551AA"/>
    <w:rsid w:val="000D036B"/>
    <w:rsid w:val="000D37EC"/>
    <w:rsid w:val="00125358"/>
    <w:rsid w:val="00165E48"/>
    <w:rsid w:val="001A7F8F"/>
    <w:rsid w:val="002553A2"/>
    <w:rsid w:val="00283734"/>
    <w:rsid w:val="002C56E7"/>
    <w:rsid w:val="002F323A"/>
    <w:rsid w:val="002F4783"/>
    <w:rsid w:val="002F4A7D"/>
    <w:rsid w:val="00322472"/>
    <w:rsid w:val="003457D2"/>
    <w:rsid w:val="00397DB9"/>
    <w:rsid w:val="003B47F1"/>
    <w:rsid w:val="003E1EEF"/>
    <w:rsid w:val="004002E2"/>
    <w:rsid w:val="00454602"/>
    <w:rsid w:val="00461971"/>
    <w:rsid w:val="004B1892"/>
    <w:rsid w:val="004B18B9"/>
    <w:rsid w:val="004B79C8"/>
    <w:rsid w:val="0051554D"/>
    <w:rsid w:val="005D7130"/>
    <w:rsid w:val="006F7C44"/>
    <w:rsid w:val="007074B9"/>
    <w:rsid w:val="00717AF2"/>
    <w:rsid w:val="00730753"/>
    <w:rsid w:val="007719D8"/>
    <w:rsid w:val="00787A18"/>
    <w:rsid w:val="0082427B"/>
    <w:rsid w:val="00855196"/>
    <w:rsid w:val="008D6DEB"/>
    <w:rsid w:val="00962FEE"/>
    <w:rsid w:val="009D2235"/>
    <w:rsid w:val="00A23D32"/>
    <w:rsid w:val="00A730F4"/>
    <w:rsid w:val="00A81484"/>
    <w:rsid w:val="00AB0ABD"/>
    <w:rsid w:val="00AE186F"/>
    <w:rsid w:val="00B670DC"/>
    <w:rsid w:val="00B87E4C"/>
    <w:rsid w:val="00BB24E8"/>
    <w:rsid w:val="00BC1D0F"/>
    <w:rsid w:val="00C1471C"/>
    <w:rsid w:val="00C424B8"/>
    <w:rsid w:val="00C67595"/>
    <w:rsid w:val="00C81789"/>
    <w:rsid w:val="00CE0679"/>
    <w:rsid w:val="00CF2221"/>
    <w:rsid w:val="00D05DEF"/>
    <w:rsid w:val="00D15067"/>
    <w:rsid w:val="00D24AA7"/>
    <w:rsid w:val="00D37BEA"/>
    <w:rsid w:val="00D62806"/>
    <w:rsid w:val="00D64D05"/>
    <w:rsid w:val="00DD09A9"/>
    <w:rsid w:val="00DF768B"/>
    <w:rsid w:val="00E22E59"/>
    <w:rsid w:val="00E95205"/>
    <w:rsid w:val="00EB2F5B"/>
    <w:rsid w:val="00EC5668"/>
    <w:rsid w:val="00ED4EA9"/>
    <w:rsid w:val="00EF2333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2015-08-23T02:45:00Z</cp:lastPrinted>
  <dcterms:created xsi:type="dcterms:W3CDTF">2015-08-22T23:24:00Z</dcterms:created>
  <dcterms:modified xsi:type="dcterms:W3CDTF">2015-10-09T10:18:00Z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