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1873B" w14:textId="3EF4BA56" w:rsidR="008171B8" w:rsidRDefault="00FA65E3" w:rsidP="0063406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Re-setting </w:t>
      </w:r>
      <w:r w:rsidR="00296D27">
        <w:rPr>
          <w:b/>
          <w:sz w:val="24"/>
          <w:szCs w:val="24"/>
        </w:rPr>
        <w:t xml:space="preserve">our </w:t>
      </w:r>
      <w:bookmarkStart w:id="0" w:name="_GoBack"/>
      <w:bookmarkEnd w:id="0"/>
      <w:r w:rsidR="00296D2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direction</w:t>
      </w:r>
    </w:p>
    <w:p w14:paraId="5D105790" w14:textId="211E16FC" w:rsidR="006D07DA" w:rsidRDefault="00840F86" w:rsidP="00634064">
      <w:pPr>
        <w:jc w:val="center"/>
        <w:rPr>
          <w:b/>
          <w:sz w:val="24"/>
          <w:szCs w:val="24"/>
        </w:rPr>
      </w:pPr>
      <w:r w:rsidRPr="005E5387">
        <w:rPr>
          <w:b/>
          <w:sz w:val="24"/>
          <w:szCs w:val="24"/>
        </w:rPr>
        <w:tab/>
      </w:r>
    </w:p>
    <w:p w14:paraId="513FF700" w14:textId="5A72A136" w:rsidR="00F47F86" w:rsidRDefault="005A34BF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A</w:t>
      </w:r>
      <w:r w:rsidR="00754328">
        <w:rPr>
          <w:rFonts w:ascii="Calibri" w:hAnsi="Calibri"/>
          <w:b/>
          <w:sz w:val="24"/>
          <w:szCs w:val="24"/>
        </w:rPr>
        <w:t>n education system</w:t>
      </w:r>
      <w:r>
        <w:rPr>
          <w:rFonts w:ascii="Calibri" w:hAnsi="Calibri"/>
          <w:b/>
          <w:sz w:val="24"/>
          <w:szCs w:val="24"/>
        </w:rPr>
        <w:t xml:space="preserve"> is </w:t>
      </w:r>
      <w:r w:rsidR="00611E5B" w:rsidRPr="005E5387">
        <w:rPr>
          <w:rFonts w:ascii="Calibri" w:hAnsi="Calibri"/>
          <w:b/>
          <w:sz w:val="24"/>
          <w:szCs w:val="24"/>
        </w:rPr>
        <w:t>an array of programs and services</w:t>
      </w:r>
      <w:r>
        <w:rPr>
          <w:rFonts w:ascii="Calibri" w:hAnsi="Calibri"/>
          <w:b/>
          <w:sz w:val="24"/>
          <w:szCs w:val="24"/>
        </w:rPr>
        <w:t xml:space="preserve"> put in place by a community to </w:t>
      </w:r>
      <w:r w:rsidR="00611E5B" w:rsidRPr="005E5387">
        <w:rPr>
          <w:rFonts w:ascii="Calibri" w:hAnsi="Calibri"/>
          <w:b/>
          <w:sz w:val="24"/>
          <w:szCs w:val="24"/>
        </w:rPr>
        <w:t xml:space="preserve">encourage and support the education of its </w:t>
      </w:r>
      <w:r w:rsidR="00E74839">
        <w:rPr>
          <w:rFonts w:ascii="Calibri" w:hAnsi="Calibri"/>
          <w:b/>
          <w:sz w:val="24"/>
          <w:szCs w:val="24"/>
        </w:rPr>
        <w:t>citizen</w:t>
      </w:r>
      <w:r w:rsidR="00611E5B" w:rsidRPr="005E5387">
        <w:rPr>
          <w:rFonts w:ascii="Calibri" w:hAnsi="Calibri"/>
          <w:b/>
          <w:sz w:val="24"/>
          <w:szCs w:val="24"/>
        </w:rPr>
        <w:t>s</w:t>
      </w:r>
      <w:r w:rsidR="003874BA">
        <w:rPr>
          <w:rFonts w:ascii="Calibri" w:hAnsi="Calibri"/>
          <w:b/>
          <w:sz w:val="24"/>
          <w:szCs w:val="24"/>
        </w:rPr>
        <w:t>.</w:t>
      </w:r>
      <w:r>
        <w:rPr>
          <w:rFonts w:ascii="Calibri" w:hAnsi="Calibri"/>
          <w:b/>
          <w:sz w:val="24"/>
          <w:szCs w:val="24"/>
        </w:rPr>
        <w:t xml:space="preserve"> </w:t>
      </w:r>
      <w:r w:rsidR="00007E78">
        <w:rPr>
          <w:rFonts w:ascii="Calibri" w:hAnsi="Calibri"/>
          <w:b/>
          <w:sz w:val="24"/>
          <w:szCs w:val="24"/>
        </w:rPr>
        <w:t>Governments</w:t>
      </w:r>
      <w:r w:rsidR="00695731"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>provide support f</w:t>
      </w:r>
      <w:r w:rsidR="00695731">
        <w:rPr>
          <w:rFonts w:ascii="Calibri" w:hAnsi="Calibri"/>
          <w:b/>
          <w:sz w:val="24"/>
          <w:szCs w:val="24"/>
        </w:rPr>
        <w:t xml:space="preserve">or two reasons; (1) to support the education of </w:t>
      </w:r>
      <w:proofErr w:type="spellStart"/>
      <w:r w:rsidR="00061645">
        <w:rPr>
          <w:rFonts w:ascii="Calibri" w:hAnsi="Calibri"/>
          <w:b/>
          <w:sz w:val="24"/>
          <w:szCs w:val="24"/>
        </w:rPr>
        <w:t>jndividual</w:t>
      </w:r>
      <w:proofErr w:type="spellEnd"/>
      <w:r w:rsidR="00061645">
        <w:rPr>
          <w:rFonts w:ascii="Calibri" w:hAnsi="Calibri"/>
          <w:b/>
          <w:sz w:val="24"/>
          <w:szCs w:val="24"/>
        </w:rPr>
        <w:t xml:space="preserve"> </w:t>
      </w:r>
      <w:r w:rsidR="00695731">
        <w:rPr>
          <w:rFonts w:ascii="Calibri" w:hAnsi="Calibri"/>
          <w:b/>
          <w:sz w:val="24"/>
          <w:szCs w:val="24"/>
        </w:rPr>
        <w:t xml:space="preserve">citizens and (2) because </w:t>
      </w:r>
      <w:r w:rsidR="00A3299A">
        <w:rPr>
          <w:rFonts w:ascii="Calibri" w:hAnsi="Calibri"/>
          <w:b/>
          <w:sz w:val="24"/>
          <w:szCs w:val="24"/>
        </w:rPr>
        <w:t xml:space="preserve">communities </w:t>
      </w:r>
      <w:r w:rsidR="00695731">
        <w:rPr>
          <w:rFonts w:ascii="Calibri" w:hAnsi="Calibri"/>
          <w:b/>
          <w:sz w:val="24"/>
          <w:szCs w:val="24"/>
        </w:rPr>
        <w:t>need skilled people to ensure the</w:t>
      </w:r>
      <w:r w:rsidR="00A3299A">
        <w:rPr>
          <w:rFonts w:ascii="Calibri" w:hAnsi="Calibri"/>
          <w:b/>
          <w:sz w:val="24"/>
          <w:szCs w:val="24"/>
        </w:rPr>
        <w:t>ir</w:t>
      </w:r>
      <w:r w:rsidR="00695731">
        <w:rPr>
          <w:rFonts w:ascii="Calibri" w:hAnsi="Calibri"/>
          <w:b/>
          <w:sz w:val="24"/>
          <w:szCs w:val="24"/>
        </w:rPr>
        <w:t xml:space="preserve"> viability</w:t>
      </w:r>
      <w:r w:rsidR="00A3299A">
        <w:rPr>
          <w:rFonts w:ascii="Calibri" w:hAnsi="Calibri"/>
          <w:b/>
          <w:sz w:val="24"/>
          <w:szCs w:val="24"/>
        </w:rPr>
        <w:t>.</w:t>
      </w:r>
      <w:r w:rsidR="00695731">
        <w:rPr>
          <w:rFonts w:ascii="Calibri" w:hAnsi="Calibri"/>
          <w:b/>
          <w:sz w:val="24"/>
          <w:szCs w:val="24"/>
        </w:rPr>
        <w:t xml:space="preserve">  </w:t>
      </w:r>
      <w:r w:rsidR="003874BA">
        <w:rPr>
          <w:rFonts w:ascii="Calibri" w:hAnsi="Calibri"/>
          <w:b/>
          <w:sz w:val="24"/>
          <w:szCs w:val="24"/>
        </w:rPr>
        <w:t xml:space="preserve"> </w:t>
      </w:r>
      <w:r w:rsidR="00A3299A">
        <w:rPr>
          <w:rFonts w:ascii="Calibri" w:hAnsi="Calibri"/>
          <w:b/>
          <w:sz w:val="24"/>
          <w:szCs w:val="24"/>
        </w:rPr>
        <w:t>T</w:t>
      </w:r>
      <w:r w:rsidR="00E70F89">
        <w:rPr>
          <w:rFonts w:ascii="Calibri" w:hAnsi="Calibri"/>
          <w:b/>
          <w:sz w:val="24"/>
          <w:szCs w:val="24"/>
        </w:rPr>
        <w:t xml:space="preserve">ypical </w:t>
      </w:r>
      <w:r w:rsidR="00A3299A">
        <w:rPr>
          <w:rFonts w:ascii="Calibri" w:hAnsi="Calibri"/>
          <w:b/>
          <w:sz w:val="24"/>
          <w:szCs w:val="24"/>
        </w:rPr>
        <w:t xml:space="preserve">education services </w:t>
      </w:r>
      <w:r w:rsidR="00F47F86">
        <w:rPr>
          <w:rFonts w:ascii="Calibri" w:hAnsi="Calibri"/>
          <w:b/>
          <w:sz w:val="24"/>
          <w:szCs w:val="24"/>
        </w:rPr>
        <w:t xml:space="preserve">include </w:t>
      </w:r>
      <w:r w:rsidR="00EA273E">
        <w:rPr>
          <w:rFonts w:ascii="Calibri" w:hAnsi="Calibri"/>
          <w:b/>
          <w:sz w:val="24"/>
          <w:szCs w:val="24"/>
        </w:rPr>
        <w:t>funding</w:t>
      </w:r>
      <w:r w:rsidR="00652801">
        <w:rPr>
          <w:rFonts w:ascii="Calibri" w:hAnsi="Calibri"/>
          <w:b/>
          <w:sz w:val="24"/>
          <w:szCs w:val="24"/>
        </w:rPr>
        <w:t>,</w:t>
      </w:r>
      <w:r w:rsidR="00EA273E">
        <w:rPr>
          <w:rFonts w:ascii="Calibri" w:hAnsi="Calibri"/>
          <w:b/>
          <w:sz w:val="24"/>
          <w:szCs w:val="24"/>
        </w:rPr>
        <w:t xml:space="preserve"> regulation, </w:t>
      </w:r>
      <w:proofErr w:type="gramStart"/>
      <w:r w:rsidR="00EA273E">
        <w:rPr>
          <w:rFonts w:ascii="Calibri" w:hAnsi="Calibri"/>
          <w:b/>
          <w:sz w:val="24"/>
          <w:szCs w:val="24"/>
        </w:rPr>
        <w:t>infor</w:t>
      </w:r>
      <w:r w:rsidR="006C493B">
        <w:rPr>
          <w:rFonts w:ascii="Calibri" w:hAnsi="Calibri"/>
          <w:b/>
          <w:sz w:val="24"/>
          <w:szCs w:val="24"/>
        </w:rPr>
        <w:t xml:space="preserve">mation, </w:t>
      </w:r>
      <w:r w:rsidR="00EA273E">
        <w:rPr>
          <w:rFonts w:ascii="Calibri" w:hAnsi="Calibri"/>
          <w:b/>
          <w:sz w:val="24"/>
          <w:szCs w:val="24"/>
        </w:rPr>
        <w:t xml:space="preserve"> counselling</w:t>
      </w:r>
      <w:proofErr w:type="gramEnd"/>
      <w:r w:rsidR="00EA273E">
        <w:rPr>
          <w:rFonts w:ascii="Calibri" w:hAnsi="Calibri"/>
          <w:b/>
          <w:sz w:val="24"/>
          <w:szCs w:val="24"/>
        </w:rPr>
        <w:t xml:space="preserve">, </w:t>
      </w:r>
      <w:r w:rsidR="006C493B">
        <w:rPr>
          <w:rFonts w:ascii="Calibri" w:hAnsi="Calibri"/>
          <w:b/>
          <w:sz w:val="24"/>
          <w:szCs w:val="24"/>
        </w:rPr>
        <w:t xml:space="preserve">instruction, </w:t>
      </w:r>
      <w:r w:rsidR="00EA273E">
        <w:rPr>
          <w:rFonts w:ascii="Calibri" w:hAnsi="Calibri"/>
          <w:b/>
          <w:sz w:val="24"/>
          <w:szCs w:val="24"/>
        </w:rPr>
        <w:t>quality assurance</w:t>
      </w:r>
      <w:r w:rsidR="00652801">
        <w:rPr>
          <w:rFonts w:ascii="Calibri" w:hAnsi="Calibri"/>
          <w:b/>
          <w:sz w:val="24"/>
          <w:szCs w:val="24"/>
        </w:rPr>
        <w:t>,</w:t>
      </w:r>
      <w:r w:rsidR="00EA273E">
        <w:rPr>
          <w:rFonts w:ascii="Calibri" w:hAnsi="Calibri"/>
          <w:b/>
          <w:sz w:val="24"/>
          <w:szCs w:val="24"/>
        </w:rPr>
        <w:t xml:space="preserve"> education product</w:t>
      </w:r>
      <w:r w:rsidR="006C493B">
        <w:rPr>
          <w:rFonts w:ascii="Calibri" w:hAnsi="Calibri"/>
          <w:b/>
          <w:sz w:val="24"/>
          <w:szCs w:val="24"/>
        </w:rPr>
        <w:t>s.</w:t>
      </w:r>
      <w:r w:rsidR="009837E3">
        <w:rPr>
          <w:rFonts w:ascii="Calibri" w:hAnsi="Calibri"/>
          <w:b/>
          <w:sz w:val="24"/>
          <w:szCs w:val="24"/>
        </w:rPr>
        <w:t xml:space="preserve"> </w:t>
      </w:r>
    </w:p>
    <w:p w14:paraId="24777ACD" w14:textId="1FD9E49B" w:rsidR="00061645" w:rsidRDefault="005A34BF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But t</w:t>
      </w:r>
      <w:r w:rsidR="00061645">
        <w:rPr>
          <w:rFonts w:ascii="Calibri" w:hAnsi="Calibri"/>
          <w:b/>
          <w:sz w:val="24"/>
          <w:szCs w:val="24"/>
        </w:rPr>
        <w:t>here is a</w:t>
      </w:r>
      <w:r w:rsidR="00F47F86">
        <w:rPr>
          <w:rFonts w:ascii="Calibri" w:hAnsi="Calibri"/>
          <w:b/>
          <w:sz w:val="24"/>
          <w:szCs w:val="24"/>
        </w:rPr>
        <w:t xml:space="preserve"> </w:t>
      </w:r>
      <w:r w:rsidR="006619A3">
        <w:rPr>
          <w:rFonts w:ascii="Calibri" w:hAnsi="Calibri"/>
          <w:b/>
          <w:sz w:val="24"/>
          <w:szCs w:val="24"/>
        </w:rPr>
        <w:t>gap</w:t>
      </w:r>
      <w:r w:rsidR="00061645">
        <w:rPr>
          <w:rFonts w:ascii="Calibri" w:hAnsi="Calibri"/>
          <w:b/>
          <w:sz w:val="24"/>
          <w:szCs w:val="24"/>
        </w:rPr>
        <w:t>, some say a widening gap,</w:t>
      </w:r>
      <w:r w:rsidR="006619A3">
        <w:rPr>
          <w:rFonts w:ascii="Calibri" w:hAnsi="Calibri"/>
          <w:b/>
          <w:sz w:val="24"/>
          <w:szCs w:val="24"/>
        </w:rPr>
        <w:t xml:space="preserve"> between </w:t>
      </w:r>
      <w:r w:rsidR="001B5649">
        <w:rPr>
          <w:rFonts w:ascii="Calibri" w:hAnsi="Calibri"/>
          <w:b/>
          <w:sz w:val="24"/>
          <w:szCs w:val="24"/>
        </w:rPr>
        <w:t xml:space="preserve">services </w:t>
      </w:r>
      <w:r w:rsidR="00061645">
        <w:rPr>
          <w:rFonts w:ascii="Calibri" w:hAnsi="Calibri"/>
          <w:b/>
          <w:sz w:val="24"/>
          <w:szCs w:val="24"/>
        </w:rPr>
        <w:t xml:space="preserve">wanted (needed?) </w:t>
      </w:r>
      <w:r w:rsidR="00296D27">
        <w:rPr>
          <w:rFonts w:ascii="Calibri" w:hAnsi="Calibri"/>
          <w:b/>
          <w:sz w:val="24"/>
          <w:szCs w:val="24"/>
        </w:rPr>
        <w:t xml:space="preserve">by the community </w:t>
      </w:r>
      <w:r w:rsidR="00061645">
        <w:rPr>
          <w:rFonts w:ascii="Calibri" w:hAnsi="Calibri"/>
          <w:b/>
          <w:sz w:val="24"/>
          <w:szCs w:val="24"/>
        </w:rPr>
        <w:t>an</w:t>
      </w:r>
      <w:r w:rsidR="001B5649">
        <w:rPr>
          <w:rFonts w:ascii="Calibri" w:hAnsi="Calibri"/>
          <w:b/>
          <w:sz w:val="24"/>
          <w:szCs w:val="24"/>
        </w:rPr>
        <w:t>d services provided</w:t>
      </w:r>
      <w:r w:rsidR="00296D27">
        <w:rPr>
          <w:rFonts w:ascii="Calibri" w:hAnsi="Calibri"/>
          <w:b/>
          <w:sz w:val="24"/>
          <w:szCs w:val="24"/>
        </w:rPr>
        <w:t xml:space="preserve"> by the </w:t>
      </w:r>
      <w:proofErr w:type="gramStart"/>
      <w:r w:rsidR="00296D27">
        <w:rPr>
          <w:rFonts w:ascii="Calibri" w:hAnsi="Calibri"/>
          <w:b/>
          <w:sz w:val="24"/>
          <w:szCs w:val="24"/>
        </w:rPr>
        <w:t>education</w:t>
      </w:r>
      <w:r w:rsidR="00061645">
        <w:rPr>
          <w:rFonts w:ascii="Calibri" w:hAnsi="Calibri"/>
          <w:b/>
          <w:sz w:val="24"/>
          <w:szCs w:val="24"/>
        </w:rPr>
        <w:t xml:space="preserve"> </w:t>
      </w:r>
      <w:r w:rsidR="00296D27">
        <w:rPr>
          <w:rFonts w:ascii="Calibri" w:hAnsi="Calibri"/>
          <w:b/>
          <w:sz w:val="24"/>
          <w:szCs w:val="24"/>
        </w:rPr>
        <w:t xml:space="preserve"> system</w:t>
      </w:r>
      <w:proofErr w:type="gramEnd"/>
      <w:r w:rsidR="00296D27">
        <w:rPr>
          <w:rFonts w:ascii="Calibri" w:hAnsi="Calibri"/>
          <w:b/>
          <w:sz w:val="24"/>
          <w:szCs w:val="24"/>
        </w:rPr>
        <w:t xml:space="preserve"> </w:t>
      </w:r>
      <w:r w:rsidR="00061645">
        <w:rPr>
          <w:rFonts w:ascii="Calibri" w:hAnsi="Calibri"/>
          <w:b/>
          <w:sz w:val="24"/>
          <w:szCs w:val="24"/>
        </w:rPr>
        <w:t xml:space="preserve">– </w:t>
      </w:r>
      <w:r w:rsidR="00296D27">
        <w:rPr>
          <w:rFonts w:ascii="Calibri" w:hAnsi="Calibri"/>
          <w:b/>
          <w:sz w:val="24"/>
          <w:szCs w:val="24"/>
        </w:rPr>
        <w:t xml:space="preserve">problems of </w:t>
      </w:r>
      <w:r w:rsidR="00E42F52">
        <w:rPr>
          <w:rFonts w:ascii="Calibri" w:hAnsi="Calibri"/>
          <w:b/>
          <w:sz w:val="24"/>
          <w:szCs w:val="24"/>
        </w:rPr>
        <w:t>structur</w:t>
      </w:r>
      <w:r w:rsidR="00061645">
        <w:rPr>
          <w:rFonts w:ascii="Calibri" w:hAnsi="Calibri"/>
          <w:b/>
          <w:sz w:val="24"/>
          <w:szCs w:val="24"/>
        </w:rPr>
        <w:t xml:space="preserve">e, </w:t>
      </w:r>
      <w:r w:rsidR="00E42F52">
        <w:rPr>
          <w:rFonts w:ascii="Calibri" w:hAnsi="Calibri"/>
          <w:b/>
          <w:sz w:val="24"/>
          <w:szCs w:val="24"/>
        </w:rPr>
        <w:t>mandate and mission,</w:t>
      </w:r>
      <w:r w:rsidR="00061645">
        <w:rPr>
          <w:rFonts w:ascii="Calibri" w:hAnsi="Calibri"/>
          <w:b/>
          <w:sz w:val="24"/>
          <w:szCs w:val="24"/>
        </w:rPr>
        <w:t xml:space="preserve"> </w:t>
      </w:r>
      <w:r w:rsidR="00706B14">
        <w:rPr>
          <w:rFonts w:ascii="Calibri" w:hAnsi="Calibri"/>
          <w:b/>
          <w:sz w:val="24"/>
          <w:szCs w:val="24"/>
        </w:rPr>
        <w:t>government practices</w:t>
      </w:r>
      <w:r w:rsidR="00061645">
        <w:rPr>
          <w:rFonts w:ascii="Calibri" w:hAnsi="Calibri"/>
          <w:b/>
          <w:sz w:val="24"/>
          <w:szCs w:val="24"/>
        </w:rPr>
        <w:t xml:space="preserve">, </w:t>
      </w:r>
      <w:r w:rsidR="00F46B3A">
        <w:rPr>
          <w:rFonts w:ascii="Calibri" w:hAnsi="Calibri"/>
          <w:b/>
          <w:sz w:val="24"/>
          <w:szCs w:val="24"/>
        </w:rPr>
        <w:t xml:space="preserve">bureaucracy, </w:t>
      </w:r>
      <w:r w:rsidR="00E42F52">
        <w:rPr>
          <w:rFonts w:ascii="Calibri" w:hAnsi="Calibri"/>
          <w:b/>
          <w:sz w:val="24"/>
          <w:szCs w:val="24"/>
        </w:rPr>
        <w:t>autonomy</w:t>
      </w:r>
      <w:r w:rsidR="00061645">
        <w:rPr>
          <w:rFonts w:ascii="Calibri" w:hAnsi="Calibri"/>
          <w:b/>
          <w:sz w:val="24"/>
          <w:szCs w:val="24"/>
        </w:rPr>
        <w:t xml:space="preserve"> and accountability</w:t>
      </w:r>
      <w:r w:rsidR="00F46B3A">
        <w:rPr>
          <w:rFonts w:ascii="Calibri" w:hAnsi="Calibri"/>
          <w:b/>
          <w:sz w:val="24"/>
          <w:szCs w:val="24"/>
        </w:rPr>
        <w:t xml:space="preserve"> </w:t>
      </w:r>
      <w:r w:rsidR="00296D27">
        <w:rPr>
          <w:rFonts w:ascii="Calibri" w:hAnsi="Calibri"/>
          <w:b/>
          <w:sz w:val="24"/>
          <w:szCs w:val="24"/>
        </w:rPr>
        <w:t xml:space="preserve"> - </w:t>
      </w:r>
      <w:r w:rsidR="00F46B3A">
        <w:rPr>
          <w:rFonts w:ascii="Calibri" w:hAnsi="Calibri"/>
          <w:b/>
          <w:sz w:val="24"/>
          <w:szCs w:val="24"/>
        </w:rPr>
        <w:t xml:space="preserve">and that gap is interfering with both quality of service. </w:t>
      </w:r>
    </w:p>
    <w:p w14:paraId="38858F76" w14:textId="530AEEA4" w:rsidR="00706B14" w:rsidRDefault="00706B14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The situation calls for action; step one, I suggest, is a</w:t>
      </w:r>
      <w:r w:rsidR="00F46B3A">
        <w:rPr>
          <w:rFonts w:ascii="Calibri" w:hAnsi="Calibri"/>
          <w:b/>
          <w:sz w:val="24"/>
          <w:szCs w:val="24"/>
        </w:rPr>
        <w:t>n</w:t>
      </w:r>
      <w:r>
        <w:rPr>
          <w:rFonts w:ascii="Calibri" w:hAnsi="Calibri"/>
          <w:b/>
          <w:sz w:val="24"/>
          <w:szCs w:val="24"/>
        </w:rPr>
        <w:t xml:space="preserve"> overview of what is intended – a </w:t>
      </w:r>
      <w:r w:rsidR="00A22C37">
        <w:rPr>
          <w:rFonts w:ascii="Calibri" w:hAnsi="Calibri"/>
          <w:b/>
          <w:sz w:val="24"/>
          <w:szCs w:val="24"/>
        </w:rPr>
        <w:t xml:space="preserve">public process resulting in a public document </w:t>
      </w:r>
      <w:r>
        <w:rPr>
          <w:rFonts w:ascii="Calibri" w:hAnsi="Calibri"/>
          <w:b/>
          <w:sz w:val="24"/>
          <w:szCs w:val="24"/>
        </w:rPr>
        <w:t>set</w:t>
      </w:r>
      <w:r w:rsidR="00A22C37">
        <w:rPr>
          <w:rFonts w:ascii="Calibri" w:hAnsi="Calibri"/>
          <w:b/>
          <w:sz w:val="24"/>
          <w:szCs w:val="24"/>
        </w:rPr>
        <w:t>ting out</w:t>
      </w:r>
      <w:r>
        <w:rPr>
          <w:rFonts w:ascii="Calibri" w:hAnsi="Calibri"/>
          <w:b/>
          <w:sz w:val="24"/>
          <w:szCs w:val="24"/>
        </w:rPr>
        <w:t xml:space="preserve"> of basic belie</w:t>
      </w:r>
      <w:r w:rsidR="00A22C37">
        <w:rPr>
          <w:rFonts w:ascii="Calibri" w:hAnsi="Calibri"/>
          <w:b/>
          <w:sz w:val="24"/>
          <w:szCs w:val="24"/>
        </w:rPr>
        <w:t>f</w:t>
      </w:r>
      <w:r>
        <w:rPr>
          <w:rFonts w:ascii="Calibri" w:hAnsi="Calibri"/>
          <w:b/>
          <w:sz w:val="24"/>
          <w:szCs w:val="24"/>
        </w:rPr>
        <w:t xml:space="preserve">s an </w:t>
      </w:r>
      <w:proofErr w:type="gramStart"/>
      <w:r w:rsidR="00A22C37">
        <w:rPr>
          <w:rFonts w:ascii="Calibri" w:hAnsi="Calibri"/>
          <w:b/>
          <w:sz w:val="24"/>
          <w:szCs w:val="24"/>
        </w:rPr>
        <w:t>underlying principles</w:t>
      </w:r>
      <w:proofErr w:type="gramEnd"/>
      <w:r w:rsidR="00A22C37">
        <w:rPr>
          <w:rFonts w:ascii="Calibri" w:hAnsi="Calibri"/>
          <w:b/>
          <w:sz w:val="24"/>
          <w:szCs w:val="24"/>
        </w:rPr>
        <w:t xml:space="preserve"> on which </w:t>
      </w:r>
      <w:r w:rsidR="00296D27">
        <w:rPr>
          <w:rFonts w:ascii="Calibri" w:hAnsi="Calibri"/>
          <w:b/>
          <w:sz w:val="24"/>
          <w:szCs w:val="24"/>
        </w:rPr>
        <w:t xml:space="preserve">our education system </w:t>
      </w:r>
      <w:r w:rsidR="00A22C37">
        <w:rPr>
          <w:rFonts w:ascii="Calibri" w:hAnsi="Calibri"/>
          <w:b/>
          <w:sz w:val="24"/>
          <w:szCs w:val="24"/>
        </w:rPr>
        <w:t xml:space="preserve">will </w:t>
      </w:r>
      <w:r w:rsidR="00296D27">
        <w:rPr>
          <w:rFonts w:ascii="Calibri" w:hAnsi="Calibri"/>
          <w:b/>
          <w:sz w:val="24"/>
          <w:szCs w:val="24"/>
        </w:rPr>
        <w:t>operate</w:t>
      </w:r>
      <w:r w:rsidR="00A22C37">
        <w:rPr>
          <w:rFonts w:ascii="Calibri" w:hAnsi="Calibri"/>
          <w:b/>
          <w:sz w:val="24"/>
          <w:szCs w:val="24"/>
        </w:rPr>
        <w:t xml:space="preserve">.  The initiation of such a document falls naturally to Government; </w:t>
      </w:r>
      <w:r w:rsidR="00296D27">
        <w:rPr>
          <w:rFonts w:ascii="Calibri" w:hAnsi="Calibri"/>
          <w:b/>
          <w:sz w:val="24"/>
          <w:szCs w:val="24"/>
        </w:rPr>
        <w:t xml:space="preserve">the development of the framework, however, </w:t>
      </w:r>
      <w:r w:rsidR="00A22C37">
        <w:rPr>
          <w:rFonts w:ascii="Calibri" w:hAnsi="Calibri"/>
          <w:b/>
          <w:sz w:val="24"/>
          <w:szCs w:val="24"/>
        </w:rPr>
        <w:t>should involve public consultation and independent generation.</w:t>
      </w:r>
      <w:r w:rsidR="00296D27">
        <w:rPr>
          <w:rFonts w:ascii="Calibri" w:hAnsi="Calibri"/>
          <w:b/>
          <w:sz w:val="24"/>
          <w:szCs w:val="24"/>
        </w:rPr>
        <w:t xml:space="preserve"> </w:t>
      </w:r>
    </w:p>
    <w:p w14:paraId="1F72779F" w14:textId="6B46A378" w:rsidR="00F46B3A" w:rsidRDefault="00F46B3A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As I write, I am reminded of a quotation in a book, </w:t>
      </w:r>
      <w:r w:rsidRPr="00FA65E3">
        <w:rPr>
          <w:rFonts w:ascii="Calibri" w:hAnsi="Calibri"/>
          <w:b/>
          <w:sz w:val="24"/>
          <w:szCs w:val="24"/>
          <w:u w:val="single"/>
        </w:rPr>
        <w:t>Setting Instructional Objective</w:t>
      </w:r>
      <w:r>
        <w:rPr>
          <w:rFonts w:ascii="Calibri" w:hAnsi="Calibri"/>
          <w:b/>
          <w:sz w:val="24"/>
          <w:szCs w:val="24"/>
        </w:rPr>
        <w:t xml:space="preserve">, </w:t>
      </w:r>
      <w:r w:rsidR="00FA65E3">
        <w:rPr>
          <w:rFonts w:ascii="Calibri" w:hAnsi="Calibri"/>
          <w:b/>
          <w:sz w:val="24"/>
          <w:szCs w:val="24"/>
        </w:rPr>
        <w:t>popular sixty years ago</w:t>
      </w:r>
      <w:r w:rsidR="00296D27">
        <w:rPr>
          <w:rFonts w:ascii="Calibri" w:hAnsi="Calibri"/>
          <w:b/>
          <w:sz w:val="24"/>
          <w:szCs w:val="24"/>
        </w:rPr>
        <w:t xml:space="preserve">.  In making the case for </w:t>
      </w:r>
      <w:proofErr w:type="spellStart"/>
      <w:r w:rsidR="00296D27">
        <w:rPr>
          <w:rFonts w:ascii="Calibri" w:hAnsi="Calibri"/>
          <w:b/>
          <w:sz w:val="24"/>
          <w:szCs w:val="24"/>
        </w:rPr>
        <w:t>cler</w:t>
      </w:r>
      <w:proofErr w:type="spellEnd"/>
      <w:r w:rsidR="00296D27">
        <w:rPr>
          <w:rFonts w:ascii="Calibri" w:hAnsi="Calibri"/>
          <w:b/>
          <w:sz w:val="24"/>
          <w:szCs w:val="24"/>
        </w:rPr>
        <w:t xml:space="preserve"> objectives, the author </w:t>
      </w:r>
      <w:proofErr w:type="gramStart"/>
      <w:r w:rsidR="00296D27">
        <w:rPr>
          <w:rFonts w:ascii="Calibri" w:hAnsi="Calibri"/>
          <w:b/>
          <w:sz w:val="24"/>
          <w:szCs w:val="24"/>
        </w:rPr>
        <w:t xml:space="preserve">asks </w:t>
      </w:r>
      <w:r w:rsidR="00FA65E3">
        <w:rPr>
          <w:rFonts w:ascii="Calibri" w:hAnsi="Calibri"/>
          <w:b/>
          <w:sz w:val="24"/>
          <w:szCs w:val="24"/>
        </w:rPr>
        <w:t xml:space="preserve"> “</w:t>
      </w:r>
      <w:proofErr w:type="gramEnd"/>
      <w:r w:rsidR="00FA65E3">
        <w:rPr>
          <w:rFonts w:ascii="Calibri" w:hAnsi="Calibri"/>
          <w:b/>
          <w:sz w:val="24"/>
          <w:szCs w:val="24"/>
        </w:rPr>
        <w:t>If you don’t know where you’re going</w:t>
      </w:r>
      <w:r w:rsidR="00296D27">
        <w:rPr>
          <w:rFonts w:ascii="Calibri" w:hAnsi="Calibri"/>
          <w:b/>
          <w:sz w:val="24"/>
          <w:szCs w:val="24"/>
        </w:rPr>
        <w:t>, h</w:t>
      </w:r>
      <w:r w:rsidR="00FA65E3">
        <w:rPr>
          <w:rFonts w:ascii="Calibri" w:hAnsi="Calibri"/>
          <w:b/>
          <w:sz w:val="24"/>
          <w:szCs w:val="24"/>
        </w:rPr>
        <w:t>ow will you know when you get there?” It’s time, I suggest, for education in PEI to review and restate where “it’s going”</w:t>
      </w:r>
    </w:p>
    <w:p w14:paraId="27E5B730" w14:textId="251E9702" w:rsidR="00706B14" w:rsidRDefault="00FA65E3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Sincerely</w:t>
      </w:r>
    </w:p>
    <w:p w14:paraId="2193E46C" w14:textId="41AEBBA8" w:rsidR="00FA65E3" w:rsidRDefault="00FA65E3" w:rsidP="00153117">
      <w:pPr>
        <w:rPr>
          <w:rFonts w:ascii="Calibri" w:hAnsi="Calibri"/>
          <w:b/>
          <w:sz w:val="24"/>
          <w:szCs w:val="24"/>
        </w:rPr>
      </w:pPr>
    </w:p>
    <w:p w14:paraId="010AD067" w14:textId="77777777" w:rsidR="005A34BF" w:rsidRDefault="00FA65E3" w:rsidP="005A34BF">
      <w:pPr>
        <w:spacing w:after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Don Glendenning</w:t>
      </w:r>
    </w:p>
    <w:p w14:paraId="31141798" w14:textId="3DBFC58F" w:rsidR="00FA65E3" w:rsidRDefault="00FA65E3" w:rsidP="005A34BF">
      <w:pPr>
        <w:spacing w:after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A long-time student of education</w:t>
      </w:r>
    </w:p>
    <w:p w14:paraId="2CFCA60A" w14:textId="17DED068" w:rsidR="00E42F52" w:rsidRDefault="00706B14" w:rsidP="00706B14">
      <w:pPr>
        <w:tabs>
          <w:tab w:val="left" w:pos="3960"/>
        </w:tabs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  </w:t>
      </w:r>
      <w:r>
        <w:rPr>
          <w:rFonts w:ascii="Calibri" w:hAnsi="Calibri"/>
          <w:b/>
          <w:sz w:val="24"/>
          <w:szCs w:val="24"/>
        </w:rPr>
        <w:tab/>
      </w:r>
      <w:r w:rsidR="005A34BF">
        <w:rPr>
          <w:rFonts w:ascii="Calibri" w:hAnsi="Calibri"/>
          <w:b/>
          <w:sz w:val="24"/>
          <w:szCs w:val="24"/>
        </w:rPr>
        <w:tab/>
      </w:r>
      <w:r w:rsidR="005A34BF">
        <w:rPr>
          <w:rFonts w:ascii="Calibri" w:hAnsi="Calibri"/>
          <w:b/>
          <w:sz w:val="24"/>
          <w:szCs w:val="24"/>
        </w:rPr>
        <w:tab/>
      </w:r>
      <w:r w:rsidR="005A34BF">
        <w:rPr>
          <w:rFonts w:ascii="Calibri" w:hAnsi="Calibri"/>
          <w:b/>
          <w:sz w:val="24"/>
          <w:szCs w:val="24"/>
        </w:rPr>
        <w:tab/>
      </w:r>
      <w:r w:rsidR="005A34BF">
        <w:rPr>
          <w:rFonts w:ascii="Calibri" w:hAnsi="Calibri"/>
          <w:b/>
          <w:sz w:val="24"/>
          <w:szCs w:val="24"/>
        </w:rPr>
        <w:tab/>
      </w:r>
      <w:r w:rsidR="005A34BF">
        <w:rPr>
          <w:rFonts w:ascii="Calibri" w:hAnsi="Calibri"/>
          <w:b/>
          <w:sz w:val="24"/>
          <w:szCs w:val="24"/>
        </w:rPr>
        <w:tab/>
      </w:r>
      <w:r w:rsidR="005A34BF">
        <w:rPr>
          <w:rFonts w:ascii="Calibri" w:hAnsi="Calibri"/>
          <w:b/>
          <w:sz w:val="24"/>
          <w:szCs w:val="24"/>
        </w:rPr>
        <w:tab/>
      </w:r>
      <w:r w:rsidR="005A34BF">
        <w:rPr>
          <w:rFonts w:ascii="Calibri" w:hAnsi="Calibri"/>
          <w:b/>
          <w:sz w:val="24"/>
          <w:szCs w:val="24"/>
        </w:rPr>
        <w:tab/>
      </w:r>
      <w:r w:rsidR="005A34BF" w:rsidRPr="005A34BF">
        <w:rPr>
          <w:rFonts w:ascii="Calibri" w:hAnsi="Calibri"/>
          <w:b/>
          <w:sz w:val="24"/>
          <w:szCs w:val="24"/>
        </w:rPr>
        <w:t>102-3</w:t>
      </w:r>
      <w:r>
        <w:rPr>
          <w:rFonts w:ascii="Calibri" w:hAnsi="Calibri"/>
          <w:b/>
          <w:sz w:val="24"/>
          <w:szCs w:val="24"/>
        </w:rPr>
        <w:t xml:space="preserve">         </w:t>
      </w:r>
    </w:p>
    <w:p w14:paraId="41F94FD4" w14:textId="77777777" w:rsidR="00E42F52" w:rsidRDefault="00E42F52" w:rsidP="00153117">
      <w:pPr>
        <w:rPr>
          <w:rFonts w:ascii="Calibri" w:hAnsi="Calibri"/>
          <w:b/>
          <w:sz w:val="24"/>
          <w:szCs w:val="24"/>
        </w:rPr>
      </w:pPr>
    </w:p>
    <w:sectPr w:rsidR="00E42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473D"/>
    <w:multiLevelType w:val="hybridMultilevel"/>
    <w:tmpl w:val="4C98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D2B27"/>
    <w:multiLevelType w:val="hybridMultilevel"/>
    <w:tmpl w:val="6E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C7A34"/>
    <w:multiLevelType w:val="hybridMultilevel"/>
    <w:tmpl w:val="C6CE6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041995"/>
    <w:multiLevelType w:val="hybridMultilevel"/>
    <w:tmpl w:val="5A52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95485"/>
    <w:multiLevelType w:val="hybridMultilevel"/>
    <w:tmpl w:val="6B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07B21"/>
    <w:multiLevelType w:val="hybridMultilevel"/>
    <w:tmpl w:val="0D36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D5B2D"/>
    <w:multiLevelType w:val="hybridMultilevel"/>
    <w:tmpl w:val="5276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20C9C"/>
    <w:multiLevelType w:val="hybridMultilevel"/>
    <w:tmpl w:val="0FA4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6A596E"/>
    <w:multiLevelType w:val="hybridMultilevel"/>
    <w:tmpl w:val="58A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DA"/>
    <w:rsid w:val="00004035"/>
    <w:rsid w:val="00007E78"/>
    <w:rsid w:val="0001613A"/>
    <w:rsid w:val="00051D87"/>
    <w:rsid w:val="00054327"/>
    <w:rsid w:val="00061645"/>
    <w:rsid w:val="000E549A"/>
    <w:rsid w:val="00133AE9"/>
    <w:rsid w:val="00153117"/>
    <w:rsid w:val="001B5649"/>
    <w:rsid w:val="001E69E3"/>
    <w:rsid w:val="001F1935"/>
    <w:rsid w:val="001F1D0F"/>
    <w:rsid w:val="001F2C60"/>
    <w:rsid w:val="002025AF"/>
    <w:rsid w:val="00296D27"/>
    <w:rsid w:val="00317122"/>
    <w:rsid w:val="0032403F"/>
    <w:rsid w:val="003874BA"/>
    <w:rsid w:val="0039006A"/>
    <w:rsid w:val="00393C97"/>
    <w:rsid w:val="003D6BF7"/>
    <w:rsid w:val="003F2213"/>
    <w:rsid w:val="004107C2"/>
    <w:rsid w:val="004166E9"/>
    <w:rsid w:val="00434F45"/>
    <w:rsid w:val="004417CE"/>
    <w:rsid w:val="00460AEB"/>
    <w:rsid w:val="0047306F"/>
    <w:rsid w:val="00475C60"/>
    <w:rsid w:val="00491468"/>
    <w:rsid w:val="004A3AA2"/>
    <w:rsid w:val="004C7B5D"/>
    <w:rsid w:val="004D509C"/>
    <w:rsid w:val="00500C8C"/>
    <w:rsid w:val="00545AA2"/>
    <w:rsid w:val="005A34BF"/>
    <w:rsid w:val="005E5387"/>
    <w:rsid w:val="005E60FC"/>
    <w:rsid w:val="00611E5B"/>
    <w:rsid w:val="00634064"/>
    <w:rsid w:val="006506A4"/>
    <w:rsid w:val="00652801"/>
    <w:rsid w:val="00655DCD"/>
    <w:rsid w:val="006619A3"/>
    <w:rsid w:val="00695731"/>
    <w:rsid w:val="006C493B"/>
    <w:rsid w:val="006D07DA"/>
    <w:rsid w:val="006F07F3"/>
    <w:rsid w:val="00706B14"/>
    <w:rsid w:val="00740A4A"/>
    <w:rsid w:val="00744779"/>
    <w:rsid w:val="00754328"/>
    <w:rsid w:val="00776962"/>
    <w:rsid w:val="007B4D17"/>
    <w:rsid w:val="007B6A84"/>
    <w:rsid w:val="007D517F"/>
    <w:rsid w:val="008171B8"/>
    <w:rsid w:val="00840F86"/>
    <w:rsid w:val="00893D61"/>
    <w:rsid w:val="009143FC"/>
    <w:rsid w:val="009228A0"/>
    <w:rsid w:val="00976D36"/>
    <w:rsid w:val="009837E3"/>
    <w:rsid w:val="009F271C"/>
    <w:rsid w:val="00A22C37"/>
    <w:rsid w:val="00A3299A"/>
    <w:rsid w:val="00A64992"/>
    <w:rsid w:val="00A77AA3"/>
    <w:rsid w:val="00AA076A"/>
    <w:rsid w:val="00AE0495"/>
    <w:rsid w:val="00BA1E49"/>
    <w:rsid w:val="00BD4FB9"/>
    <w:rsid w:val="00C14E63"/>
    <w:rsid w:val="00C5155A"/>
    <w:rsid w:val="00CD3EE4"/>
    <w:rsid w:val="00CD51F4"/>
    <w:rsid w:val="00CD5226"/>
    <w:rsid w:val="00CD6A5A"/>
    <w:rsid w:val="00D03926"/>
    <w:rsid w:val="00D13115"/>
    <w:rsid w:val="00D63F53"/>
    <w:rsid w:val="00DA49F8"/>
    <w:rsid w:val="00E21E4E"/>
    <w:rsid w:val="00E42F52"/>
    <w:rsid w:val="00E70F89"/>
    <w:rsid w:val="00E74839"/>
    <w:rsid w:val="00EA273E"/>
    <w:rsid w:val="00EA30CF"/>
    <w:rsid w:val="00F02F37"/>
    <w:rsid w:val="00F46B3A"/>
    <w:rsid w:val="00F47F86"/>
    <w:rsid w:val="00F619F5"/>
    <w:rsid w:val="00F75153"/>
    <w:rsid w:val="00F972AC"/>
    <w:rsid w:val="00FA65E3"/>
    <w:rsid w:val="00FB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A239"/>
  <w15:chartTrackingRefBased/>
  <w15:docId w15:val="{D5AB1693-DF03-486E-A058-43C7B23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7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B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B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E791E-5690-4542-BF17-009B5BA22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2019-12-22T01:01:00Z</cp:lastPrinted>
  <dcterms:created xsi:type="dcterms:W3CDTF">2019-12-21T19:33:00Z</dcterms:created>
  <dcterms:modified xsi:type="dcterms:W3CDTF">2019-12-22T01:14:00Z</dcterms:modified>
</cp:coreProperties>
</file>