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4783" w:rsidRDefault="00DF768B">
      <w:pPr>
        <w:pStyle w:val="Standard"/>
      </w:pPr>
      <w:bookmarkStart w:id="0" w:name="_GoBack"/>
      <w:bookmarkEnd w:id="0"/>
      <w:r w:rsidRPr="00BC1D0F">
        <w:rPr>
          <w:b/>
          <w:i/>
          <w:color w:val="76923C" w:themeColor="accent3" w:themeShade="BF"/>
          <w:sz w:val="56"/>
          <w:szCs w:val="56"/>
          <w:lang w:val="en-US"/>
        </w:rPr>
        <w:t>Open Education</w:t>
      </w:r>
      <w:r>
        <w:rPr>
          <w:b/>
          <w:i/>
          <w:color w:val="1F497D"/>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sidR="00BC1D0F">
        <w:rPr>
          <w:b/>
          <w:i/>
          <w:noProof/>
          <w:color w:val="C00000"/>
          <w:sz w:val="56"/>
          <w:szCs w:val="56"/>
          <w:lang w:eastAsia="en-CA" w:bidi="ar-SA"/>
        </w:rPr>
        <w:drawing>
          <wp:inline distT="0" distB="0" distL="0" distR="0" wp14:anchorId="68E8E34E" wp14:editId="49652225">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rsidR="00EC69B2" w:rsidRPr="0019439B" w:rsidRDefault="00EC69B2" w:rsidP="00830593">
      <w:pPr>
        <w:jc w:val="center"/>
        <w:rPr>
          <w:rFonts w:ascii="Calibri" w:hAnsi="Calibri" w:cs="Calibri"/>
          <w:b/>
          <w:bCs/>
          <w:color w:val="C00000"/>
          <w:sz w:val="28"/>
          <w:szCs w:val="28"/>
          <w:lang w:eastAsia="en-CA"/>
        </w:rPr>
      </w:pPr>
      <w:r w:rsidRPr="00EC69B2">
        <w:rPr>
          <w:rFonts w:ascii="Calibri" w:hAnsi="Calibri" w:cs="Calibri"/>
          <w:b/>
          <w:bCs/>
          <w:sz w:val="28"/>
          <w:szCs w:val="28"/>
          <w:lang w:eastAsia="en-CA"/>
        </w:rPr>
        <w:t xml:space="preserve"> </w:t>
      </w:r>
      <w:r w:rsidRPr="0019439B">
        <w:rPr>
          <w:rFonts w:ascii="Calibri" w:hAnsi="Calibri" w:cs="Calibri"/>
          <w:b/>
          <w:bCs/>
          <w:sz w:val="28"/>
          <w:szCs w:val="28"/>
          <w:lang w:eastAsia="en-CA"/>
        </w:rPr>
        <w:t>Learning and Teaching</w:t>
      </w:r>
    </w:p>
    <w:p w:rsidR="002F4783" w:rsidRDefault="00A01611">
      <w:pPr>
        <w:pStyle w:val="Standard"/>
        <w:pBdr>
          <w:bottom w:val="single" w:sz="12" w:space="1" w:color="00000A"/>
        </w:pBdr>
      </w:pPr>
      <w:r>
        <w:rPr>
          <w:lang w:val="en-US"/>
        </w:rPr>
        <w:t>11</w:t>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Pr>
          <w:lang w:val="en-US"/>
        </w:rPr>
        <w:t xml:space="preserve">        January 20</w:t>
      </w:r>
      <w:r w:rsidR="00DF768B">
        <w:rPr>
          <w:lang w:val="en-US"/>
        </w:rPr>
        <w:t>, 201</w:t>
      </w:r>
      <w:r>
        <w:rPr>
          <w:lang w:val="en-US"/>
        </w:rPr>
        <w:t>4</w:t>
      </w:r>
    </w:p>
    <w:p w:rsidR="00E853AA" w:rsidRDefault="00E853AA" w:rsidP="004D4C92">
      <w:pPr>
        <w:suppressAutoHyphens w:val="0"/>
        <w:autoSpaceDN/>
        <w:spacing w:after="200" w:line="276" w:lineRule="auto"/>
        <w:contextualSpacing/>
        <w:jc w:val="center"/>
        <w:textAlignment w:val="auto"/>
        <w:rPr>
          <w:rFonts w:cs="Calibri"/>
          <w:b/>
          <w:i/>
          <w:color w:val="00B050"/>
        </w:rPr>
      </w:pPr>
    </w:p>
    <w:p w:rsidR="004D4C92" w:rsidRPr="00711AD7" w:rsidRDefault="004D4C92" w:rsidP="004D4C92">
      <w:pPr>
        <w:suppressAutoHyphens w:val="0"/>
        <w:autoSpaceDN/>
        <w:spacing w:after="200" w:line="276" w:lineRule="auto"/>
        <w:contextualSpacing/>
        <w:jc w:val="center"/>
        <w:textAlignment w:val="auto"/>
        <w:rPr>
          <w:rFonts w:cs="Calibri"/>
          <w:b/>
          <w:i/>
          <w:color w:val="00B050"/>
        </w:rPr>
      </w:pPr>
      <w:r w:rsidRPr="00711AD7">
        <w:rPr>
          <w:rFonts w:cs="Calibri"/>
          <w:b/>
          <w:i/>
          <w:color w:val="00B050"/>
        </w:rPr>
        <w:t>Never confuse education with intelligence - Einstein</w:t>
      </w:r>
    </w:p>
    <w:p w:rsidR="00B87E4C" w:rsidRPr="00711AD7" w:rsidRDefault="00B87E4C">
      <w:pPr>
        <w:rPr>
          <w:b/>
          <w:szCs w:val="21"/>
        </w:rPr>
        <w:sectPr w:rsidR="00B87E4C" w:rsidRPr="00711AD7">
          <w:pgSz w:w="12240" w:h="15840"/>
          <w:pgMar w:top="680" w:right="1440" w:bottom="1134" w:left="1440" w:header="720" w:footer="720" w:gutter="0"/>
          <w:cols w:space="720"/>
        </w:sectPr>
      </w:pPr>
    </w:p>
    <w:p w:rsidR="002F4783" w:rsidRPr="00711AD7" w:rsidRDefault="002F4783">
      <w:pPr>
        <w:pStyle w:val="Standard"/>
        <w:rPr>
          <w:b/>
          <w:lang w:val="en-US"/>
        </w:rPr>
      </w:pPr>
    </w:p>
    <w:p w:rsidR="00EC69B2" w:rsidRPr="009C7EBC" w:rsidRDefault="009C7EBC" w:rsidP="00EC69B2">
      <w:pPr>
        <w:jc w:val="center"/>
        <w:rPr>
          <w:rFonts w:ascii="Calibri" w:hAnsi="Calibri" w:cs="Calibri"/>
          <w:b/>
          <w:bCs/>
          <w:i/>
          <w:color w:val="C00000"/>
          <w:szCs w:val="28"/>
          <w:lang w:val="fr-CA" w:eastAsia="en-CA"/>
        </w:rPr>
      </w:pPr>
      <w:r>
        <w:rPr>
          <w:rFonts w:ascii="Calibri" w:hAnsi="Calibri" w:cs="Calibri"/>
          <w:b/>
          <w:bCs/>
          <w:szCs w:val="28"/>
          <w:lang w:eastAsia="en-CA"/>
        </w:rPr>
        <w:t>PISA Again</w:t>
      </w:r>
    </w:p>
    <w:p w:rsidR="00EC69B2" w:rsidRPr="009C7EBC" w:rsidRDefault="00EC69B2" w:rsidP="00EC69B2">
      <w:pPr>
        <w:rPr>
          <w:rFonts w:ascii="Calibri" w:hAnsi="Calibri" w:cs="Calibri"/>
          <w:b/>
          <w:bCs/>
          <w:color w:val="C00000"/>
          <w:szCs w:val="28"/>
          <w:lang w:eastAsia="en-CA"/>
        </w:rPr>
      </w:pPr>
    </w:p>
    <w:p w:rsidR="009C7EBC" w:rsidRDefault="003C6FB7" w:rsidP="00EC69B2">
      <w:pPr>
        <w:jc w:val="both"/>
        <w:rPr>
          <w:rFonts w:cs="Calibri"/>
          <w:sz w:val="22"/>
          <w:szCs w:val="22"/>
        </w:rPr>
      </w:pPr>
      <w:r>
        <w:rPr>
          <w:rFonts w:cs="Calibri"/>
          <w:sz w:val="22"/>
          <w:szCs w:val="22"/>
        </w:rPr>
        <w:t xml:space="preserve">PISA results are a bit like the Olympics; they are announced, generate a flurry of activity and publicity and then fade from view.  But              they </w:t>
      </w:r>
      <w:r w:rsidR="009C7EBC">
        <w:rPr>
          <w:rFonts w:cs="Calibri"/>
          <w:sz w:val="22"/>
          <w:szCs w:val="22"/>
        </w:rPr>
        <w:t>are impo</w:t>
      </w:r>
      <w:r w:rsidR="00715EC4">
        <w:rPr>
          <w:rFonts w:cs="Calibri"/>
          <w:sz w:val="22"/>
          <w:szCs w:val="22"/>
        </w:rPr>
        <w:t>rtant, they provide useful feed</w:t>
      </w:r>
      <w:r w:rsidR="009C7EBC">
        <w:rPr>
          <w:rFonts w:cs="Calibri"/>
          <w:sz w:val="22"/>
          <w:szCs w:val="22"/>
        </w:rPr>
        <w:t>back, they point to areas requiring attention, they allow us to compare ourselves with others</w:t>
      </w:r>
      <w:r>
        <w:rPr>
          <w:rFonts w:cs="Calibri"/>
          <w:sz w:val="22"/>
          <w:szCs w:val="22"/>
        </w:rPr>
        <w:t>,</w:t>
      </w:r>
      <w:r w:rsidR="009C7EBC">
        <w:rPr>
          <w:rFonts w:cs="Calibri"/>
          <w:sz w:val="22"/>
          <w:szCs w:val="22"/>
        </w:rPr>
        <w:t xml:space="preserve"> but they should not drive everything we do.</w:t>
      </w:r>
    </w:p>
    <w:p w:rsidR="009C7EBC" w:rsidRDefault="009C7EBC" w:rsidP="00EC69B2">
      <w:pPr>
        <w:jc w:val="both"/>
        <w:rPr>
          <w:rFonts w:cs="Calibri"/>
          <w:sz w:val="22"/>
          <w:szCs w:val="22"/>
        </w:rPr>
      </w:pPr>
    </w:p>
    <w:p w:rsidR="00A01694" w:rsidRDefault="003C6FB7" w:rsidP="00A01694">
      <w:pPr>
        <w:jc w:val="both"/>
        <w:rPr>
          <w:rFonts w:cs="Calibri"/>
          <w:sz w:val="22"/>
          <w:szCs w:val="22"/>
        </w:rPr>
      </w:pPr>
      <w:r>
        <w:rPr>
          <w:rFonts w:cs="Calibri"/>
          <w:sz w:val="22"/>
          <w:szCs w:val="22"/>
        </w:rPr>
        <w:t xml:space="preserve">A couple of years ago </w:t>
      </w:r>
      <w:r w:rsidR="00A01694">
        <w:rPr>
          <w:rFonts w:cs="Calibri"/>
          <w:sz w:val="22"/>
          <w:szCs w:val="22"/>
        </w:rPr>
        <w:t>t</w:t>
      </w:r>
      <w:r w:rsidR="009C7EBC">
        <w:rPr>
          <w:rFonts w:cs="Calibri"/>
          <w:sz w:val="22"/>
          <w:szCs w:val="22"/>
        </w:rPr>
        <w:t>he Organization for Economic Co</w:t>
      </w:r>
      <w:r w:rsidR="00A01694">
        <w:rPr>
          <w:rFonts w:cs="Calibri"/>
          <w:sz w:val="22"/>
          <w:szCs w:val="22"/>
        </w:rPr>
        <w:t>o</w:t>
      </w:r>
      <w:r w:rsidR="009C7EBC">
        <w:rPr>
          <w:rFonts w:cs="Calibri"/>
          <w:sz w:val="22"/>
          <w:szCs w:val="22"/>
        </w:rPr>
        <w:t xml:space="preserve">peration and Development, OECD, </w:t>
      </w:r>
      <w:r>
        <w:rPr>
          <w:rFonts w:cs="Calibri"/>
          <w:sz w:val="22"/>
          <w:szCs w:val="22"/>
        </w:rPr>
        <w:t xml:space="preserve">the sponsor of PISA tests </w:t>
      </w:r>
      <w:r w:rsidR="00A01694">
        <w:rPr>
          <w:rFonts w:cs="Calibri"/>
          <w:sz w:val="22"/>
          <w:szCs w:val="22"/>
        </w:rPr>
        <w:t xml:space="preserve">undertook a survey of 11 countries that participate in the PISA testing program.  </w:t>
      </w:r>
      <w:r>
        <w:rPr>
          <w:rFonts w:cs="Calibri"/>
          <w:sz w:val="22"/>
          <w:szCs w:val="22"/>
        </w:rPr>
        <w:t xml:space="preserve">I am not sure of exactly all the survey included but </w:t>
      </w:r>
      <w:r w:rsidR="00A01694">
        <w:rPr>
          <w:rFonts w:cs="Calibri"/>
          <w:sz w:val="22"/>
          <w:szCs w:val="22"/>
        </w:rPr>
        <w:t>I was particularly interested in the following findings, and I quote:</w:t>
      </w:r>
    </w:p>
    <w:p w:rsidR="00B61CF5" w:rsidRPr="00024016" w:rsidRDefault="00B61CF5" w:rsidP="00A01694">
      <w:pPr>
        <w:jc w:val="both"/>
        <w:rPr>
          <w:rFonts w:asciiTheme="minorHAnsi" w:hAnsiTheme="minorHAnsi"/>
          <w:sz w:val="22"/>
          <w:szCs w:val="22"/>
        </w:rPr>
      </w:pPr>
    </w:p>
    <w:p w:rsidR="00B61CF5" w:rsidRDefault="00715EC4" w:rsidP="00A01694">
      <w:pPr>
        <w:pStyle w:val="ListParagraph"/>
        <w:numPr>
          <w:ilvl w:val="0"/>
          <w:numId w:val="18"/>
        </w:numPr>
        <w:rPr>
          <w:rFonts w:asciiTheme="minorHAnsi" w:hAnsiTheme="minorHAnsi"/>
          <w:sz w:val="22"/>
          <w:szCs w:val="22"/>
        </w:rPr>
      </w:pPr>
      <w:r>
        <w:rPr>
          <w:rFonts w:asciiTheme="minorHAnsi" w:hAnsiTheme="minorHAnsi"/>
          <w:sz w:val="22"/>
          <w:szCs w:val="22"/>
        </w:rPr>
        <w:t>“</w:t>
      </w:r>
      <w:r w:rsidR="00A01694" w:rsidRPr="00A01694">
        <w:rPr>
          <w:rFonts w:asciiTheme="minorHAnsi" w:hAnsiTheme="minorHAnsi"/>
          <w:sz w:val="22"/>
          <w:szCs w:val="22"/>
        </w:rPr>
        <w:t xml:space="preserve">In countries where schools have greater autonomy over what is taught and how students </w:t>
      </w:r>
      <w:r w:rsidR="00A01694" w:rsidRPr="00B61CF5">
        <w:rPr>
          <w:rFonts w:asciiTheme="minorHAnsi" w:hAnsiTheme="minorHAnsi"/>
          <w:sz w:val="22"/>
          <w:szCs w:val="22"/>
        </w:rPr>
        <w:t xml:space="preserve">are assessed, students tend to perform better. </w:t>
      </w:r>
    </w:p>
    <w:p w:rsidR="00A01694" w:rsidRPr="00B61CF5" w:rsidRDefault="00A01694" w:rsidP="00A01694">
      <w:pPr>
        <w:pStyle w:val="ListParagraph"/>
        <w:numPr>
          <w:ilvl w:val="0"/>
          <w:numId w:val="18"/>
        </w:numPr>
        <w:rPr>
          <w:rFonts w:asciiTheme="minorHAnsi" w:hAnsiTheme="minorHAnsi"/>
          <w:sz w:val="22"/>
          <w:szCs w:val="22"/>
        </w:rPr>
      </w:pPr>
      <w:r w:rsidRPr="00B61CF5">
        <w:rPr>
          <w:rFonts w:asciiTheme="minorHAnsi" w:hAnsiTheme="minorHAnsi"/>
          <w:sz w:val="22"/>
          <w:szCs w:val="22"/>
        </w:rPr>
        <w:t>In countries where schools account for their results by posting achievement data publicly, schools that enjoy greater autonomy in resource allocation tend to show better student performance than those with less autonomy. In countries where there are no such accountability arrangements, schools with greater autonomy in resource allocation tend to perform worse.</w:t>
      </w:r>
      <w:r w:rsidR="00B61CF5">
        <w:rPr>
          <w:rFonts w:asciiTheme="minorHAnsi" w:hAnsiTheme="minorHAnsi"/>
          <w:sz w:val="22"/>
          <w:szCs w:val="22"/>
        </w:rPr>
        <w:t>”</w:t>
      </w:r>
      <w:r w:rsidRPr="00B61CF5">
        <w:rPr>
          <w:rFonts w:asciiTheme="minorHAnsi" w:hAnsiTheme="minorHAnsi"/>
          <w:sz w:val="22"/>
          <w:szCs w:val="22"/>
        </w:rPr>
        <w:t xml:space="preserve"> </w:t>
      </w:r>
    </w:p>
    <w:p w:rsidR="00B61CF5" w:rsidRDefault="00B61CF5" w:rsidP="00EC69B2">
      <w:pPr>
        <w:jc w:val="both"/>
        <w:rPr>
          <w:rFonts w:cs="Calibri"/>
          <w:sz w:val="22"/>
          <w:szCs w:val="22"/>
        </w:rPr>
      </w:pPr>
    </w:p>
    <w:p w:rsidR="009C7EBC" w:rsidRDefault="00B61CF5" w:rsidP="00EC69B2">
      <w:pPr>
        <w:jc w:val="both"/>
        <w:rPr>
          <w:rFonts w:cs="Calibri"/>
          <w:sz w:val="22"/>
          <w:szCs w:val="22"/>
        </w:rPr>
      </w:pPr>
      <w:r>
        <w:rPr>
          <w:rFonts w:cs="Calibri"/>
          <w:sz w:val="22"/>
          <w:szCs w:val="22"/>
        </w:rPr>
        <w:t xml:space="preserve">To read the full report, readers are encouraged to log on to the OECD website, </w:t>
      </w:r>
      <w:hyperlink r:id="rId10" w:history="1">
        <w:r w:rsidRPr="007861E2">
          <w:rPr>
            <w:rStyle w:val="Hyperlink"/>
            <w:rFonts w:cs="Calibri"/>
            <w:sz w:val="22"/>
            <w:szCs w:val="22"/>
          </w:rPr>
          <w:t>http://www.oecd-ilibrary.org/education/pisa-in-focus_22260919</w:t>
        </w:r>
      </w:hyperlink>
      <w:r>
        <w:rPr>
          <w:rFonts w:cs="Calibri"/>
          <w:sz w:val="22"/>
          <w:szCs w:val="22"/>
        </w:rPr>
        <w:t xml:space="preserve"> where you will find the above report on School Accountability and Autonomy </w:t>
      </w:r>
      <w:r w:rsidR="00AA3C97">
        <w:rPr>
          <w:rFonts w:cs="Calibri"/>
          <w:sz w:val="22"/>
          <w:szCs w:val="22"/>
        </w:rPr>
        <w:t>(Report No. 9)</w:t>
      </w:r>
      <w:r w:rsidR="00715EC4">
        <w:rPr>
          <w:rFonts w:cs="Calibri"/>
          <w:sz w:val="22"/>
          <w:szCs w:val="22"/>
        </w:rPr>
        <w:t>,</w:t>
      </w:r>
      <w:r w:rsidR="00AA3C97">
        <w:rPr>
          <w:rFonts w:cs="Calibri"/>
          <w:sz w:val="22"/>
          <w:szCs w:val="22"/>
        </w:rPr>
        <w:t xml:space="preserve"> </w:t>
      </w:r>
      <w:r>
        <w:rPr>
          <w:rFonts w:cs="Calibri"/>
          <w:sz w:val="22"/>
          <w:szCs w:val="22"/>
        </w:rPr>
        <w:t>but a number of other interesting reports as well</w:t>
      </w:r>
    </w:p>
    <w:p w:rsidR="009C7EBC" w:rsidRPr="00024016" w:rsidRDefault="009C7EBC" w:rsidP="00EC69B2">
      <w:pPr>
        <w:jc w:val="both"/>
        <w:rPr>
          <w:rFonts w:cs="Calibri"/>
        </w:rPr>
      </w:pPr>
    </w:p>
    <w:p w:rsidR="00B61CF5" w:rsidRPr="00024016" w:rsidRDefault="00B61CF5" w:rsidP="00EC69B2">
      <w:pPr>
        <w:jc w:val="both"/>
        <w:rPr>
          <w:rFonts w:cs="Calibri"/>
        </w:rPr>
      </w:pPr>
    </w:p>
    <w:p w:rsidR="00B61CF5" w:rsidRDefault="00B61CF5" w:rsidP="00EC69B2">
      <w:pPr>
        <w:jc w:val="both"/>
        <w:rPr>
          <w:rFonts w:cs="Calibri"/>
          <w:sz w:val="22"/>
          <w:szCs w:val="22"/>
        </w:rPr>
      </w:pPr>
    </w:p>
    <w:p w:rsidR="00B61CF5" w:rsidRDefault="00B61CF5" w:rsidP="00EC69B2">
      <w:pPr>
        <w:jc w:val="both"/>
        <w:rPr>
          <w:rFonts w:cs="Calibri"/>
          <w:sz w:val="22"/>
          <w:szCs w:val="22"/>
        </w:rPr>
      </w:pPr>
    </w:p>
    <w:p w:rsidR="001D4C80" w:rsidRPr="00715EC4" w:rsidRDefault="00BB22EE" w:rsidP="00BB22EE">
      <w:pPr>
        <w:jc w:val="both"/>
        <w:rPr>
          <w:rFonts w:cs="Calibri"/>
          <w:b/>
          <w:color w:val="C00000"/>
          <w:sz w:val="22"/>
          <w:szCs w:val="22"/>
        </w:rPr>
      </w:pPr>
      <w:r w:rsidRPr="00715EC4">
        <w:rPr>
          <w:rFonts w:asciiTheme="minorHAnsi" w:hAnsiTheme="minorHAnsi"/>
          <w:b/>
          <w:color w:val="C00000"/>
          <w:sz w:val="28"/>
          <w:szCs w:val="28"/>
        </w:rPr>
        <w:t>Reminder</w:t>
      </w:r>
      <w:r w:rsidRPr="00715EC4">
        <w:rPr>
          <w:rFonts w:asciiTheme="minorHAnsi" w:hAnsiTheme="minorHAnsi"/>
          <w:b/>
          <w:color w:val="C00000"/>
          <w:sz w:val="22"/>
          <w:szCs w:val="22"/>
        </w:rPr>
        <w:t>-</w:t>
      </w:r>
      <w:r w:rsidR="001D4C80" w:rsidRPr="00715EC4">
        <w:rPr>
          <w:rFonts w:asciiTheme="minorHAnsi" w:hAnsiTheme="minorHAnsi"/>
          <w:b/>
          <w:color w:val="C00000"/>
          <w:sz w:val="22"/>
          <w:szCs w:val="22"/>
        </w:rPr>
        <w:t>Workshop: January 20, 2014</w:t>
      </w:r>
    </w:p>
    <w:p w:rsidR="001D4C80" w:rsidRDefault="001D4C80" w:rsidP="001D4C80">
      <w:pPr>
        <w:rPr>
          <w:rFonts w:asciiTheme="minorHAnsi" w:hAnsiTheme="minorHAnsi"/>
          <w:b/>
          <w:sz w:val="22"/>
          <w:szCs w:val="22"/>
        </w:rPr>
      </w:pPr>
    </w:p>
    <w:p w:rsidR="001D4C80" w:rsidRDefault="001D4C80" w:rsidP="001D4C80">
      <w:pPr>
        <w:rPr>
          <w:rFonts w:asciiTheme="minorHAnsi" w:hAnsiTheme="minorHAnsi"/>
          <w:sz w:val="22"/>
          <w:szCs w:val="22"/>
        </w:rPr>
      </w:pPr>
      <w:r>
        <w:rPr>
          <w:rFonts w:asciiTheme="minorHAnsi" w:hAnsiTheme="minorHAnsi"/>
          <w:sz w:val="22"/>
          <w:szCs w:val="22"/>
        </w:rPr>
        <w:t>The challenges of young people on PEI will be the subject of a workshop on January 20, 2014.  The workshop will lead o</w:t>
      </w:r>
      <w:r w:rsidR="00E853AA">
        <w:rPr>
          <w:rFonts w:asciiTheme="minorHAnsi" w:hAnsiTheme="minorHAnsi"/>
          <w:sz w:val="22"/>
          <w:szCs w:val="22"/>
        </w:rPr>
        <w:t>f</w:t>
      </w:r>
      <w:r>
        <w:rPr>
          <w:rFonts w:asciiTheme="minorHAnsi" w:hAnsiTheme="minorHAnsi"/>
          <w:sz w:val="22"/>
          <w:szCs w:val="22"/>
        </w:rPr>
        <w:t xml:space="preserve">f with a review of a recent study commissioned by the Community Foundation of Prince Edward Island, </w:t>
      </w:r>
      <w:r>
        <w:rPr>
          <w:rFonts w:asciiTheme="minorHAnsi" w:hAnsiTheme="minorHAnsi"/>
          <w:sz w:val="22"/>
          <w:szCs w:val="22"/>
          <w:u w:val="single"/>
        </w:rPr>
        <w:t>Taking the Pulse of Island Youth.</w:t>
      </w:r>
      <w:r w:rsidRPr="005F25A6">
        <w:rPr>
          <w:rFonts w:asciiTheme="minorHAnsi" w:hAnsiTheme="minorHAnsi"/>
          <w:sz w:val="22"/>
          <w:szCs w:val="22"/>
        </w:rPr>
        <w:t xml:space="preserve">  Following a presentation by Steve </w:t>
      </w:r>
      <w:proofErr w:type="spellStart"/>
      <w:r w:rsidRPr="005F25A6">
        <w:rPr>
          <w:rFonts w:asciiTheme="minorHAnsi" w:hAnsiTheme="minorHAnsi"/>
          <w:sz w:val="22"/>
          <w:szCs w:val="22"/>
        </w:rPr>
        <w:t>McQuaid</w:t>
      </w:r>
      <w:proofErr w:type="spellEnd"/>
      <w:r w:rsidRPr="005F25A6">
        <w:rPr>
          <w:rFonts w:asciiTheme="minorHAnsi" w:hAnsiTheme="minorHAnsi"/>
          <w:sz w:val="22"/>
          <w:szCs w:val="22"/>
        </w:rPr>
        <w:t xml:space="preserve">, </w:t>
      </w:r>
      <w:r w:rsidR="00E853AA">
        <w:rPr>
          <w:rFonts w:asciiTheme="minorHAnsi" w:hAnsiTheme="minorHAnsi"/>
          <w:sz w:val="22"/>
          <w:szCs w:val="22"/>
        </w:rPr>
        <w:t>V</w:t>
      </w:r>
      <w:r w:rsidRPr="005F25A6">
        <w:rPr>
          <w:rFonts w:asciiTheme="minorHAnsi" w:hAnsiTheme="minorHAnsi"/>
          <w:sz w:val="22"/>
          <w:szCs w:val="22"/>
        </w:rPr>
        <w:t xml:space="preserve">ice President of the Foundation, participants will engage in round-table discussions </w:t>
      </w:r>
      <w:r>
        <w:rPr>
          <w:rFonts w:asciiTheme="minorHAnsi" w:hAnsiTheme="minorHAnsi"/>
          <w:sz w:val="22"/>
          <w:szCs w:val="22"/>
        </w:rPr>
        <w:t>about the findings, especially those related to the issue of “preparedness”.</w:t>
      </w:r>
      <w:r w:rsidR="002F5C14">
        <w:rPr>
          <w:rFonts w:asciiTheme="minorHAnsi" w:hAnsiTheme="minorHAnsi"/>
          <w:sz w:val="22"/>
          <w:szCs w:val="22"/>
        </w:rPr>
        <w:t xml:space="preserve"> </w:t>
      </w:r>
      <w:r>
        <w:rPr>
          <w:rFonts w:asciiTheme="minorHAnsi" w:hAnsiTheme="minorHAnsi"/>
          <w:sz w:val="22"/>
          <w:szCs w:val="22"/>
        </w:rPr>
        <w:t>The workshop is open to the public and will be held in the Southport Room, Stratford Town Hall, at 7:00 p.m.</w:t>
      </w:r>
    </w:p>
    <w:p w:rsidR="005F3986" w:rsidRDefault="005F3986" w:rsidP="005F3986">
      <w:pPr>
        <w:jc w:val="both"/>
        <w:rPr>
          <w:rFonts w:cs="Calibri"/>
          <w:b/>
          <w:sz w:val="22"/>
          <w:szCs w:val="22"/>
        </w:rPr>
      </w:pPr>
    </w:p>
    <w:p w:rsidR="005F3986" w:rsidRDefault="005F3986" w:rsidP="005F3986">
      <w:pPr>
        <w:jc w:val="both"/>
        <w:rPr>
          <w:rFonts w:cs="Calibri"/>
          <w:b/>
          <w:sz w:val="22"/>
          <w:szCs w:val="22"/>
        </w:rPr>
      </w:pPr>
      <w:r>
        <w:rPr>
          <w:rFonts w:cs="Calibri"/>
          <w:b/>
          <w:sz w:val="22"/>
          <w:szCs w:val="22"/>
        </w:rPr>
        <w:t>Report cards</w:t>
      </w:r>
    </w:p>
    <w:p w:rsidR="005F3986" w:rsidRDefault="005F3986" w:rsidP="005F3986">
      <w:pPr>
        <w:jc w:val="both"/>
        <w:rPr>
          <w:rFonts w:cs="Calibri"/>
          <w:b/>
          <w:sz w:val="22"/>
          <w:szCs w:val="22"/>
        </w:rPr>
      </w:pPr>
    </w:p>
    <w:p w:rsidR="005F3986" w:rsidRDefault="005F3986" w:rsidP="005F3986">
      <w:pPr>
        <w:jc w:val="both"/>
        <w:rPr>
          <w:rFonts w:cs="Calibri"/>
          <w:sz w:val="22"/>
          <w:szCs w:val="22"/>
        </w:rPr>
      </w:pPr>
      <w:r w:rsidRPr="005D5918">
        <w:rPr>
          <w:rFonts w:cs="Calibri"/>
          <w:sz w:val="22"/>
          <w:szCs w:val="22"/>
        </w:rPr>
        <w:t>Report cards in British Columbia schools ha</w:t>
      </w:r>
      <w:r w:rsidR="003C6FB7">
        <w:rPr>
          <w:rFonts w:cs="Calibri"/>
          <w:sz w:val="22"/>
          <w:szCs w:val="22"/>
        </w:rPr>
        <w:t xml:space="preserve">ve been the subject of discussion </w:t>
      </w:r>
      <w:r w:rsidRPr="005D5918">
        <w:rPr>
          <w:rFonts w:cs="Calibri"/>
          <w:sz w:val="22"/>
          <w:szCs w:val="22"/>
        </w:rPr>
        <w:t>for many years</w:t>
      </w:r>
      <w:r w:rsidR="00715EC4">
        <w:rPr>
          <w:rFonts w:cs="Calibri"/>
          <w:sz w:val="22"/>
          <w:szCs w:val="22"/>
        </w:rPr>
        <w:t>, and have</w:t>
      </w:r>
      <w:r w:rsidR="003C6FB7">
        <w:rPr>
          <w:rFonts w:cs="Calibri"/>
          <w:sz w:val="22"/>
          <w:szCs w:val="22"/>
        </w:rPr>
        <w:t xml:space="preserve"> often </w:t>
      </w:r>
      <w:r w:rsidR="00715EC4">
        <w:rPr>
          <w:rFonts w:cs="Calibri"/>
          <w:sz w:val="22"/>
          <w:szCs w:val="22"/>
        </w:rPr>
        <w:t>been somewhat controversial</w:t>
      </w:r>
      <w:r w:rsidRPr="005D5918">
        <w:rPr>
          <w:rFonts w:cs="Calibri"/>
          <w:sz w:val="22"/>
          <w:szCs w:val="22"/>
        </w:rPr>
        <w:t xml:space="preserve">.  Readers </w:t>
      </w:r>
      <w:r w:rsidR="005D5918" w:rsidRPr="005D5918">
        <w:rPr>
          <w:rFonts w:cs="Calibri"/>
          <w:sz w:val="22"/>
          <w:szCs w:val="22"/>
        </w:rPr>
        <w:t>will find an update on what’s happening in the Vancouver Sun of January 10, 2014</w:t>
      </w:r>
      <w:r w:rsidR="00715EC4">
        <w:rPr>
          <w:rFonts w:cs="Calibri"/>
          <w:sz w:val="22"/>
          <w:szCs w:val="22"/>
        </w:rPr>
        <w:t xml:space="preserve"> </w:t>
      </w:r>
      <w:hyperlink r:id="rId11" w:history="1">
        <w:r w:rsidR="00715EC4" w:rsidRPr="007861E2">
          <w:rPr>
            <w:rStyle w:val="Hyperlink"/>
            <w:rFonts w:cs="Calibri"/>
            <w:sz w:val="22"/>
            <w:szCs w:val="22"/>
          </w:rPr>
          <w:t>http://www.vancouversun.com/news/education/debates+merits+report+card+grades+elementary+students/9369888/story.html</w:t>
        </w:r>
      </w:hyperlink>
    </w:p>
    <w:p w:rsidR="003341B1" w:rsidRDefault="003341B1" w:rsidP="003341B1">
      <w:pPr>
        <w:pStyle w:val="Heading3"/>
        <w:spacing w:before="0" w:beforeAutospacing="0" w:after="0" w:afterAutospacing="0"/>
        <w:rPr>
          <w:rFonts w:asciiTheme="minorHAnsi" w:hAnsiTheme="minorHAnsi" w:cs="Arial"/>
          <w:sz w:val="22"/>
          <w:szCs w:val="22"/>
          <w:lang w:val="en"/>
        </w:rPr>
      </w:pPr>
    </w:p>
    <w:p w:rsidR="002F5C14" w:rsidRDefault="002F5C14" w:rsidP="003341B1">
      <w:pPr>
        <w:pStyle w:val="Heading3"/>
        <w:spacing w:before="0" w:beforeAutospacing="0" w:after="0" w:afterAutospacing="0"/>
        <w:rPr>
          <w:rStyle w:val="Hyperlink"/>
          <w:rFonts w:asciiTheme="minorHAnsi" w:hAnsiTheme="minorHAnsi" w:cs="Arial"/>
          <w:b/>
          <w:color w:val="auto"/>
          <w:sz w:val="22"/>
          <w:szCs w:val="22"/>
          <w:u w:val="none"/>
          <w:lang w:val="en"/>
        </w:rPr>
      </w:pPr>
      <w:r>
        <w:rPr>
          <w:rFonts w:asciiTheme="minorHAnsi" w:hAnsiTheme="minorHAnsi" w:cs="Arial"/>
          <w:sz w:val="22"/>
          <w:szCs w:val="22"/>
          <w:lang w:val="en"/>
        </w:rPr>
        <w:t>“</w:t>
      </w:r>
      <w:r w:rsidRPr="002F5C14">
        <w:rPr>
          <w:rFonts w:asciiTheme="minorHAnsi" w:hAnsiTheme="minorHAnsi" w:cs="Arial"/>
          <w:sz w:val="22"/>
          <w:szCs w:val="22"/>
          <w:lang w:val="en"/>
        </w:rPr>
        <w:fldChar w:fldCharType="begin"/>
      </w:r>
      <w:r w:rsidRPr="002F5C14">
        <w:rPr>
          <w:rFonts w:asciiTheme="minorHAnsi" w:hAnsiTheme="minorHAnsi" w:cs="Arial"/>
          <w:sz w:val="22"/>
          <w:szCs w:val="22"/>
          <w:lang w:val="en"/>
        </w:rPr>
        <w:instrText xml:space="preserve"> HYPERLINK "http://www.theguardian.com/education/2014/jan/18/doctorate-degrees-thick-of-action" </w:instrText>
      </w:r>
      <w:r w:rsidRPr="002F5C14">
        <w:rPr>
          <w:rFonts w:asciiTheme="minorHAnsi" w:hAnsiTheme="minorHAnsi" w:cs="Arial"/>
          <w:sz w:val="22"/>
          <w:szCs w:val="22"/>
          <w:lang w:val="en"/>
        </w:rPr>
        <w:fldChar w:fldCharType="separate"/>
      </w:r>
      <w:r w:rsidRPr="002F5C14">
        <w:rPr>
          <w:rStyle w:val="Hyperlink"/>
          <w:rFonts w:asciiTheme="minorHAnsi" w:hAnsiTheme="minorHAnsi" w:cs="Arial"/>
          <w:b/>
          <w:color w:val="auto"/>
          <w:sz w:val="22"/>
          <w:szCs w:val="22"/>
          <w:u w:val="none"/>
          <w:lang w:val="en"/>
        </w:rPr>
        <w:t xml:space="preserve">Doing a doctorate </w:t>
      </w:r>
    </w:p>
    <w:p w:rsidR="005D5918" w:rsidRDefault="002F5C14" w:rsidP="003341B1">
      <w:pPr>
        <w:pStyle w:val="Heading3"/>
        <w:spacing w:before="0" w:beforeAutospacing="0" w:after="0" w:afterAutospacing="0"/>
        <w:rPr>
          <w:rFonts w:asciiTheme="minorHAnsi" w:hAnsiTheme="minorHAnsi"/>
          <w:u w:val="single"/>
        </w:rPr>
      </w:pPr>
      <w:r>
        <w:rPr>
          <w:rStyle w:val="Hyperlink"/>
          <w:rFonts w:asciiTheme="minorHAnsi" w:hAnsiTheme="minorHAnsi" w:cs="Arial"/>
          <w:color w:val="auto"/>
          <w:sz w:val="22"/>
          <w:szCs w:val="22"/>
          <w:u w:val="none"/>
          <w:lang w:val="en"/>
        </w:rPr>
        <w:t>Considering graduate study? See Sunday’s Ma</w:t>
      </w:r>
      <w:r>
        <w:rPr>
          <w:rStyle w:val="Hyperlink"/>
          <w:rFonts w:asciiTheme="minorHAnsi" w:hAnsiTheme="minorHAnsi" w:cs="Arial"/>
          <w:color w:val="auto"/>
          <w:sz w:val="22"/>
          <w:szCs w:val="22"/>
          <w:u w:val="none"/>
          <w:lang w:val="en"/>
        </w:rPr>
        <w:t>n</w:t>
      </w:r>
      <w:r w:rsidR="003341B1">
        <w:rPr>
          <w:rStyle w:val="Hyperlink"/>
          <w:rFonts w:asciiTheme="minorHAnsi" w:hAnsiTheme="minorHAnsi" w:cs="Arial"/>
          <w:color w:val="auto"/>
          <w:sz w:val="22"/>
          <w:szCs w:val="22"/>
          <w:u w:val="none"/>
          <w:lang w:val="en"/>
        </w:rPr>
        <w:t>ch</w:t>
      </w:r>
      <w:r>
        <w:rPr>
          <w:rStyle w:val="Hyperlink"/>
          <w:rFonts w:asciiTheme="minorHAnsi" w:hAnsiTheme="minorHAnsi" w:cs="Arial"/>
          <w:color w:val="auto"/>
          <w:sz w:val="22"/>
          <w:szCs w:val="22"/>
          <w:u w:val="none"/>
          <w:lang w:val="en"/>
        </w:rPr>
        <w:t>ester Guardian</w:t>
      </w:r>
      <w:r w:rsidR="003341B1">
        <w:rPr>
          <w:rStyle w:val="Hyperlink"/>
          <w:rFonts w:asciiTheme="minorHAnsi" w:hAnsiTheme="minorHAnsi" w:cs="Arial"/>
          <w:color w:val="auto"/>
          <w:sz w:val="22"/>
          <w:szCs w:val="22"/>
          <w:u w:val="none"/>
          <w:lang w:val="en"/>
        </w:rPr>
        <w:t xml:space="preserve"> at:</w:t>
      </w:r>
      <w:r w:rsidRPr="002F5C14">
        <w:rPr>
          <w:rFonts w:asciiTheme="minorHAnsi" w:hAnsiTheme="minorHAnsi" w:cs="Arial"/>
          <w:sz w:val="22"/>
          <w:szCs w:val="22"/>
          <w:lang w:val="en"/>
        </w:rPr>
        <w:fldChar w:fldCharType="end"/>
      </w:r>
    </w:p>
    <w:p w:rsidR="00187B76" w:rsidRDefault="00780E2C" w:rsidP="003341B1">
      <w:pPr>
        <w:pStyle w:val="ListParagraph"/>
        <w:ind w:left="0"/>
        <w:jc w:val="both"/>
        <w:rPr>
          <w:rFonts w:asciiTheme="minorHAnsi" w:hAnsiTheme="minorHAnsi"/>
          <w:sz w:val="22"/>
          <w:szCs w:val="22"/>
          <w:u w:val="single"/>
        </w:rPr>
      </w:pPr>
      <w:hyperlink r:id="rId12" w:history="1">
        <w:r w:rsidR="0095044A" w:rsidRPr="00932471">
          <w:rPr>
            <w:rStyle w:val="Hyperlink"/>
            <w:rFonts w:asciiTheme="minorHAnsi" w:hAnsiTheme="minorHAnsi"/>
            <w:sz w:val="22"/>
            <w:szCs w:val="22"/>
          </w:rPr>
          <w:t>http://www.theguardian.com/uk/manchester</w:t>
        </w:r>
      </w:hyperlink>
    </w:p>
    <w:p w:rsidR="0095044A" w:rsidRDefault="0095044A" w:rsidP="003341B1">
      <w:pPr>
        <w:pStyle w:val="ListParagraph"/>
        <w:ind w:left="0"/>
        <w:jc w:val="both"/>
        <w:rPr>
          <w:rFonts w:asciiTheme="minorHAnsi" w:hAnsiTheme="minorHAnsi"/>
          <w:sz w:val="22"/>
          <w:szCs w:val="22"/>
          <w:u w:val="single"/>
        </w:rPr>
      </w:pPr>
    </w:p>
    <w:p w:rsidR="0095044A" w:rsidRDefault="0095044A" w:rsidP="003341B1">
      <w:pPr>
        <w:pStyle w:val="ListParagraph"/>
        <w:ind w:left="0"/>
        <w:jc w:val="both"/>
        <w:rPr>
          <w:rFonts w:asciiTheme="minorHAnsi" w:hAnsiTheme="minorHAnsi"/>
          <w:i/>
          <w:sz w:val="22"/>
          <w:szCs w:val="22"/>
        </w:rPr>
      </w:pPr>
      <w:r w:rsidRPr="0095044A">
        <w:rPr>
          <w:rFonts w:asciiTheme="minorHAnsi" w:hAnsiTheme="minorHAnsi"/>
          <w:i/>
          <w:sz w:val="22"/>
          <w:szCs w:val="22"/>
        </w:rPr>
        <w:t>Guest Editor – Don Glendenning</w:t>
      </w:r>
    </w:p>
    <w:p w:rsidR="00187B76" w:rsidRPr="0095044A" w:rsidRDefault="0095044A" w:rsidP="00187B76">
      <w:pPr>
        <w:pStyle w:val="ListParagraph"/>
        <w:ind w:left="0"/>
        <w:jc w:val="both"/>
        <w:rPr>
          <w:rFonts w:asciiTheme="minorHAnsi" w:hAnsiTheme="minorHAnsi"/>
          <w:i/>
        </w:rPr>
      </w:pPr>
      <w:r>
        <w:rPr>
          <w:rFonts w:asciiTheme="minorHAnsi" w:hAnsiTheme="minorHAnsi"/>
          <w:i/>
          <w:sz w:val="22"/>
          <w:szCs w:val="22"/>
        </w:rPr>
        <w:t>_______________________________________</w:t>
      </w:r>
    </w:p>
    <w:p w:rsidR="002F4783" w:rsidRDefault="00DF768B" w:rsidP="00187B76">
      <w:pPr>
        <w:pStyle w:val="Standard"/>
        <w:jc w:val="center"/>
      </w:pPr>
      <w:proofErr w:type="gramStart"/>
      <w:r>
        <w:rPr>
          <w:rFonts w:ascii="Calibri" w:hAnsi="Calibri" w:cs="Calibri"/>
          <w:b/>
          <w:bCs/>
          <w:i/>
          <w:sz w:val="18"/>
          <w:szCs w:val="18"/>
          <w:lang w:eastAsia="en-CA"/>
        </w:rPr>
        <w:t>Education 20/20 Inc.</w:t>
      </w:r>
      <w:proofErr w:type="gramEnd"/>
    </w:p>
    <w:p w:rsidR="002F4783" w:rsidRDefault="00DF768B" w:rsidP="00187B76">
      <w:pPr>
        <w:pStyle w:val="Standard"/>
        <w:jc w:val="center"/>
      </w:pPr>
      <w:r>
        <w:rPr>
          <w:rFonts w:ascii="Calibri" w:hAnsi="Calibri" w:cs="Calibri"/>
          <w:sz w:val="18"/>
          <w:szCs w:val="18"/>
        </w:rPr>
        <w:t>101 Kent St., PO Box 624</w:t>
      </w:r>
      <w:r w:rsidR="00BC1D0F">
        <w:rPr>
          <w:rFonts w:ascii="Calibri" w:hAnsi="Calibri" w:cs="Calibri"/>
          <w:sz w:val="18"/>
          <w:szCs w:val="18"/>
        </w:rPr>
        <w:t>/rue Kent, BP 624</w:t>
      </w:r>
    </w:p>
    <w:p w:rsidR="002F4783" w:rsidRDefault="00DF768B">
      <w:pPr>
        <w:pStyle w:val="Standard"/>
        <w:jc w:val="center"/>
      </w:pPr>
      <w:r>
        <w:rPr>
          <w:rFonts w:ascii="Calibri" w:hAnsi="Calibri" w:cs="Calibri"/>
          <w:sz w:val="18"/>
          <w:szCs w:val="18"/>
        </w:rPr>
        <w:t>Charlottetown, PEI C1A 1M0 Canada</w:t>
      </w:r>
    </w:p>
    <w:p w:rsidR="002F4783" w:rsidRDefault="00DF768B">
      <w:pPr>
        <w:pStyle w:val="Standard"/>
        <w:jc w:val="center"/>
      </w:pPr>
      <w:r>
        <w:rPr>
          <w:rFonts w:ascii="Calibri" w:hAnsi="Calibri" w:cs="Calibri"/>
          <w:sz w:val="18"/>
          <w:szCs w:val="18"/>
        </w:rPr>
        <w:t>Tel: 902-892-2060</w:t>
      </w:r>
    </w:p>
    <w:p w:rsidR="002F4783" w:rsidRDefault="00DF768B">
      <w:pPr>
        <w:pStyle w:val="Standard"/>
        <w:jc w:val="center"/>
      </w:pPr>
      <w:r>
        <w:rPr>
          <w:rFonts w:ascii="Calibri" w:hAnsi="Calibri" w:cs="Calibri"/>
          <w:sz w:val="18"/>
          <w:szCs w:val="18"/>
        </w:rPr>
        <w:t xml:space="preserve">Email: </w:t>
      </w:r>
      <w:hyperlink r:id="rId13" w:history="1">
        <w:r>
          <w:rPr>
            <w:rFonts w:ascii="Calibri" w:hAnsi="Calibri" w:cs="Calibri"/>
            <w:sz w:val="18"/>
            <w:szCs w:val="18"/>
          </w:rPr>
          <w:t>pei@caneducation2020.com</w:t>
        </w:r>
      </w:hyperlink>
    </w:p>
    <w:p w:rsidR="002F4783" w:rsidRDefault="00DF768B">
      <w:pPr>
        <w:pStyle w:val="Standard"/>
        <w:jc w:val="center"/>
      </w:pPr>
      <w:r>
        <w:rPr>
          <w:rFonts w:ascii="Calibri" w:hAnsi="Calibri" w:cs="Calibri"/>
          <w:sz w:val="18"/>
          <w:szCs w:val="18"/>
        </w:rPr>
        <w:t xml:space="preserve"> </w:t>
      </w:r>
      <w:hyperlink r:id="rId14" w:history="1">
        <w:r>
          <w:rPr>
            <w:rFonts w:ascii="Calibri" w:hAnsi="Calibri" w:cs="Calibri"/>
            <w:sz w:val="18"/>
            <w:szCs w:val="18"/>
          </w:rPr>
          <w:t>www.caneducation2020.com</w:t>
        </w:r>
      </w:hyperlink>
      <w:r>
        <w:rPr>
          <w:rFonts w:ascii="Calibri" w:hAnsi="Calibri" w:cs="Calibri"/>
          <w:sz w:val="18"/>
          <w:szCs w:val="18"/>
        </w:rPr>
        <w:t xml:space="preserve"> –under construction</w:t>
      </w:r>
    </w:p>
    <w:sectPr w:rsidR="002F4783">
      <w:type w:val="continuous"/>
      <w:pgSz w:w="12240" w:h="15840"/>
      <w:pgMar w:top="680" w:right="1440" w:bottom="1134" w:left="1440" w:header="720" w:footer="720" w:gutter="0"/>
      <w:cols w:num="2" w:space="720" w:equalWidth="0">
        <w:col w:w="4320" w:space="720"/>
        <w:col w:w="4320"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0E2C" w:rsidRDefault="00780E2C">
      <w:r>
        <w:separator/>
      </w:r>
    </w:p>
  </w:endnote>
  <w:endnote w:type="continuationSeparator" w:id="0">
    <w:p w:rsidR="00780E2C" w:rsidRDefault="00780E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0E2C" w:rsidRDefault="00780E2C">
      <w:r>
        <w:rPr>
          <w:color w:val="000000"/>
        </w:rPr>
        <w:separator/>
      </w:r>
    </w:p>
  </w:footnote>
  <w:footnote w:type="continuationSeparator" w:id="0">
    <w:p w:rsidR="00780E2C" w:rsidRDefault="00780E2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7C3B51"/>
    <w:multiLevelType w:val="hybridMultilevel"/>
    <w:tmpl w:val="A836C5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16E6E63"/>
    <w:multiLevelType w:val="hybridMultilevel"/>
    <w:tmpl w:val="22547C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31361677"/>
    <w:multiLevelType w:val="hybridMultilevel"/>
    <w:tmpl w:val="29BECB3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0">
    <w:nsid w:val="463B7CEF"/>
    <w:multiLevelType w:val="multilevel"/>
    <w:tmpl w:val="8476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BBE506B"/>
    <w:multiLevelType w:val="hybridMultilevel"/>
    <w:tmpl w:val="12467EDE"/>
    <w:lvl w:ilvl="0" w:tplc="DE9A4D0A">
      <w:start w:val="1"/>
      <w:numFmt w:val="decimal"/>
      <w:lvlText w:val="%1"/>
      <w:lvlJc w:val="left"/>
      <w:pPr>
        <w:ind w:left="1080" w:hanging="720"/>
      </w:pPr>
      <w:rPr>
        <w:rFonts w:asciiTheme="minorHAnsi" w:hAnsiTheme="minorHAnsi" w:cstheme="minorBidi" w:hint="default"/>
        <w:b/>
        <w:i w:val="0"/>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nsid w:val="65C177C1"/>
    <w:multiLevelType w:val="hybridMultilevel"/>
    <w:tmpl w:val="13A2A9D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nsid w:val="78470CCC"/>
    <w:multiLevelType w:val="hybridMultilevel"/>
    <w:tmpl w:val="E5D838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nsid w:val="7DAF06BE"/>
    <w:multiLevelType w:val="hybridMultilevel"/>
    <w:tmpl w:val="C05AEB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4"/>
  </w:num>
  <w:num w:numId="2">
    <w:abstractNumId w:val="3"/>
  </w:num>
  <w:num w:numId="3">
    <w:abstractNumId w:val="16"/>
  </w:num>
  <w:num w:numId="4">
    <w:abstractNumId w:val="5"/>
  </w:num>
  <w:num w:numId="5">
    <w:abstractNumId w:val="7"/>
  </w:num>
  <w:num w:numId="6">
    <w:abstractNumId w:val="9"/>
  </w:num>
  <w:num w:numId="7">
    <w:abstractNumId w:val="8"/>
  </w:num>
  <w:num w:numId="8">
    <w:abstractNumId w:val="2"/>
  </w:num>
  <w:num w:numId="9">
    <w:abstractNumId w:val="3"/>
    <w:lvlOverride w:ilvl="0">
      <w:startOverride w:val="1"/>
    </w:lvlOverride>
  </w:num>
  <w:num w:numId="10">
    <w:abstractNumId w:val="7"/>
  </w:num>
  <w:num w:numId="11">
    <w:abstractNumId w:val="5"/>
  </w:num>
  <w:num w:numId="12">
    <w:abstractNumId w:val="4"/>
  </w:num>
  <w:num w:numId="13">
    <w:abstractNumId w:val="13"/>
  </w:num>
  <w:num w:numId="14">
    <w:abstractNumId w:val="6"/>
  </w:num>
  <w:num w:numId="15">
    <w:abstractNumId w:val="12"/>
  </w:num>
  <w:num w:numId="16">
    <w:abstractNumId w:val="11"/>
  </w:num>
  <w:num w:numId="17">
    <w:abstractNumId w:val="0"/>
  </w:num>
  <w:num w:numId="18">
    <w:abstractNumId w:val="15"/>
  </w:num>
  <w:num w:numId="19">
    <w:abstractNumId w:val="1"/>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4"/>
  </w:compat>
  <w:rsids>
    <w:rsidRoot w:val="002F4783"/>
    <w:rsid w:val="00024016"/>
    <w:rsid w:val="000457E9"/>
    <w:rsid w:val="000D37EC"/>
    <w:rsid w:val="00187B76"/>
    <w:rsid w:val="001A7F8F"/>
    <w:rsid w:val="001D4C80"/>
    <w:rsid w:val="00283FC5"/>
    <w:rsid w:val="002C56E7"/>
    <w:rsid w:val="002F4783"/>
    <w:rsid w:val="002F4A7D"/>
    <w:rsid w:val="002F5C14"/>
    <w:rsid w:val="003341B1"/>
    <w:rsid w:val="0039422C"/>
    <w:rsid w:val="003C6FB7"/>
    <w:rsid w:val="00451BB1"/>
    <w:rsid w:val="00454602"/>
    <w:rsid w:val="00461971"/>
    <w:rsid w:val="004B1892"/>
    <w:rsid w:val="004D4C92"/>
    <w:rsid w:val="00500FA9"/>
    <w:rsid w:val="005D5918"/>
    <w:rsid w:val="005F3986"/>
    <w:rsid w:val="006422B8"/>
    <w:rsid w:val="006F7C44"/>
    <w:rsid w:val="00711AD7"/>
    <w:rsid w:val="00714399"/>
    <w:rsid w:val="00715EC4"/>
    <w:rsid w:val="00780E2C"/>
    <w:rsid w:val="00787A18"/>
    <w:rsid w:val="00794299"/>
    <w:rsid w:val="00830593"/>
    <w:rsid w:val="008752B0"/>
    <w:rsid w:val="008D6DEB"/>
    <w:rsid w:val="008E22FA"/>
    <w:rsid w:val="0095044A"/>
    <w:rsid w:val="0097548F"/>
    <w:rsid w:val="009C7EBC"/>
    <w:rsid w:val="00A01611"/>
    <w:rsid w:val="00A01694"/>
    <w:rsid w:val="00A62CC1"/>
    <w:rsid w:val="00A81484"/>
    <w:rsid w:val="00AA3C97"/>
    <w:rsid w:val="00B345D0"/>
    <w:rsid w:val="00B61CF5"/>
    <w:rsid w:val="00B87E4C"/>
    <w:rsid w:val="00B9566D"/>
    <w:rsid w:val="00BB22EE"/>
    <w:rsid w:val="00BB24E8"/>
    <w:rsid w:val="00BC1D0F"/>
    <w:rsid w:val="00CA6170"/>
    <w:rsid w:val="00D32C54"/>
    <w:rsid w:val="00DD09A9"/>
    <w:rsid w:val="00DF768B"/>
    <w:rsid w:val="00E21094"/>
    <w:rsid w:val="00E853AA"/>
    <w:rsid w:val="00EC5668"/>
    <w:rsid w:val="00EC69B2"/>
    <w:rsid w:val="00EF2333"/>
    <w:rsid w:val="00F2019D"/>
    <w:rsid w:val="00FB70A7"/>
    <w:rsid w:val="00FB7E17"/>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F5C14"/>
    <w:pPr>
      <w:widowControl/>
      <w:suppressAutoHyphens w:val="0"/>
      <w:autoSpaceDN/>
      <w:spacing w:before="100" w:beforeAutospacing="1" w:after="100" w:afterAutospacing="1"/>
      <w:textAlignment w:val="auto"/>
      <w:outlineLvl w:val="2"/>
    </w:pPr>
    <w:rPr>
      <w:rFonts w:ascii="Georgia" w:eastAsia="Times New Roman" w:hAnsi="Georgia" w:cs="Times New Roman"/>
      <w:kern w:val="0"/>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3Char">
    <w:name w:val="Heading 3 Char"/>
    <w:basedOn w:val="DefaultParagraphFont"/>
    <w:link w:val="Heading3"/>
    <w:uiPriority w:val="9"/>
    <w:rsid w:val="002F5C14"/>
    <w:rPr>
      <w:rFonts w:ascii="Georgia" w:eastAsia="Times New Roman" w:hAnsi="Georgia" w:cs="Times New Roman"/>
      <w:kern w:val="0"/>
      <w:lang w:eastAsia="en-CA" w:bidi="ar-SA"/>
    </w:rPr>
  </w:style>
  <w:style w:type="paragraph" w:styleId="NormalWeb">
    <w:name w:val="Normal (Web)"/>
    <w:basedOn w:val="Normal"/>
    <w:uiPriority w:val="99"/>
    <w:semiHidden/>
    <w:unhideWhenUsed/>
    <w:rsid w:val="002F5C14"/>
    <w:pPr>
      <w:widowControl/>
      <w:suppressAutoHyphens w:val="0"/>
      <w:autoSpaceDN/>
      <w:spacing w:before="100" w:beforeAutospacing="1" w:after="100" w:afterAutospacing="1"/>
      <w:textAlignment w:val="auto"/>
    </w:pPr>
    <w:rPr>
      <w:rFonts w:ascii="Arial" w:eastAsia="Times New Roman" w:hAnsi="Arial" w:cs="Arial"/>
      <w:kern w:val="0"/>
      <w:lang w:eastAsia="en-CA"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F5C14"/>
    <w:pPr>
      <w:widowControl/>
      <w:suppressAutoHyphens w:val="0"/>
      <w:autoSpaceDN/>
      <w:spacing w:before="100" w:beforeAutospacing="1" w:after="100" w:afterAutospacing="1"/>
      <w:textAlignment w:val="auto"/>
      <w:outlineLvl w:val="2"/>
    </w:pPr>
    <w:rPr>
      <w:rFonts w:ascii="Georgia" w:eastAsia="Times New Roman" w:hAnsi="Georgia" w:cs="Times New Roman"/>
      <w:kern w:val="0"/>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3Char">
    <w:name w:val="Heading 3 Char"/>
    <w:basedOn w:val="DefaultParagraphFont"/>
    <w:link w:val="Heading3"/>
    <w:uiPriority w:val="9"/>
    <w:rsid w:val="002F5C14"/>
    <w:rPr>
      <w:rFonts w:ascii="Georgia" w:eastAsia="Times New Roman" w:hAnsi="Georgia" w:cs="Times New Roman"/>
      <w:kern w:val="0"/>
      <w:lang w:eastAsia="en-CA" w:bidi="ar-SA"/>
    </w:rPr>
  </w:style>
  <w:style w:type="paragraph" w:styleId="NormalWeb">
    <w:name w:val="Normal (Web)"/>
    <w:basedOn w:val="Normal"/>
    <w:uiPriority w:val="99"/>
    <w:semiHidden/>
    <w:unhideWhenUsed/>
    <w:rsid w:val="002F5C14"/>
    <w:pPr>
      <w:widowControl/>
      <w:suppressAutoHyphens w:val="0"/>
      <w:autoSpaceDN/>
      <w:spacing w:before="100" w:beforeAutospacing="1" w:after="100" w:afterAutospacing="1"/>
      <w:textAlignment w:val="auto"/>
    </w:pPr>
    <w:rPr>
      <w:rFonts w:ascii="Arial" w:eastAsia="Times New Roman" w:hAnsi="Arial" w:cs="Arial"/>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401203">
      <w:bodyDiv w:val="1"/>
      <w:marLeft w:val="0"/>
      <w:marRight w:val="0"/>
      <w:marTop w:val="0"/>
      <w:marBottom w:val="0"/>
      <w:divBdr>
        <w:top w:val="none" w:sz="0" w:space="0" w:color="auto"/>
        <w:left w:val="none" w:sz="0" w:space="0" w:color="auto"/>
        <w:bottom w:val="none" w:sz="0" w:space="0" w:color="auto"/>
        <w:right w:val="none" w:sz="0" w:space="0" w:color="auto"/>
      </w:divBdr>
      <w:divsChild>
        <w:div w:id="1845511436">
          <w:marLeft w:val="0"/>
          <w:marRight w:val="0"/>
          <w:marTop w:val="0"/>
          <w:marBottom w:val="0"/>
          <w:divBdr>
            <w:top w:val="none" w:sz="0" w:space="0" w:color="auto"/>
            <w:left w:val="none" w:sz="0" w:space="0" w:color="auto"/>
            <w:bottom w:val="none" w:sz="0" w:space="0" w:color="auto"/>
            <w:right w:val="none" w:sz="0" w:space="0" w:color="auto"/>
          </w:divBdr>
          <w:divsChild>
            <w:div w:id="894196939">
              <w:marLeft w:val="0"/>
              <w:marRight w:val="0"/>
              <w:marTop w:val="0"/>
              <w:marBottom w:val="0"/>
              <w:divBdr>
                <w:top w:val="none" w:sz="0" w:space="0" w:color="auto"/>
                <w:left w:val="none" w:sz="0" w:space="0" w:color="auto"/>
                <w:bottom w:val="single" w:sz="48" w:space="0" w:color="FFFFFF"/>
                <w:right w:val="none" w:sz="0" w:space="0" w:color="auto"/>
              </w:divBdr>
              <w:divsChild>
                <w:div w:id="729422147">
                  <w:marLeft w:val="0"/>
                  <w:marRight w:val="300"/>
                  <w:marTop w:val="0"/>
                  <w:marBottom w:val="0"/>
                  <w:divBdr>
                    <w:top w:val="none" w:sz="0" w:space="0" w:color="auto"/>
                    <w:left w:val="none" w:sz="0" w:space="0" w:color="auto"/>
                    <w:bottom w:val="none" w:sz="0" w:space="0" w:color="auto"/>
                    <w:right w:val="none" w:sz="0" w:space="0" w:color="auto"/>
                  </w:divBdr>
                  <w:divsChild>
                    <w:div w:id="1491408275">
                      <w:marLeft w:val="0"/>
                      <w:marRight w:val="300"/>
                      <w:marTop w:val="0"/>
                      <w:marBottom w:val="0"/>
                      <w:divBdr>
                        <w:top w:val="none" w:sz="0" w:space="0" w:color="auto"/>
                        <w:left w:val="none" w:sz="0" w:space="0" w:color="auto"/>
                        <w:bottom w:val="none" w:sz="0" w:space="0" w:color="auto"/>
                        <w:right w:val="none" w:sz="0" w:space="0" w:color="auto"/>
                      </w:divBdr>
                      <w:divsChild>
                        <w:div w:id="116531658">
                          <w:marLeft w:val="0"/>
                          <w:marRight w:val="0"/>
                          <w:marTop w:val="0"/>
                          <w:marBottom w:val="0"/>
                          <w:divBdr>
                            <w:top w:val="none" w:sz="0" w:space="0" w:color="auto"/>
                            <w:left w:val="none" w:sz="0" w:space="0" w:color="auto"/>
                            <w:bottom w:val="none" w:sz="0" w:space="0" w:color="auto"/>
                            <w:right w:val="none" w:sz="0" w:space="0" w:color="auto"/>
                          </w:divBdr>
                          <w:divsChild>
                            <w:div w:id="1731879945">
                              <w:marLeft w:val="0"/>
                              <w:marRight w:val="0"/>
                              <w:marTop w:val="0"/>
                              <w:marBottom w:val="0"/>
                              <w:divBdr>
                                <w:top w:val="none" w:sz="0" w:space="0" w:color="auto"/>
                                <w:left w:val="none" w:sz="0" w:space="0" w:color="auto"/>
                                <w:bottom w:val="none" w:sz="0" w:space="0" w:color="auto"/>
                                <w:right w:val="none" w:sz="0" w:space="0" w:color="auto"/>
                              </w:divBdr>
                            </w:div>
                            <w:div w:id="171549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pei@caneducation2020.com"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theguardian.com/uk/mancheste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vancouversun.com/news/education/debates+merits+report+card+grades+elementary+students/9369888/story.html"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www.oecd-ilibrary.org/education/pisa-in-focus_22260919" TargetMode="Externa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yperlink" Target="http://www.caneducation2020.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1F9136-9926-4C6A-9D88-8A238E087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508</Words>
  <Characters>2898</Characters>
  <Application>Microsoft Office Word</Application>
  <DocSecurity>0</DocSecurity>
  <Lines>24</Lines>
  <Paragraphs>6</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vt:lpstr>
      <vt:lpstr>        “Doing a doctorate </vt:lpstr>
      <vt:lpstr>        Considering graduate study? See Sunday’s Manchester Guardian at:</vt:lpstr>
    </vt:vector>
  </TitlesOfParts>
  <Company>Hewlett-Packard</Company>
  <LinksUpToDate>false</LinksUpToDate>
  <CharactersWithSpaces>3400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2013-04-23T12:00:00Z</cp:lastPrinted>
  <dcterms:created xsi:type="dcterms:W3CDTF">2014-01-20T16:55:00Z</dcterms:created>
  <dcterms:modified xsi:type="dcterms:W3CDTF">2014-01-20T16:55:00Z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