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6EFFC55D">
            <wp:extent cx="415379" cy="263714"/>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796" cy="287469"/>
                    </a:xfrm>
                    <a:prstGeom prst="rect">
                      <a:avLst/>
                    </a:prstGeom>
                    <a:noFill/>
                  </pic:spPr>
                </pic:pic>
              </a:graphicData>
            </a:graphic>
          </wp:inline>
        </w:drawing>
      </w:r>
    </w:p>
    <w:p w14:paraId="17BD45DF" w14:textId="79AB90C2" w:rsidR="002F4783" w:rsidRDefault="00DF768B">
      <w:pPr>
        <w:pStyle w:val="Standard"/>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r w:rsidR="004178AA">
        <w:rPr>
          <w:b/>
          <w:i/>
          <w:color w:val="76923C" w:themeColor="accent3" w:themeShade="BF"/>
          <w:sz w:val="56"/>
          <w:szCs w:val="56"/>
          <w:lang w:val="en-US"/>
        </w:rPr>
        <w:t xml:space="preserve">                           </w:t>
      </w:r>
    </w:p>
    <w:p w14:paraId="532E3362" w14:textId="7C25F20C" w:rsidR="002F4783" w:rsidRDefault="003C1607" w:rsidP="00D11C2F">
      <w:pPr>
        <w:pStyle w:val="Standard"/>
        <w:pBdr>
          <w:bottom w:val="single" w:sz="12" w:space="1" w:color="00000A"/>
        </w:pBdr>
      </w:pPr>
      <w:r>
        <w:rPr>
          <w:lang w:val="en-US"/>
        </w:rPr>
        <w:t>No. 76</w:t>
      </w:r>
      <w:r w:rsidR="00D5042B">
        <w:rPr>
          <w:lang w:val="en-US"/>
        </w:rPr>
        <w:t>l</w:t>
      </w:r>
    </w:p>
    <w:p w14:paraId="55A9DF5F" w14:textId="59DBCCAF" w:rsidR="002104B5" w:rsidRDefault="00722797" w:rsidP="00722797">
      <w:pPr>
        <w:pStyle w:val="ListParagraph"/>
        <w:suppressAutoHyphens w:val="0"/>
        <w:autoSpaceDN/>
        <w:spacing w:after="200" w:line="276" w:lineRule="auto"/>
        <w:ind w:left="1080"/>
        <w:contextualSpacing/>
        <w:textAlignment w:val="auto"/>
        <w:rPr>
          <w:b/>
          <w:i/>
          <w:sz w:val="22"/>
          <w:szCs w:val="22"/>
          <w:lang w:val="en"/>
        </w:rPr>
      </w:pPr>
      <w:r w:rsidRPr="00722797">
        <w:rPr>
          <w:b/>
          <w:i/>
          <w:sz w:val="22"/>
          <w:szCs w:val="22"/>
          <w:lang w:val="en"/>
        </w:rPr>
        <w:t>S</w:t>
      </w:r>
      <w:r w:rsidR="002104B5" w:rsidRPr="00722797">
        <w:rPr>
          <w:b/>
          <w:i/>
          <w:sz w:val="22"/>
          <w:szCs w:val="22"/>
          <w:lang w:val="en"/>
        </w:rPr>
        <w:t xml:space="preserve">tudents probably consider grades a higher priority than </w:t>
      </w:r>
      <w:proofErr w:type="gramStart"/>
      <w:r w:rsidR="002104B5" w:rsidRPr="00722797">
        <w:rPr>
          <w:b/>
          <w:i/>
          <w:sz w:val="22"/>
          <w:szCs w:val="22"/>
          <w:lang w:val="en"/>
        </w:rPr>
        <w:t>learning</w:t>
      </w:r>
      <w:r w:rsidRPr="00722797">
        <w:rPr>
          <w:b/>
          <w:i/>
          <w:sz w:val="22"/>
          <w:szCs w:val="22"/>
          <w:lang w:val="en"/>
        </w:rPr>
        <w:t xml:space="preserve"> </w:t>
      </w:r>
      <w:r>
        <w:rPr>
          <w:b/>
          <w:i/>
          <w:sz w:val="22"/>
          <w:szCs w:val="22"/>
          <w:lang w:val="en"/>
        </w:rPr>
        <w:t xml:space="preserve"> -</w:t>
      </w:r>
      <w:proofErr w:type="gramEnd"/>
      <w:r>
        <w:rPr>
          <w:b/>
          <w:i/>
          <w:sz w:val="22"/>
          <w:szCs w:val="22"/>
          <w:lang w:val="en"/>
        </w:rPr>
        <w:t xml:space="preserve">  </w:t>
      </w:r>
      <w:proofErr w:type="spellStart"/>
      <w:r w:rsidRPr="00722797">
        <w:rPr>
          <w:b/>
          <w:i/>
          <w:sz w:val="22"/>
          <w:szCs w:val="22"/>
          <w:lang w:val="en"/>
        </w:rPr>
        <w:t>Durm</w:t>
      </w:r>
      <w:proofErr w:type="spellEnd"/>
    </w:p>
    <w:p w14:paraId="1D8E1E04" w14:textId="77777777" w:rsidR="00E83DAF" w:rsidRDefault="00E83DAF" w:rsidP="00722797">
      <w:pPr>
        <w:pStyle w:val="ListParagraph"/>
        <w:suppressAutoHyphens w:val="0"/>
        <w:autoSpaceDN/>
        <w:spacing w:after="200" w:line="276" w:lineRule="auto"/>
        <w:ind w:left="1080"/>
        <w:contextualSpacing/>
        <w:textAlignment w:val="auto"/>
        <w:rPr>
          <w:b/>
          <w:i/>
          <w:sz w:val="22"/>
          <w:szCs w:val="22"/>
          <w:lang w:val="en"/>
        </w:rPr>
        <w:sectPr w:rsidR="00E83DAF" w:rsidSect="001C1284">
          <w:headerReference w:type="even" r:id="rId9"/>
          <w:headerReference w:type="default" r:id="rId10"/>
          <w:footerReference w:type="even" r:id="rId11"/>
          <w:footerReference w:type="default" r:id="rId12"/>
          <w:headerReference w:type="first" r:id="rId13"/>
          <w:footerReference w:type="first" r:id="rId14"/>
          <w:type w:val="continuous"/>
          <w:pgSz w:w="12240" w:h="15840"/>
          <w:pgMar w:top="680" w:right="1440" w:bottom="1134" w:left="1440" w:header="720" w:footer="720" w:gutter="0"/>
          <w:cols w:space="720"/>
        </w:sectPr>
      </w:pPr>
    </w:p>
    <w:p w14:paraId="48F2A048" w14:textId="77777777" w:rsidR="00E83DAF" w:rsidRDefault="00E83DAF" w:rsidP="001C1284">
      <w:pPr>
        <w:pStyle w:val="Standard"/>
        <w:jc w:val="center"/>
        <w:rPr>
          <w:rFonts w:ascii="Arial Black" w:hAnsi="Arial Black" w:cstheme="minorHAnsi"/>
          <w:i/>
        </w:rPr>
      </w:pPr>
    </w:p>
    <w:p w14:paraId="3F5D6267" w14:textId="1A3A4841" w:rsidR="00924E96" w:rsidRPr="00E83DAF" w:rsidRDefault="002104B5" w:rsidP="001C1284">
      <w:pPr>
        <w:pStyle w:val="Standard"/>
        <w:jc w:val="center"/>
        <w:rPr>
          <w:rFonts w:ascii="Arial Black" w:hAnsi="Arial Black" w:cstheme="minorHAnsi"/>
          <w:i/>
        </w:rPr>
      </w:pPr>
      <w:r w:rsidRPr="00E83DAF">
        <w:rPr>
          <w:rFonts w:ascii="Arial Black" w:hAnsi="Arial Black" w:cstheme="minorHAnsi"/>
          <w:i/>
        </w:rPr>
        <w:t>SCHOOL ASSESSMENT</w:t>
      </w:r>
    </w:p>
    <w:p w14:paraId="648AC2AE" w14:textId="77777777" w:rsidR="002104B5" w:rsidRPr="00E83DAF" w:rsidRDefault="002104B5" w:rsidP="002104B5">
      <w:pPr>
        <w:pStyle w:val="NormalWeb"/>
        <w:spacing w:before="0" w:beforeAutospacing="0" w:after="0" w:afterAutospacing="0"/>
        <w:rPr>
          <w:rFonts w:ascii="Calibri" w:hAnsi="Calibri"/>
          <w:b/>
          <w:u w:val="single"/>
        </w:rPr>
      </w:pPr>
    </w:p>
    <w:p w14:paraId="5F8D2F65" w14:textId="77777777" w:rsidR="002104B5" w:rsidRPr="00E83DAF" w:rsidRDefault="002104B5" w:rsidP="00C10C6F">
      <w:pPr>
        <w:widowControl/>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According to Robert Paul Wolff (A Discourse on Grading, 1969) there are three elements of student grading:</w:t>
      </w:r>
    </w:p>
    <w:p w14:paraId="46600F15" w14:textId="77777777" w:rsidR="002104B5" w:rsidRPr="00E83DAF" w:rsidRDefault="002104B5" w:rsidP="00C10C6F">
      <w:pPr>
        <w:pStyle w:val="ListParagraph"/>
        <w:numPr>
          <w:ilvl w:val="0"/>
          <w:numId w:val="39"/>
        </w:numPr>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 xml:space="preserve">Criticism or formative assessment, sometimes called analyses and feedback, is at the heart of teaching and learning and involves the give and take between teacher and learner about what happened or should happen during the learning process; assessment </w:t>
      </w:r>
      <w:r w:rsidRPr="00E83DAF">
        <w:rPr>
          <w:color w:val="000000"/>
        </w:rPr>
        <w:t>focuses on learning, teaching, outcomes, competencies, skills or even the acquisition of knowledge. This kind of assessment provides information for improving learning and teaching and is an interactive process between student and teacher designed to inform both learner and teacher how well their students are learning what teachers are teaching. The information is used by teachers to make changes in what will be taught next and when, where, how and even why.  It is considered feedback to students, shared fully and probably confidentially, unique to each learner, course or incident based and sometimes anonymous and not connected to passing or grading.</w:t>
      </w:r>
    </w:p>
    <w:p w14:paraId="6E2F66DA" w14:textId="2FBCFBB8" w:rsidR="002104B5" w:rsidRPr="00E83DAF" w:rsidRDefault="002104B5" w:rsidP="00C10C6F">
      <w:pPr>
        <w:pStyle w:val="ListParagraph"/>
        <w:numPr>
          <w:ilvl w:val="0"/>
          <w:numId w:val="39"/>
        </w:numPr>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Evaluation or summative assessment is used to establish a person’s level o</w:t>
      </w:r>
      <w:r w:rsidR="00521180" w:rsidRPr="00E83DAF">
        <w:rPr>
          <w:rFonts w:asciiTheme="minorHAnsi" w:hAnsiTheme="minorHAnsi" w:cs="Calibri"/>
          <w:bCs/>
          <w:lang w:eastAsia="en-CA"/>
        </w:rPr>
        <w:t xml:space="preserve">f achievement or performance </w:t>
      </w:r>
      <w:r w:rsidRPr="00E83DAF">
        <w:rPr>
          <w:rFonts w:asciiTheme="minorHAnsi" w:hAnsiTheme="minorHAnsi" w:cs="Calibri"/>
          <w:bCs/>
          <w:lang w:eastAsia="en-CA"/>
        </w:rPr>
        <w:t xml:space="preserve">in a subject or field.  </w:t>
      </w:r>
      <w:r w:rsidRPr="00E83DAF">
        <w:rPr>
          <w:rFonts w:ascii="Times New Roman" w:hAnsi="Times New Roman"/>
          <w:bCs/>
          <w:color w:val="000000"/>
        </w:rPr>
        <w:t xml:space="preserve">Evaluation is criterion referenced, </w:t>
      </w:r>
      <w:r w:rsidRPr="00E83DAF">
        <w:rPr>
          <w:rFonts w:ascii="Times New Roman" w:hAnsi="Times New Roman"/>
          <w:color w:val="000000"/>
        </w:rPr>
        <w:t xml:space="preserve">focused on </w:t>
      </w:r>
      <w:r w:rsidRPr="00E83DAF">
        <w:rPr>
          <w:rFonts w:ascii="Times New Roman" w:hAnsi="Times New Roman"/>
          <w:color w:val="000000"/>
        </w:rPr>
        <w:t>establishing a level of achievement and may take into account more than course content and academic success depending on its purpose including discussion, cooperation, attendance, presentation, etc.</w:t>
      </w:r>
      <w:r w:rsidR="00521180" w:rsidRPr="00E83DAF">
        <w:rPr>
          <w:rFonts w:ascii="Times New Roman" w:hAnsi="Times New Roman"/>
          <w:color w:val="000000"/>
        </w:rPr>
        <w:t xml:space="preserve">  Judgement?</w:t>
      </w:r>
    </w:p>
    <w:p w14:paraId="2B89AB50" w14:textId="44F35AAC" w:rsidR="002104B5" w:rsidRPr="00E83DAF" w:rsidRDefault="002104B5" w:rsidP="00C10C6F">
      <w:pPr>
        <w:pStyle w:val="ListParagraph"/>
        <w:numPr>
          <w:ilvl w:val="0"/>
          <w:numId w:val="39"/>
        </w:numPr>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Ranking involves measuring h</w:t>
      </w:r>
      <w:r w:rsidR="00722797" w:rsidRPr="00E83DAF">
        <w:rPr>
          <w:rFonts w:asciiTheme="minorHAnsi" w:hAnsiTheme="minorHAnsi" w:cs="Calibri"/>
          <w:bCs/>
          <w:lang w:eastAsia="en-CA"/>
        </w:rPr>
        <w:t>o</w:t>
      </w:r>
      <w:r w:rsidRPr="00E83DAF">
        <w:rPr>
          <w:rFonts w:asciiTheme="minorHAnsi" w:hAnsiTheme="minorHAnsi" w:cs="Calibri"/>
          <w:bCs/>
          <w:lang w:eastAsia="en-CA"/>
        </w:rPr>
        <w:t xml:space="preserve">w one person stacks up against others of the same age, number of years of study, in other countries; ranking serves a number </w:t>
      </w:r>
      <w:r w:rsidRPr="00E83DAF">
        <w:rPr>
          <w:rFonts w:ascii="Helvetica" w:hAnsi="Helvetica"/>
          <w:lang w:val="en"/>
        </w:rPr>
        <w:t>of functions in an educational system including accountability, gate-keeping, instructional diagnosis and monitoring of student achievement.</w:t>
      </w:r>
    </w:p>
    <w:p w14:paraId="5B7DE81D" w14:textId="77777777" w:rsidR="002104B5" w:rsidRPr="00E83DAF" w:rsidRDefault="002104B5" w:rsidP="00C10C6F">
      <w:pPr>
        <w:suppressAutoHyphens w:val="0"/>
        <w:autoSpaceDN/>
        <w:textAlignment w:val="auto"/>
        <w:rPr>
          <w:rFonts w:ascii="Helvetica" w:hAnsi="Helvetica"/>
          <w:lang w:val="en"/>
        </w:rPr>
      </w:pPr>
    </w:p>
    <w:p w14:paraId="083E8864" w14:textId="710D1302" w:rsidR="002104B5" w:rsidRPr="00E83DAF" w:rsidRDefault="00E935D3" w:rsidP="00C10C6F">
      <w:pPr>
        <w:widowControl/>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 xml:space="preserve">Formative testing is obviously part of the teaching function and ranking </w:t>
      </w:r>
      <w:r w:rsidR="003A53D2" w:rsidRPr="00E83DAF">
        <w:rPr>
          <w:rFonts w:asciiTheme="minorHAnsi" w:hAnsiTheme="minorHAnsi" w:cs="Calibri"/>
          <w:bCs/>
          <w:lang w:eastAsia="en-CA"/>
        </w:rPr>
        <w:t xml:space="preserve">is </w:t>
      </w:r>
      <w:r w:rsidRPr="00E83DAF">
        <w:rPr>
          <w:rFonts w:asciiTheme="minorHAnsi" w:hAnsiTheme="minorHAnsi" w:cs="Calibri"/>
          <w:bCs/>
          <w:lang w:eastAsia="en-CA"/>
        </w:rPr>
        <w:t>part of quality assurance</w:t>
      </w:r>
      <w:r w:rsidR="00464CF5" w:rsidRPr="00E83DAF">
        <w:rPr>
          <w:rFonts w:asciiTheme="minorHAnsi" w:hAnsiTheme="minorHAnsi" w:cs="Calibri"/>
          <w:bCs/>
          <w:lang w:eastAsia="en-CA"/>
        </w:rPr>
        <w:t xml:space="preserve"> func</w:t>
      </w:r>
      <w:r w:rsidR="006B26B2" w:rsidRPr="00E83DAF">
        <w:rPr>
          <w:rFonts w:asciiTheme="minorHAnsi" w:hAnsiTheme="minorHAnsi" w:cs="Calibri"/>
          <w:bCs/>
          <w:lang w:eastAsia="en-CA"/>
        </w:rPr>
        <w:t>t</w:t>
      </w:r>
      <w:r w:rsidR="00464CF5" w:rsidRPr="00E83DAF">
        <w:rPr>
          <w:rFonts w:asciiTheme="minorHAnsi" w:hAnsiTheme="minorHAnsi" w:cs="Calibri"/>
          <w:bCs/>
          <w:lang w:eastAsia="en-CA"/>
        </w:rPr>
        <w:t>ion</w:t>
      </w:r>
      <w:r w:rsidRPr="00E83DAF">
        <w:rPr>
          <w:rFonts w:asciiTheme="minorHAnsi" w:hAnsiTheme="minorHAnsi" w:cs="Calibri"/>
          <w:bCs/>
          <w:lang w:eastAsia="en-CA"/>
        </w:rPr>
        <w:t xml:space="preserve">, but the who, what and where of summative testing is not </w:t>
      </w:r>
      <w:r w:rsidR="006B26B2" w:rsidRPr="00E83DAF">
        <w:rPr>
          <w:rFonts w:asciiTheme="minorHAnsi" w:hAnsiTheme="minorHAnsi" w:cs="Calibri"/>
          <w:bCs/>
          <w:lang w:eastAsia="en-CA"/>
        </w:rPr>
        <w:t>s</w:t>
      </w:r>
      <w:r w:rsidRPr="00E83DAF">
        <w:rPr>
          <w:rFonts w:asciiTheme="minorHAnsi" w:hAnsiTheme="minorHAnsi" w:cs="Calibri"/>
          <w:bCs/>
          <w:lang w:eastAsia="en-CA"/>
        </w:rPr>
        <w:t>o cle</w:t>
      </w:r>
      <w:r w:rsidR="006B26B2" w:rsidRPr="00E83DAF">
        <w:rPr>
          <w:rFonts w:asciiTheme="minorHAnsi" w:hAnsiTheme="minorHAnsi" w:cs="Calibri"/>
          <w:bCs/>
          <w:lang w:eastAsia="en-CA"/>
        </w:rPr>
        <w:t>a</w:t>
      </w:r>
      <w:r w:rsidRPr="00E83DAF">
        <w:rPr>
          <w:rFonts w:asciiTheme="minorHAnsi" w:hAnsiTheme="minorHAnsi" w:cs="Calibri"/>
          <w:bCs/>
          <w:lang w:eastAsia="en-CA"/>
        </w:rPr>
        <w:t>r</w:t>
      </w:r>
      <w:r w:rsidR="006B26B2" w:rsidRPr="00E83DAF">
        <w:rPr>
          <w:rFonts w:asciiTheme="minorHAnsi" w:hAnsiTheme="minorHAnsi" w:cs="Calibri"/>
          <w:bCs/>
          <w:lang w:eastAsia="en-CA"/>
        </w:rPr>
        <w:t xml:space="preserve">, </w:t>
      </w:r>
      <w:r w:rsidRPr="00E83DAF">
        <w:rPr>
          <w:rFonts w:asciiTheme="minorHAnsi" w:hAnsiTheme="minorHAnsi" w:cs="Calibri"/>
          <w:bCs/>
          <w:lang w:eastAsia="en-CA"/>
        </w:rPr>
        <w:t xml:space="preserve">at least not in the view of the writer. </w:t>
      </w:r>
    </w:p>
    <w:p w14:paraId="761C7E93" w14:textId="16FBB23C" w:rsidR="00E935D3" w:rsidRPr="00E83DAF" w:rsidRDefault="00962F7F" w:rsidP="00C10C6F">
      <w:pPr>
        <w:widowControl/>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There is no agreement as to what constitutes a level of achievement and how</w:t>
      </w:r>
      <w:r w:rsidR="003A53D2" w:rsidRPr="00E83DAF">
        <w:rPr>
          <w:rFonts w:asciiTheme="minorHAnsi" w:hAnsiTheme="minorHAnsi" w:cs="Calibri"/>
          <w:bCs/>
          <w:lang w:eastAsia="en-CA"/>
        </w:rPr>
        <w:t xml:space="preserve"> to measure it</w:t>
      </w:r>
      <w:r w:rsidRPr="00E83DAF">
        <w:rPr>
          <w:rFonts w:asciiTheme="minorHAnsi" w:hAnsiTheme="minorHAnsi" w:cs="Calibri"/>
          <w:bCs/>
          <w:lang w:eastAsia="en-CA"/>
        </w:rPr>
        <w:t xml:space="preserve"> although seat time is the most common proxy</w:t>
      </w:r>
      <w:r w:rsidR="00B2707F" w:rsidRPr="00E83DAF">
        <w:rPr>
          <w:rFonts w:asciiTheme="minorHAnsi" w:hAnsiTheme="minorHAnsi" w:cs="Calibri"/>
          <w:bCs/>
          <w:lang w:eastAsia="en-CA"/>
        </w:rPr>
        <w:t xml:space="preserve">, </w:t>
      </w:r>
      <w:r w:rsidRPr="00E83DAF">
        <w:rPr>
          <w:rFonts w:asciiTheme="minorHAnsi" w:hAnsiTheme="minorHAnsi" w:cs="Calibri"/>
          <w:bCs/>
          <w:lang w:eastAsia="en-CA"/>
        </w:rPr>
        <w:t xml:space="preserve">  In recent discussions with a range of math education providers</w:t>
      </w:r>
      <w:r w:rsidR="00B2707F" w:rsidRPr="00E83DAF">
        <w:rPr>
          <w:rFonts w:asciiTheme="minorHAnsi" w:hAnsiTheme="minorHAnsi" w:cs="Calibri"/>
          <w:bCs/>
          <w:lang w:eastAsia="en-CA"/>
        </w:rPr>
        <w:t xml:space="preserve"> </w:t>
      </w:r>
      <w:r w:rsidRPr="00E83DAF">
        <w:rPr>
          <w:rFonts w:asciiTheme="minorHAnsi" w:hAnsiTheme="minorHAnsi" w:cs="Calibri"/>
          <w:bCs/>
          <w:lang w:eastAsia="en-CA"/>
        </w:rPr>
        <w:t>however, there seemed to be some agreement that math performance levels rests on three factors, number of skills and outcomes</w:t>
      </w:r>
      <w:r w:rsidR="00B2707F" w:rsidRPr="00E83DAF">
        <w:rPr>
          <w:rFonts w:asciiTheme="minorHAnsi" w:hAnsiTheme="minorHAnsi" w:cs="Calibri"/>
          <w:bCs/>
          <w:lang w:eastAsia="en-CA"/>
        </w:rPr>
        <w:t xml:space="preserve"> demonstrated, levels of performance on each and extent and nature</w:t>
      </w:r>
      <w:r w:rsidR="00E675D0" w:rsidRPr="00E83DAF">
        <w:rPr>
          <w:rFonts w:asciiTheme="minorHAnsi" w:hAnsiTheme="minorHAnsi" w:cs="Calibri"/>
          <w:bCs/>
          <w:lang w:eastAsia="en-CA"/>
        </w:rPr>
        <w:t xml:space="preserve"> and extent to which they are clustered in that learner’s repertoire. </w:t>
      </w:r>
      <w:r w:rsidR="00B2707F" w:rsidRPr="00E83DAF">
        <w:rPr>
          <w:rFonts w:asciiTheme="minorHAnsi" w:hAnsiTheme="minorHAnsi" w:cs="Calibri"/>
          <w:bCs/>
          <w:lang w:eastAsia="en-CA"/>
        </w:rPr>
        <w:t xml:space="preserve"> </w:t>
      </w:r>
    </w:p>
    <w:p w14:paraId="6D2D9471" w14:textId="77777777" w:rsidR="00E935D3" w:rsidRPr="00E83DAF" w:rsidRDefault="00E935D3" w:rsidP="00C10C6F">
      <w:pPr>
        <w:widowControl/>
        <w:suppressAutoHyphens w:val="0"/>
        <w:autoSpaceDN/>
        <w:textAlignment w:val="auto"/>
        <w:rPr>
          <w:rFonts w:asciiTheme="minorHAnsi" w:hAnsiTheme="minorHAnsi" w:cs="Calibri"/>
          <w:bCs/>
          <w:lang w:eastAsia="en-CA"/>
        </w:rPr>
      </w:pPr>
    </w:p>
    <w:p w14:paraId="5F3BAF3C" w14:textId="77777777" w:rsidR="007315B7" w:rsidRPr="00E83DAF" w:rsidRDefault="002104B5" w:rsidP="00C10C6F">
      <w:pPr>
        <w:rPr>
          <w:rFonts w:asciiTheme="minorHAnsi" w:hAnsiTheme="minorHAnsi"/>
          <w:lang w:val="en-US"/>
        </w:rPr>
      </w:pPr>
      <w:r w:rsidRPr="00E83DAF">
        <w:rPr>
          <w:rFonts w:asciiTheme="minorHAnsi" w:hAnsiTheme="minorHAnsi"/>
          <w:lang w:val="en-US"/>
        </w:rPr>
        <w:t xml:space="preserve">The role of a teacher is to teach, to help students learn new skills and to increase levels of performance in existing skills, to gain new knowledge or change attitudes.  </w:t>
      </w:r>
      <w:r w:rsidRPr="00E83DAF">
        <w:rPr>
          <w:rFonts w:asciiTheme="minorHAnsi" w:hAnsiTheme="minorHAnsi"/>
          <w:lang w:val="en-US"/>
        </w:rPr>
        <w:lastRenderedPageBreak/>
        <w:t>As part of the instructional process, teachers gather information from all sources and, based on the findings, design new strategies to help learners with their learning.</w:t>
      </w:r>
    </w:p>
    <w:p w14:paraId="1C1B46B1" w14:textId="77777777" w:rsidR="007315B7" w:rsidRPr="00E83DAF" w:rsidRDefault="007315B7" w:rsidP="00C10C6F">
      <w:pPr>
        <w:rPr>
          <w:rFonts w:asciiTheme="minorHAnsi" w:hAnsiTheme="minorHAnsi"/>
          <w:lang w:val="en-US"/>
        </w:rPr>
      </w:pPr>
    </w:p>
    <w:p w14:paraId="51049F62" w14:textId="0FBE8C5B" w:rsidR="002104B5" w:rsidRPr="00E83DAF" w:rsidRDefault="002104B5" w:rsidP="00C10C6F">
      <w:pPr>
        <w:rPr>
          <w:rFonts w:asciiTheme="minorHAnsi" w:hAnsiTheme="minorHAnsi"/>
          <w:lang w:val="en-US"/>
        </w:rPr>
      </w:pPr>
      <w:r w:rsidRPr="00E83DAF">
        <w:rPr>
          <w:rFonts w:asciiTheme="minorHAnsi" w:hAnsiTheme="minorHAnsi"/>
          <w:lang w:val="en-US"/>
        </w:rPr>
        <w:t xml:space="preserve"> It can be argued that that assessing students for the purpose of assigning levels of proficiency and ranking are not teaching functions, in fact, may not even be an education function, and represent a conflict of interest between teacher and student.  For these reasons, most sectors and many educational organizations separate the teaching and the grading functions; apprenticeship, International baccalaureate program, qualification authorities, music and other are ex</w:t>
      </w:r>
      <w:r w:rsidR="00722797" w:rsidRPr="00E83DAF">
        <w:rPr>
          <w:rFonts w:asciiTheme="minorHAnsi" w:hAnsiTheme="minorHAnsi"/>
          <w:lang w:val="en-US"/>
        </w:rPr>
        <w:t>a</w:t>
      </w:r>
      <w:r w:rsidRPr="00E83DAF">
        <w:rPr>
          <w:rFonts w:asciiTheme="minorHAnsi" w:hAnsiTheme="minorHAnsi"/>
          <w:lang w:val="en-US"/>
        </w:rPr>
        <w:t>mples of the latter approach.</w:t>
      </w:r>
    </w:p>
    <w:p w14:paraId="39635881" w14:textId="77777777" w:rsidR="002104B5" w:rsidRPr="00E83DAF" w:rsidRDefault="002104B5" w:rsidP="00C10C6F">
      <w:pPr>
        <w:pStyle w:val="Standard"/>
        <w:rPr>
          <w:rFonts w:ascii="Calibri" w:hAnsi="Calibri"/>
        </w:rPr>
      </w:pPr>
    </w:p>
    <w:p w14:paraId="727B56E4" w14:textId="77777777" w:rsidR="007315B7" w:rsidRPr="00E83DAF" w:rsidRDefault="002104B5" w:rsidP="00C10C6F">
      <w:pPr>
        <w:rPr>
          <w:rFonts w:asciiTheme="minorHAnsi" w:hAnsiTheme="minorHAnsi"/>
          <w:lang w:val="en-US"/>
        </w:rPr>
      </w:pPr>
      <w:r w:rsidRPr="00E83DAF">
        <w:rPr>
          <w:rFonts w:asciiTheme="minorHAnsi" w:hAnsiTheme="minorHAnsi"/>
          <w:lang w:val="en-US"/>
        </w:rPr>
        <w:t>Reporting achievement</w:t>
      </w:r>
    </w:p>
    <w:p w14:paraId="334727E7" w14:textId="00C15315" w:rsidR="002104B5" w:rsidRPr="00E83DAF" w:rsidRDefault="002104B5" w:rsidP="00C10C6F">
      <w:pPr>
        <w:rPr>
          <w:rFonts w:asciiTheme="minorHAnsi" w:hAnsiTheme="minorHAnsi"/>
          <w:lang w:val="en-US"/>
        </w:rPr>
      </w:pPr>
      <w:r w:rsidRPr="00E83DAF">
        <w:rPr>
          <w:rFonts w:asciiTheme="minorHAnsi" w:hAnsiTheme="minorHAnsi"/>
          <w:lang w:val="en-US"/>
        </w:rPr>
        <w:t xml:space="preserve">Linking achievement levels to ages of learners  </w:t>
      </w:r>
    </w:p>
    <w:p w14:paraId="4BD296FE" w14:textId="77777777" w:rsidR="002104B5" w:rsidRPr="00E83DAF" w:rsidRDefault="002104B5" w:rsidP="007315B7">
      <w:pPr>
        <w:rPr>
          <w:rFonts w:asciiTheme="minorHAnsi" w:hAnsiTheme="minorHAnsi"/>
          <w:lang w:val="en-US"/>
        </w:rPr>
      </w:pPr>
      <w:r w:rsidRPr="00E83DAF">
        <w:rPr>
          <w:rFonts w:asciiTheme="minorHAnsi" w:hAnsiTheme="minorHAnsi"/>
          <w:lang w:val="en-US"/>
        </w:rPr>
        <w:t>The logic of using the same terminology to label both administrative and grading purposes escapes me; I’m sure that it must puzzle students and parents as well.  The two should be separate.  Have 12 levels of s subject if you must, although that seems excessive, but refer to them as levels not grades; only use Grade for administrative groupings – “My daughter is taking Level 9 Math”.</w:t>
      </w:r>
    </w:p>
    <w:p w14:paraId="30886E78" w14:textId="77777777" w:rsidR="002104B5" w:rsidRPr="00E83DAF" w:rsidRDefault="002104B5" w:rsidP="00C10C6F">
      <w:pPr>
        <w:pStyle w:val="Standard"/>
        <w:rPr>
          <w:rFonts w:ascii="Arial Black" w:hAnsi="Arial Black" w:cstheme="minorHAnsi"/>
          <w:i/>
        </w:rPr>
      </w:pPr>
    </w:p>
    <w:p w14:paraId="60AEBDDC" w14:textId="46027617" w:rsidR="002104B5" w:rsidRPr="00E83DAF" w:rsidRDefault="002104B5" w:rsidP="00C10C6F">
      <w:pPr>
        <w:pStyle w:val="Standard"/>
        <w:rPr>
          <w:rFonts w:ascii="Arial Black" w:hAnsi="Arial Black" w:cstheme="minorHAnsi"/>
          <w:i/>
        </w:rPr>
      </w:pPr>
      <w:r w:rsidRPr="00E83DAF">
        <w:rPr>
          <w:rFonts w:ascii="Arial Black" w:hAnsi="Arial Black" w:cstheme="minorHAnsi"/>
          <w:i/>
        </w:rPr>
        <w:t>XXXXXXXXXXXXXXXXXXXXXXXXXXXXXXXXXXXX</w:t>
      </w:r>
    </w:p>
    <w:p w14:paraId="284D6AFC" w14:textId="77777777" w:rsidR="002104B5" w:rsidRPr="00E83DAF" w:rsidRDefault="002104B5" w:rsidP="00C10C6F">
      <w:pPr>
        <w:widowControl/>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Background</w:t>
      </w:r>
    </w:p>
    <w:p w14:paraId="3D0E14AC" w14:textId="77777777" w:rsidR="002104B5" w:rsidRPr="00E83DAF" w:rsidRDefault="002104B5" w:rsidP="00C10C6F">
      <w:pPr>
        <w:widowControl/>
        <w:suppressAutoHyphens w:val="0"/>
        <w:autoSpaceDN/>
        <w:textAlignment w:val="auto"/>
        <w:rPr>
          <w:rFonts w:asciiTheme="minorHAnsi" w:hAnsiTheme="minorHAnsi" w:cs="Calibri"/>
          <w:bCs/>
          <w:lang w:eastAsia="en-CA"/>
        </w:rPr>
      </w:pPr>
    </w:p>
    <w:p w14:paraId="28F1D7A2" w14:textId="0270799B" w:rsidR="00B2707F" w:rsidRPr="00E83DAF" w:rsidRDefault="002104B5" w:rsidP="00C10C6F">
      <w:pPr>
        <w:widowControl/>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Testing, standards, passing, assessment, grading, evaluation are all words associated with schools</w:t>
      </w:r>
      <w:r w:rsidR="00E675D0" w:rsidRPr="00E83DAF">
        <w:rPr>
          <w:rFonts w:asciiTheme="minorHAnsi" w:hAnsiTheme="minorHAnsi" w:cs="Calibri"/>
          <w:bCs/>
          <w:lang w:eastAsia="en-CA"/>
        </w:rPr>
        <w:t xml:space="preserve"> and education</w:t>
      </w:r>
      <w:r w:rsidRPr="00E83DAF">
        <w:rPr>
          <w:rFonts w:asciiTheme="minorHAnsi" w:hAnsiTheme="minorHAnsi" w:cs="Calibri"/>
          <w:bCs/>
          <w:lang w:eastAsia="en-CA"/>
        </w:rPr>
        <w:t>, and they are words that cause stress in various degrees to students, teachers, parents and the community</w:t>
      </w:r>
      <w:r w:rsidR="00E675D0" w:rsidRPr="00E83DAF">
        <w:rPr>
          <w:rFonts w:asciiTheme="minorHAnsi" w:hAnsiTheme="minorHAnsi" w:cs="Calibri"/>
          <w:bCs/>
          <w:lang w:eastAsia="en-CA"/>
        </w:rPr>
        <w:t xml:space="preserve"> – and </w:t>
      </w:r>
      <w:r w:rsidRPr="00E83DAF">
        <w:rPr>
          <w:rFonts w:asciiTheme="minorHAnsi" w:hAnsiTheme="minorHAnsi" w:cs="Calibri"/>
          <w:bCs/>
          <w:lang w:eastAsia="en-CA"/>
        </w:rPr>
        <w:t xml:space="preserve">the level of stress is rising </w:t>
      </w:r>
    </w:p>
    <w:p w14:paraId="11CAABF7" w14:textId="77777777" w:rsidR="00B2707F" w:rsidRPr="00E83DAF" w:rsidRDefault="00B2707F" w:rsidP="00C10C6F">
      <w:pPr>
        <w:widowControl/>
        <w:suppressAutoHyphens w:val="0"/>
        <w:autoSpaceDN/>
        <w:textAlignment w:val="auto"/>
        <w:rPr>
          <w:rFonts w:asciiTheme="minorHAnsi" w:hAnsiTheme="minorHAnsi" w:cs="Calibri"/>
          <w:bCs/>
          <w:lang w:eastAsia="en-CA"/>
        </w:rPr>
      </w:pPr>
    </w:p>
    <w:p w14:paraId="0432CB6B" w14:textId="77777777" w:rsidR="00E675D0" w:rsidRPr="00E83DAF" w:rsidRDefault="00E675D0" w:rsidP="00C10C6F">
      <w:pPr>
        <w:widowControl/>
        <w:suppressAutoHyphens w:val="0"/>
        <w:autoSpaceDN/>
        <w:textAlignment w:val="auto"/>
        <w:rPr>
          <w:rFonts w:asciiTheme="minorHAnsi" w:hAnsiTheme="minorHAnsi" w:cs="Calibri"/>
          <w:bCs/>
          <w:lang w:eastAsia="en-CA"/>
        </w:rPr>
      </w:pPr>
    </w:p>
    <w:p w14:paraId="77D9E685" w14:textId="77777777" w:rsidR="00E675D0" w:rsidRPr="00E83DAF" w:rsidRDefault="00E675D0" w:rsidP="00C10C6F">
      <w:pPr>
        <w:widowControl/>
        <w:suppressAutoHyphens w:val="0"/>
        <w:autoSpaceDN/>
        <w:textAlignment w:val="auto"/>
        <w:rPr>
          <w:rFonts w:asciiTheme="minorHAnsi" w:hAnsiTheme="minorHAnsi" w:cs="Calibri"/>
          <w:bCs/>
          <w:lang w:eastAsia="en-CA"/>
        </w:rPr>
      </w:pPr>
    </w:p>
    <w:p w14:paraId="603BDD21" w14:textId="2BB2725B" w:rsidR="002104B5" w:rsidRPr="00E83DAF" w:rsidRDefault="002104B5" w:rsidP="00C10C6F">
      <w:pPr>
        <w:widowControl/>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First some definitions:</w:t>
      </w:r>
    </w:p>
    <w:p w14:paraId="739F223D" w14:textId="77777777" w:rsidR="002104B5" w:rsidRPr="00E83DAF" w:rsidRDefault="002104B5" w:rsidP="00C10C6F">
      <w:pPr>
        <w:pStyle w:val="ListParagraph"/>
        <w:numPr>
          <w:ilvl w:val="0"/>
          <w:numId w:val="41"/>
        </w:numPr>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 xml:space="preserve">Testing - </w:t>
      </w:r>
      <w:r w:rsidRPr="00E83DAF">
        <w:t>an objective and standardized method for estimating the extent of achievement based on a sample of desirable achievement</w:t>
      </w:r>
      <w:r w:rsidRPr="00E83DAF">
        <w:rPr>
          <w:rFonts w:cs="Calibri"/>
          <w:lang w:val="en-GB"/>
        </w:rPr>
        <w:t xml:space="preserve"> </w:t>
      </w:r>
    </w:p>
    <w:p w14:paraId="3AF1638A" w14:textId="77777777" w:rsidR="002104B5" w:rsidRPr="00E83DAF" w:rsidRDefault="002104B5" w:rsidP="00C10C6F">
      <w:pPr>
        <w:pStyle w:val="ListParagraph"/>
        <w:numPr>
          <w:ilvl w:val="0"/>
          <w:numId w:val="41"/>
        </w:numPr>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 xml:space="preserve">Assessment - is a process of gathering information about a person’s performance on a task or </w:t>
      </w:r>
    </w:p>
    <w:p w14:paraId="598475D4" w14:textId="77777777" w:rsidR="002104B5" w:rsidRPr="00E83DAF" w:rsidRDefault="002104B5" w:rsidP="00C10C6F">
      <w:pPr>
        <w:pStyle w:val="ListParagraph"/>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set of tasks for the purpose of initiating improvement</w:t>
      </w:r>
    </w:p>
    <w:p w14:paraId="49A937E8" w14:textId="77777777" w:rsidR="002104B5" w:rsidRPr="00E83DAF" w:rsidRDefault="002104B5" w:rsidP="00C10C6F">
      <w:pPr>
        <w:pStyle w:val="ListParagraph"/>
        <w:numPr>
          <w:ilvl w:val="0"/>
          <w:numId w:val="41"/>
        </w:numPr>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 xml:space="preserve">Evaluation - </w:t>
      </w:r>
      <w:r w:rsidRPr="00E83DAF">
        <w:t>an overall judgement of what has been learned</w:t>
      </w:r>
    </w:p>
    <w:p w14:paraId="7BD29CB7" w14:textId="77777777" w:rsidR="002104B5" w:rsidRPr="00E83DAF" w:rsidRDefault="002104B5" w:rsidP="00C10C6F">
      <w:pPr>
        <w:pStyle w:val="ListParagraph"/>
        <w:numPr>
          <w:ilvl w:val="0"/>
          <w:numId w:val="40"/>
        </w:numPr>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 xml:space="preserve">Grading - </w:t>
      </w:r>
      <w:r w:rsidRPr="00E83DAF">
        <w:rPr>
          <w:rFonts w:ascii="Arial" w:eastAsia="Times New Roman" w:hAnsi="Arial" w:cs="Arial"/>
          <w:color w:val="545454"/>
          <w:kern w:val="0"/>
          <w:lang w:eastAsia="en-CA" w:bidi="ar-SA"/>
        </w:rPr>
        <w:t xml:space="preserve">the process of applying standardized measurements of varying levels of achievement in a course. </w:t>
      </w:r>
    </w:p>
    <w:p w14:paraId="59D305BA" w14:textId="7D6D77DF" w:rsidR="002104B5" w:rsidRPr="00E83DAF" w:rsidRDefault="002104B5" w:rsidP="00C10C6F">
      <w:pPr>
        <w:pStyle w:val="ListParagraph"/>
        <w:numPr>
          <w:ilvl w:val="0"/>
          <w:numId w:val="40"/>
        </w:numPr>
        <w:suppressAutoHyphens w:val="0"/>
        <w:autoSpaceDN/>
        <w:textAlignment w:val="auto"/>
        <w:rPr>
          <w:rFonts w:asciiTheme="minorHAnsi" w:hAnsiTheme="minorHAnsi" w:cs="Calibri"/>
          <w:bCs/>
          <w:lang w:eastAsia="en-CA"/>
        </w:rPr>
      </w:pPr>
      <w:r w:rsidRPr="00E83DAF">
        <w:rPr>
          <w:rFonts w:asciiTheme="minorHAnsi" w:hAnsiTheme="minorHAnsi" w:cs="Calibri"/>
          <w:bCs/>
          <w:lang w:eastAsia="en-CA"/>
        </w:rPr>
        <w:t xml:space="preserve">Standards - </w:t>
      </w:r>
      <w:r w:rsidRPr="00E83DAF">
        <w:rPr>
          <w:rFonts w:cs="Calibri"/>
          <w:color w:val="000000"/>
          <w:lang w:val="en-GB"/>
        </w:rPr>
        <w:t xml:space="preserve">a readily distinguishable level of performance, demonstrated through the making of a product or provision of a service, which is deemed to be worthy of recognition. </w:t>
      </w:r>
    </w:p>
    <w:p w14:paraId="6B9C9414" w14:textId="1C74B8B8" w:rsidR="00E675D0" w:rsidRPr="00E83DAF" w:rsidRDefault="00E675D0" w:rsidP="00E675D0">
      <w:pPr>
        <w:suppressAutoHyphens w:val="0"/>
        <w:autoSpaceDN/>
        <w:textAlignment w:val="auto"/>
        <w:rPr>
          <w:rFonts w:asciiTheme="minorHAnsi" w:hAnsiTheme="minorHAnsi" w:cs="Calibri"/>
          <w:bCs/>
          <w:lang w:eastAsia="en-CA"/>
        </w:rPr>
      </w:pPr>
    </w:p>
    <w:p w14:paraId="44DF2C1B" w14:textId="20D7D3A2" w:rsidR="00E675D0" w:rsidRPr="00E83DAF" w:rsidRDefault="00E675D0" w:rsidP="00E675D0">
      <w:pPr>
        <w:suppressAutoHyphens w:val="0"/>
        <w:autoSpaceDN/>
        <w:textAlignment w:val="auto"/>
        <w:rPr>
          <w:rFonts w:asciiTheme="minorHAnsi" w:hAnsiTheme="minorHAnsi" w:cs="Calibri"/>
          <w:bCs/>
          <w:lang w:eastAsia="en-CA"/>
        </w:rPr>
      </w:pPr>
    </w:p>
    <w:p w14:paraId="1B3C0C4C" w14:textId="77777777" w:rsidR="00EA0FA8" w:rsidRPr="00E83DAF" w:rsidRDefault="00EA0FA8" w:rsidP="00C10C6F">
      <w:pPr>
        <w:outlineLvl w:val="0"/>
        <w:rPr>
          <w:rFonts w:ascii="Calibri" w:eastAsia="Times New Roman" w:hAnsi="Calibri" w:cs="Calibri"/>
          <w:lang w:eastAsia="en-CA"/>
        </w:rPr>
      </w:pPr>
    </w:p>
    <w:sectPr w:rsidR="00EA0FA8" w:rsidRPr="00E83DAF" w:rsidSect="00E83DAF">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EF4219" w14:textId="77777777" w:rsidR="002C667E" w:rsidRDefault="002C667E">
      <w:r>
        <w:separator/>
      </w:r>
    </w:p>
  </w:endnote>
  <w:endnote w:type="continuationSeparator" w:id="0">
    <w:p w14:paraId="7A0E45E0" w14:textId="77777777" w:rsidR="002C667E" w:rsidRDefault="002C6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OpenSymbol">
    <w:altName w:val="Segoe UI Symbol"/>
    <w:charset w:val="02"/>
    <w:family w:val="auto"/>
    <w:pitch w:val="default"/>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C9E45" w14:textId="77777777" w:rsidR="00801936" w:rsidRDefault="008019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19B9A" w14:textId="77777777" w:rsidR="00801936" w:rsidRDefault="008019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D3FB1" w14:textId="77777777" w:rsidR="00801936" w:rsidRDefault="00801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809CE" w14:textId="77777777" w:rsidR="002C667E" w:rsidRDefault="002C667E">
      <w:r>
        <w:rPr>
          <w:color w:val="000000"/>
        </w:rPr>
        <w:separator/>
      </w:r>
    </w:p>
  </w:footnote>
  <w:footnote w:type="continuationSeparator" w:id="0">
    <w:p w14:paraId="10794B46" w14:textId="77777777" w:rsidR="002C667E" w:rsidRDefault="002C6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BFB78" w14:textId="77777777" w:rsidR="00801936" w:rsidRDefault="008019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1D974" w14:textId="7E721BC5" w:rsidR="00801936" w:rsidRDefault="008019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7DDCC" w14:textId="77777777" w:rsidR="00801936" w:rsidRDefault="00801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0B4B67EC"/>
    <w:multiLevelType w:val="hybridMultilevel"/>
    <w:tmpl w:val="87EC0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0362BBF"/>
    <w:multiLevelType w:val="hybridMultilevel"/>
    <w:tmpl w:val="145E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645788F"/>
    <w:multiLevelType w:val="hybridMultilevel"/>
    <w:tmpl w:val="B0F0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E320FFC"/>
    <w:multiLevelType w:val="hybridMultilevel"/>
    <w:tmpl w:val="DB9A6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90148"/>
    <w:multiLevelType w:val="hybridMultilevel"/>
    <w:tmpl w:val="C9CE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97E0DC9"/>
    <w:multiLevelType w:val="hybridMultilevel"/>
    <w:tmpl w:val="2AF42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5152F9"/>
    <w:multiLevelType w:val="hybridMultilevel"/>
    <w:tmpl w:val="9D8EDD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E68786B"/>
    <w:multiLevelType w:val="multilevel"/>
    <w:tmpl w:val="F9746E6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1AE2E5D"/>
    <w:multiLevelType w:val="hybridMultilevel"/>
    <w:tmpl w:val="A074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D645FCA"/>
    <w:multiLevelType w:val="hybridMultilevel"/>
    <w:tmpl w:val="21BA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044E9B"/>
    <w:multiLevelType w:val="hybridMultilevel"/>
    <w:tmpl w:val="A0881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D11514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2037EF5"/>
    <w:multiLevelType w:val="hybridMultilevel"/>
    <w:tmpl w:val="7CC03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030702"/>
    <w:multiLevelType w:val="hybridMultilevel"/>
    <w:tmpl w:val="B6AC7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DE820B3"/>
    <w:multiLevelType w:val="multilevel"/>
    <w:tmpl w:val="5BB8114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73A0250D"/>
    <w:multiLevelType w:val="hybridMultilevel"/>
    <w:tmpl w:val="28F6E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3D041E"/>
    <w:multiLevelType w:val="hybridMultilevel"/>
    <w:tmpl w:val="D4FC4E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7"/>
  </w:num>
  <w:num w:numId="2">
    <w:abstractNumId w:val="7"/>
  </w:num>
  <w:num w:numId="3">
    <w:abstractNumId w:val="38"/>
  </w:num>
  <w:num w:numId="4">
    <w:abstractNumId w:val="17"/>
  </w:num>
  <w:num w:numId="5">
    <w:abstractNumId w:val="20"/>
  </w:num>
  <w:num w:numId="6">
    <w:abstractNumId w:val="25"/>
  </w:num>
  <w:num w:numId="7">
    <w:abstractNumId w:val="21"/>
  </w:num>
  <w:num w:numId="8">
    <w:abstractNumId w:val="5"/>
  </w:num>
  <w:num w:numId="9">
    <w:abstractNumId w:val="7"/>
    <w:lvlOverride w:ilvl="0">
      <w:startOverride w:val="1"/>
    </w:lvlOverride>
  </w:num>
  <w:num w:numId="10">
    <w:abstractNumId w:val="20"/>
  </w:num>
  <w:num w:numId="11">
    <w:abstractNumId w:val="17"/>
  </w:num>
  <w:num w:numId="12">
    <w:abstractNumId w:val="12"/>
  </w:num>
  <w:num w:numId="13">
    <w:abstractNumId w:val="30"/>
  </w:num>
  <w:num w:numId="14">
    <w:abstractNumId w:val="4"/>
  </w:num>
  <w:num w:numId="15">
    <w:abstractNumId w:val="19"/>
  </w:num>
  <w:num w:numId="16">
    <w:abstractNumId w:val="26"/>
  </w:num>
  <w:num w:numId="17">
    <w:abstractNumId w:val="13"/>
  </w:num>
  <w:num w:numId="18">
    <w:abstractNumId w:val="0"/>
  </w:num>
  <w:num w:numId="19">
    <w:abstractNumId w:val="31"/>
  </w:num>
  <w:num w:numId="20">
    <w:abstractNumId w:val="22"/>
  </w:num>
  <w:num w:numId="21">
    <w:abstractNumId w:val="32"/>
  </w:num>
  <w:num w:numId="22">
    <w:abstractNumId w:val="11"/>
  </w:num>
  <w:num w:numId="23">
    <w:abstractNumId w:val="33"/>
  </w:num>
  <w:num w:numId="24">
    <w:abstractNumId w:val="8"/>
  </w:num>
  <w:num w:numId="25">
    <w:abstractNumId w:val="3"/>
  </w:num>
  <w:num w:numId="26">
    <w:abstractNumId w:val="14"/>
  </w:num>
  <w:num w:numId="27">
    <w:abstractNumId w:val="9"/>
  </w:num>
  <w:num w:numId="28">
    <w:abstractNumId w:val="6"/>
  </w:num>
  <w:num w:numId="29">
    <w:abstractNumId w:val="2"/>
  </w:num>
  <w:num w:numId="30">
    <w:abstractNumId w:val="29"/>
  </w:num>
  <w:num w:numId="31">
    <w:abstractNumId w:val="35"/>
  </w:num>
  <w:num w:numId="32">
    <w:abstractNumId w:val="16"/>
  </w:num>
  <w:num w:numId="33">
    <w:abstractNumId w:val="34"/>
  </w:num>
  <w:num w:numId="34">
    <w:abstractNumId w:val="10"/>
  </w:num>
  <w:num w:numId="35">
    <w:abstractNumId w:val="28"/>
  </w:num>
  <w:num w:numId="36">
    <w:abstractNumId w:val="18"/>
  </w:num>
  <w:num w:numId="37">
    <w:abstractNumId w:val="24"/>
  </w:num>
  <w:num w:numId="38">
    <w:abstractNumId w:val="23"/>
  </w:num>
  <w:num w:numId="39">
    <w:abstractNumId w:val="36"/>
  </w:num>
  <w:num w:numId="40">
    <w:abstractNumId w:val="15"/>
  </w:num>
  <w:num w:numId="41">
    <w:abstractNumId w:val="1"/>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686F"/>
    <w:rsid w:val="000446A1"/>
    <w:rsid w:val="000474B7"/>
    <w:rsid w:val="000520A9"/>
    <w:rsid w:val="000551A6"/>
    <w:rsid w:val="00056987"/>
    <w:rsid w:val="000662E7"/>
    <w:rsid w:val="00067A9C"/>
    <w:rsid w:val="00072749"/>
    <w:rsid w:val="00073022"/>
    <w:rsid w:val="000737E1"/>
    <w:rsid w:val="000A2311"/>
    <w:rsid w:val="000A7DA6"/>
    <w:rsid w:val="000B4B20"/>
    <w:rsid w:val="000B4DC7"/>
    <w:rsid w:val="000C637F"/>
    <w:rsid w:val="000D1FDD"/>
    <w:rsid w:val="000D37EC"/>
    <w:rsid w:val="000D4735"/>
    <w:rsid w:val="000D4FD4"/>
    <w:rsid w:val="000D542B"/>
    <w:rsid w:val="000F7E8C"/>
    <w:rsid w:val="001022EF"/>
    <w:rsid w:val="00115422"/>
    <w:rsid w:val="00143EFA"/>
    <w:rsid w:val="001553EC"/>
    <w:rsid w:val="00170332"/>
    <w:rsid w:val="00172155"/>
    <w:rsid w:val="00193DC8"/>
    <w:rsid w:val="001979B9"/>
    <w:rsid w:val="001A56C8"/>
    <w:rsid w:val="001A7F8F"/>
    <w:rsid w:val="001B0E1C"/>
    <w:rsid w:val="001B2336"/>
    <w:rsid w:val="001C1284"/>
    <w:rsid w:val="001C682B"/>
    <w:rsid w:val="0020117A"/>
    <w:rsid w:val="002077DA"/>
    <w:rsid w:val="00207F3A"/>
    <w:rsid w:val="002104B5"/>
    <w:rsid w:val="00222A08"/>
    <w:rsid w:val="00234E69"/>
    <w:rsid w:val="00240335"/>
    <w:rsid w:val="0024155A"/>
    <w:rsid w:val="00241D9A"/>
    <w:rsid w:val="00266EE9"/>
    <w:rsid w:val="00271BA7"/>
    <w:rsid w:val="00271BD1"/>
    <w:rsid w:val="00273E52"/>
    <w:rsid w:val="0027447C"/>
    <w:rsid w:val="0028082A"/>
    <w:rsid w:val="00281D71"/>
    <w:rsid w:val="00281DC8"/>
    <w:rsid w:val="00282530"/>
    <w:rsid w:val="00287C84"/>
    <w:rsid w:val="0029082A"/>
    <w:rsid w:val="00295402"/>
    <w:rsid w:val="002A1C66"/>
    <w:rsid w:val="002A65B2"/>
    <w:rsid w:val="002A75F2"/>
    <w:rsid w:val="002B2BA8"/>
    <w:rsid w:val="002C1720"/>
    <w:rsid w:val="002C56E7"/>
    <w:rsid w:val="002C667E"/>
    <w:rsid w:val="002C767B"/>
    <w:rsid w:val="002D3247"/>
    <w:rsid w:val="002E14FF"/>
    <w:rsid w:val="002F0FC9"/>
    <w:rsid w:val="002F4783"/>
    <w:rsid w:val="002F4A7D"/>
    <w:rsid w:val="00331D55"/>
    <w:rsid w:val="00336E19"/>
    <w:rsid w:val="00341568"/>
    <w:rsid w:val="003713FA"/>
    <w:rsid w:val="003720B4"/>
    <w:rsid w:val="003863F5"/>
    <w:rsid w:val="00386E52"/>
    <w:rsid w:val="003931BB"/>
    <w:rsid w:val="003A53D2"/>
    <w:rsid w:val="003B3739"/>
    <w:rsid w:val="003B47F1"/>
    <w:rsid w:val="003C1607"/>
    <w:rsid w:val="003D74B2"/>
    <w:rsid w:val="003E3EF8"/>
    <w:rsid w:val="003E7B64"/>
    <w:rsid w:val="00406D27"/>
    <w:rsid w:val="00412B4B"/>
    <w:rsid w:val="004157C2"/>
    <w:rsid w:val="004178AA"/>
    <w:rsid w:val="0042168B"/>
    <w:rsid w:val="004242C3"/>
    <w:rsid w:val="0044230C"/>
    <w:rsid w:val="00445259"/>
    <w:rsid w:val="00450542"/>
    <w:rsid w:val="004514BE"/>
    <w:rsid w:val="004535AA"/>
    <w:rsid w:val="00454602"/>
    <w:rsid w:val="00455EA5"/>
    <w:rsid w:val="00457562"/>
    <w:rsid w:val="004575C1"/>
    <w:rsid w:val="0046158F"/>
    <w:rsid w:val="00461971"/>
    <w:rsid w:val="00464CF5"/>
    <w:rsid w:val="00466261"/>
    <w:rsid w:val="00473D47"/>
    <w:rsid w:val="00483A61"/>
    <w:rsid w:val="00484E6F"/>
    <w:rsid w:val="00494C08"/>
    <w:rsid w:val="004A03C8"/>
    <w:rsid w:val="004A1E41"/>
    <w:rsid w:val="004B1892"/>
    <w:rsid w:val="004C2A51"/>
    <w:rsid w:val="004C319C"/>
    <w:rsid w:val="004D5302"/>
    <w:rsid w:val="004D66A5"/>
    <w:rsid w:val="004E610D"/>
    <w:rsid w:val="004E736F"/>
    <w:rsid w:val="004F229D"/>
    <w:rsid w:val="004F2D94"/>
    <w:rsid w:val="00513A8E"/>
    <w:rsid w:val="00515542"/>
    <w:rsid w:val="005207AE"/>
    <w:rsid w:val="00521180"/>
    <w:rsid w:val="00521F80"/>
    <w:rsid w:val="00537321"/>
    <w:rsid w:val="00542B27"/>
    <w:rsid w:val="00543710"/>
    <w:rsid w:val="005455B4"/>
    <w:rsid w:val="00551691"/>
    <w:rsid w:val="005579C0"/>
    <w:rsid w:val="00565EAD"/>
    <w:rsid w:val="005672D5"/>
    <w:rsid w:val="00567FBC"/>
    <w:rsid w:val="00571C2D"/>
    <w:rsid w:val="00575762"/>
    <w:rsid w:val="00583A72"/>
    <w:rsid w:val="00591615"/>
    <w:rsid w:val="00592BE1"/>
    <w:rsid w:val="00592F5A"/>
    <w:rsid w:val="00596CA3"/>
    <w:rsid w:val="005A161F"/>
    <w:rsid w:val="005B7D61"/>
    <w:rsid w:val="005C31F2"/>
    <w:rsid w:val="005C4876"/>
    <w:rsid w:val="005C6F54"/>
    <w:rsid w:val="005D22C8"/>
    <w:rsid w:val="005D2913"/>
    <w:rsid w:val="005D58D2"/>
    <w:rsid w:val="005D597D"/>
    <w:rsid w:val="005D6444"/>
    <w:rsid w:val="005E2C26"/>
    <w:rsid w:val="005E3561"/>
    <w:rsid w:val="005E3A1F"/>
    <w:rsid w:val="005E4A9D"/>
    <w:rsid w:val="005F68D0"/>
    <w:rsid w:val="006029AE"/>
    <w:rsid w:val="00603169"/>
    <w:rsid w:val="006162A2"/>
    <w:rsid w:val="00634EB9"/>
    <w:rsid w:val="00641A3D"/>
    <w:rsid w:val="0065185F"/>
    <w:rsid w:val="00653AF3"/>
    <w:rsid w:val="006601ED"/>
    <w:rsid w:val="00660B0B"/>
    <w:rsid w:val="00667C5A"/>
    <w:rsid w:val="006738AC"/>
    <w:rsid w:val="006762FA"/>
    <w:rsid w:val="00676D7C"/>
    <w:rsid w:val="00692428"/>
    <w:rsid w:val="00693190"/>
    <w:rsid w:val="006B26B2"/>
    <w:rsid w:val="006C0797"/>
    <w:rsid w:val="006C12AC"/>
    <w:rsid w:val="006C4CB3"/>
    <w:rsid w:val="006D70A2"/>
    <w:rsid w:val="006E544D"/>
    <w:rsid w:val="006E7DFA"/>
    <w:rsid w:val="006F7C44"/>
    <w:rsid w:val="00705C81"/>
    <w:rsid w:val="00721BCA"/>
    <w:rsid w:val="00722797"/>
    <w:rsid w:val="007245A1"/>
    <w:rsid w:val="00725D11"/>
    <w:rsid w:val="0072627C"/>
    <w:rsid w:val="00726624"/>
    <w:rsid w:val="007315B7"/>
    <w:rsid w:val="0074442C"/>
    <w:rsid w:val="007503DA"/>
    <w:rsid w:val="00752256"/>
    <w:rsid w:val="00753FF6"/>
    <w:rsid w:val="00755852"/>
    <w:rsid w:val="007572CF"/>
    <w:rsid w:val="007608FB"/>
    <w:rsid w:val="00760C55"/>
    <w:rsid w:val="007639CE"/>
    <w:rsid w:val="00772299"/>
    <w:rsid w:val="00772759"/>
    <w:rsid w:val="00773524"/>
    <w:rsid w:val="00787A18"/>
    <w:rsid w:val="007940B3"/>
    <w:rsid w:val="0079506A"/>
    <w:rsid w:val="007971D5"/>
    <w:rsid w:val="007A0C2F"/>
    <w:rsid w:val="007A2763"/>
    <w:rsid w:val="007C33C6"/>
    <w:rsid w:val="007F010C"/>
    <w:rsid w:val="007F0284"/>
    <w:rsid w:val="0080065D"/>
    <w:rsid w:val="00801936"/>
    <w:rsid w:val="00803291"/>
    <w:rsid w:val="00806EF3"/>
    <w:rsid w:val="00817C30"/>
    <w:rsid w:val="00820251"/>
    <w:rsid w:val="00823C87"/>
    <w:rsid w:val="008275B3"/>
    <w:rsid w:val="00833929"/>
    <w:rsid w:val="00842D11"/>
    <w:rsid w:val="00856237"/>
    <w:rsid w:val="00856D19"/>
    <w:rsid w:val="00870E69"/>
    <w:rsid w:val="00871D36"/>
    <w:rsid w:val="008769AD"/>
    <w:rsid w:val="008855EB"/>
    <w:rsid w:val="008928C0"/>
    <w:rsid w:val="008A42C1"/>
    <w:rsid w:val="008B4131"/>
    <w:rsid w:val="008C0223"/>
    <w:rsid w:val="008D6DEB"/>
    <w:rsid w:val="008E1054"/>
    <w:rsid w:val="008E32A2"/>
    <w:rsid w:val="008E38B9"/>
    <w:rsid w:val="008E5FB2"/>
    <w:rsid w:val="008F29D5"/>
    <w:rsid w:val="008F3C38"/>
    <w:rsid w:val="008F68BD"/>
    <w:rsid w:val="00904B55"/>
    <w:rsid w:val="00904E4B"/>
    <w:rsid w:val="00906C5C"/>
    <w:rsid w:val="009117F1"/>
    <w:rsid w:val="00913EF4"/>
    <w:rsid w:val="0092487D"/>
    <w:rsid w:val="00924E96"/>
    <w:rsid w:val="00932890"/>
    <w:rsid w:val="0093417D"/>
    <w:rsid w:val="00961AEC"/>
    <w:rsid w:val="00962F7F"/>
    <w:rsid w:val="00972943"/>
    <w:rsid w:val="009739C0"/>
    <w:rsid w:val="00985DDF"/>
    <w:rsid w:val="009964C8"/>
    <w:rsid w:val="00997A4F"/>
    <w:rsid w:val="009A2F08"/>
    <w:rsid w:val="009A6470"/>
    <w:rsid w:val="009B5368"/>
    <w:rsid w:val="009B67CE"/>
    <w:rsid w:val="009C764A"/>
    <w:rsid w:val="00A22A5B"/>
    <w:rsid w:val="00A27986"/>
    <w:rsid w:val="00A32270"/>
    <w:rsid w:val="00A46E08"/>
    <w:rsid w:val="00A57A4B"/>
    <w:rsid w:val="00A64EF5"/>
    <w:rsid w:val="00A65094"/>
    <w:rsid w:val="00A670F1"/>
    <w:rsid w:val="00A81484"/>
    <w:rsid w:val="00A96565"/>
    <w:rsid w:val="00A97A69"/>
    <w:rsid w:val="00AA0EA2"/>
    <w:rsid w:val="00AA30F8"/>
    <w:rsid w:val="00AA6257"/>
    <w:rsid w:val="00AA792D"/>
    <w:rsid w:val="00AB0032"/>
    <w:rsid w:val="00AB6BED"/>
    <w:rsid w:val="00AC1C4D"/>
    <w:rsid w:val="00AC4B3A"/>
    <w:rsid w:val="00AE2CC9"/>
    <w:rsid w:val="00AE2EE6"/>
    <w:rsid w:val="00AE453F"/>
    <w:rsid w:val="00AE7849"/>
    <w:rsid w:val="00AF2BFC"/>
    <w:rsid w:val="00AF376C"/>
    <w:rsid w:val="00AF666D"/>
    <w:rsid w:val="00B0728D"/>
    <w:rsid w:val="00B17407"/>
    <w:rsid w:val="00B21DF7"/>
    <w:rsid w:val="00B2707F"/>
    <w:rsid w:val="00B46726"/>
    <w:rsid w:val="00B47134"/>
    <w:rsid w:val="00B51C9C"/>
    <w:rsid w:val="00B55A7A"/>
    <w:rsid w:val="00B6562C"/>
    <w:rsid w:val="00B65CAA"/>
    <w:rsid w:val="00B670DC"/>
    <w:rsid w:val="00B73621"/>
    <w:rsid w:val="00B80FDE"/>
    <w:rsid w:val="00B8431E"/>
    <w:rsid w:val="00B866CC"/>
    <w:rsid w:val="00B87E4C"/>
    <w:rsid w:val="00B9763D"/>
    <w:rsid w:val="00BA2A2E"/>
    <w:rsid w:val="00BA7DE5"/>
    <w:rsid w:val="00BB24E8"/>
    <w:rsid w:val="00BB7926"/>
    <w:rsid w:val="00BC1092"/>
    <w:rsid w:val="00BC1D0F"/>
    <w:rsid w:val="00BC4185"/>
    <w:rsid w:val="00BF70DD"/>
    <w:rsid w:val="00C0092B"/>
    <w:rsid w:val="00C10C6F"/>
    <w:rsid w:val="00C126FB"/>
    <w:rsid w:val="00C13780"/>
    <w:rsid w:val="00C169AE"/>
    <w:rsid w:val="00C51E64"/>
    <w:rsid w:val="00C62192"/>
    <w:rsid w:val="00C7156A"/>
    <w:rsid w:val="00C748C0"/>
    <w:rsid w:val="00C81068"/>
    <w:rsid w:val="00C965D0"/>
    <w:rsid w:val="00C978DF"/>
    <w:rsid w:val="00CC43A5"/>
    <w:rsid w:val="00CD19B6"/>
    <w:rsid w:val="00CD4101"/>
    <w:rsid w:val="00CD770A"/>
    <w:rsid w:val="00CD788D"/>
    <w:rsid w:val="00CD7A70"/>
    <w:rsid w:val="00CE0679"/>
    <w:rsid w:val="00CE3FBC"/>
    <w:rsid w:val="00CE4987"/>
    <w:rsid w:val="00CF210F"/>
    <w:rsid w:val="00D11397"/>
    <w:rsid w:val="00D11C2F"/>
    <w:rsid w:val="00D27B50"/>
    <w:rsid w:val="00D5042B"/>
    <w:rsid w:val="00D54D35"/>
    <w:rsid w:val="00D552E9"/>
    <w:rsid w:val="00D62AF4"/>
    <w:rsid w:val="00D67DB7"/>
    <w:rsid w:val="00D82665"/>
    <w:rsid w:val="00D84B7B"/>
    <w:rsid w:val="00DA44A9"/>
    <w:rsid w:val="00DB16DD"/>
    <w:rsid w:val="00DB454F"/>
    <w:rsid w:val="00DB5D5E"/>
    <w:rsid w:val="00DC414C"/>
    <w:rsid w:val="00DD09A9"/>
    <w:rsid w:val="00DD7A8F"/>
    <w:rsid w:val="00DF5A22"/>
    <w:rsid w:val="00DF5E78"/>
    <w:rsid w:val="00DF70AB"/>
    <w:rsid w:val="00DF768B"/>
    <w:rsid w:val="00DF7ED8"/>
    <w:rsid w:val="00E06843"/>
    <w:rsid w:val="00E25022"/>
    <w:rsid w:val="00E27D9B"/>
    <w:rsid w:val="00E34252"/>
    <w:rsid w:val="00E36B8D"/>
    <w:rsid w:val="00E4270A"/>
    <w:rsid w:val="00E52F0F"/>
    <w:rsid w:val="00E5644B"/>
    <w:rsid w:val="00E63099"/>
    <w:rsid w:val="00E675D0"/>
    <w:rsid w:val="00E7188E"/>
    <w:rsid w:val="00E74491"/>
    <w:rsid w:val="00E83DAF"/>
    <w:rsid w:val="00E8578E"/>
    <w:rsid w:val="00E935D3"/>
    <w:rsid w:val="00E95076"/>
    <w:rsid w:val="00EA0FA8"/>
    <w:rsid w:val="00EB0739"/>
    <w:rsid w:val="00EB2F5B"/>
    <w:rsid w:val="00EB39CC"/>
    <w:rsid w:val="00EC5668"/>
    <w:rsid w:val="00ED78A2"/>
    <w:rsid w:val="00EE0C46"/>
    <w:rsid w:val="00EE4048"/>
    <w:rsid w:val="00EE4139"/>
    <w:rsid w:val="00EE67CB"/>
    <w:rsid w:val="00EE7538"/>
    <w:rsid w:val="00EF2333"/>
    <w:rsid w:val="00EF67EA"/>
    <w:rsid w:val="00F00FC7"/>
    <w:rsid w:val="00F112BF"/>
    <w:rsid w:val="00F24907"/>
    <w:rsid w:val="00F30AFC"/>
    <w:rsid w:val="00F45E16"/>
    <w:rsid w:val="00F518C2"/>
    <w:rsid w:val="00F544CA"/>
    <w:rsid w:val="00F5480E"/>
    <w:rsid w:val="00F608DA"/>
    <w:rsid w:val="00F63464"/>
    <w:rsid w:val="00F66E6B"/>
    <w:rsid w:val="00F8516E"/>
    <w:rsid w:val="00F86DF7"/>
    <w:rsid w:val="00FA473A"/>
    <w:rsid w:val="00FC5697"/>
    <w:rsid w:val="00FD75D3"/>
    <w:rsid w:val="00FF00EB"/>
    <w:rsid w:val="00FF440D"/>
    <w:rsid w:val="00FF5529"/>
    <w:rsid w:val="00FF61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 w:type="paragraph" w:styleId="NormalWeb">
    <w:name w:val="Normal (Web)"/>
    <w:basedOn w:val="Normal"/>
    <w:uiPriority w:val="99"/>
    <w:unhideWhenUsed/>
    <w:rsid w:val="002104B5"/>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00812E-D9C0-4940-A7CB-66CC0BD8E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4</cp:revision>
  <cp:lastPrinted>2020-05-02T16:40:00Z</cp:lastPrinted>
  <dcterms:created xsi:type="dcterms:W3CDTF">2019-03-31T17:30:00Z</dcterms:created>
  <dcterms:modified xsi:type="dcterms:W3CDTF">2020-05-02T19:00:00Z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