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711" w:rsidRDefault="00D75711">
      <w:pPr>
        <w:rPr>
          <w:b/>
          <w:bCs/>
        </w:rPr>
      </w:pPr>
      <w:bookmarkStart w:id="0" w:name="_GoBack"/>
      <w:bookmarkEnd w:id="0"/>
      <w:r>
        <w:rPr>
          <w:b/>
          <w:bCs/>
        </w:rPr>
        <w:t>PÉDAGOGOGIE OUVERTE</w:t>
      </w:r>
    </w:p>
    <w:p w:rsidR="00D75711" w:rsidRDefault="00D75711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No. 77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3660F">
        <w:rPr>
          <w:b/>
          <w:bCs/>
        </w:rPr>
        <w:t>25 juin</w:t>
      </w:r>
      <w:r>
        <w:rPr>
          <w:b/>
          <w:bCs/>
        </w:rPr>
        <w:t>, 2019</w:t>
      </w:r>
    </w:p>
    <w:p w:rsidR="00D75711" w:rsidRDefault="00D7571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L’école n’a pas de principes, elle a des activités – anonyme</w:t>
      </w:r>
    </w:p>
    <w:p w:rsidR="00D75711" w:rsidRDefault="00D75711">
      <w:pPr>
        <w:rPr>
          <w:b/>
          <w:bCs/>
        </w:rPr>
      </w:pPr>
      <w:r>
        <w:rPr>
          <w:b/>
          <w:bCs/>
        </w:rPr>
        <w:t>POT-POURRI</w:t>
      </w:r>
    </w:p>
    <w:p w:rsidR="00D75711" w:rsidRDefault="00D75711">
      <w:pPr>
        <w:rPr>
          <w:b/>
          <w:bCs/>
        </w:rPr>
      </w:pPr>
      <w:r>
        <w:rPr>
          <w:b/>
          <w:bCs/>
        </w:rPr>
        <w:t>Cameron élue présidente</w:t>
      </w:r>
    </w:p>
    <w:p w:rsidR="00D75711" w:rsidRDefault="00D75711">
      <w:r>
        <w:t>Nous souhaitons la bienvenue à Sharon Cameron à titre de Présidente d’Éducation 20/20 Inc.; elle est originaire de St.-Jean</w:t>
      </w:r>
      <w:r w:rsidR="00BF6283">
        <w:t>, Nouveau-Brunswick, a enseigné dans le système</w:t>
      </w:r>
      <w:r w:rsidR="00FC6E2B">
        <w:t xml:space="preserve"> scolaire de l’île-du-Prince-Édouard, a occupé des postes importants au Gouvernement de l’Île, incluant celui de sous-ministre de l’Apprentissage et du Développement de la Main-d’œuvre et milite toujours pour une éducation de qualité partout au Canada. Les autres membres du Comité exécutif incluent Bill Whelan, Vice-président, Ross Reid, Secrétaire et Don Glendenning, Trésorier.</w:t>
      </w:r>
    </w:p>
    <w:p w:rsidR="00FC6E2B" w:rsidRDefault="00FC6E2B">
      <w:pPr>
        <w:rPr>
          <w:b/>
          <w:bCs/>
        </w:rPr>
      </w:pPr>
      <w:r>
        <w:rPr>
          <w:b/>
          <w:bCs/>
        </w:rPr>
        <w:t>Changements politiques</w:t>
      </w:r>
    </w:p>
    <w:p w:rsidR="00FC6E2B" w:rsidRDefault="00FC6E2B">
      <w:r w:rsidRPr="00FE20C1">
        <w:t>Nous souhaitons la bienvenue à Brad Trivers,</w:t>
      </w:r>
      <w:r w:rsidR="00FE20C1">
        <w:t xml:space="preserve"> </w:t>
      </w:r>
      <w:r w:rsidRPr="00FE20C1">
        <w:t>Ministre</w:t>
      </w:r>
      <w:r w:rsidR="00FE20C1">
        <w:t>,</w:t>
      </w:r>
      <w:r w:rsidRPr="00FE20C1">
        <w:t xml:space="preserve"> et B</w:t>
      </w:r>
      <w:r w:rsidR="00FE20C1">
        <w:t>ethany MacLeod, Sous-ministre au nouveau ministère de l’Éducation et de la Formation continue.</w:t>
      </w:r>
    </w:p>
    <w:p w:rsidR="00FE20C1" w:rsidRDefault="00FE20C1">
      <w:pPr>
        <w:rPr>
          <w:b/>
          <w:bCs/>
        </w:rPr>
      </w:pPr>
      <w:r>
        <w:rPr>
          <w:b/>
          <w:bCs/>
        </w:rPr>
        <w:t>Conception de la salle de classe</w:t>
      </w:r>
    </w:p>
    <w:p w:rsidR="00D75711" w:rsidRDefault="00FE20C1">
      <w:r>
        <w:t xml:space="preserve">Le dernier Rapport Hechinger nous dit que « les écoles sont à repenser la </w:t>
      </w:r>
      <w:r w:rsidR="001C523A">
        <w:t>disposition intérieure de la salle de classe afin d’encourager la collaboration et la créativité.</w:t>
      </w:r>
    </w:p>
    <w:p w:rsidR="001C523A" w:rsidRDefault="001C523A">
      <w:pPr>
        <w:rPr>
          <w:b/>
          <w:bCs/>
        </w:rPr>
      </w:pPr>
      <w:r>
        <w:rPr>
          <w:b/>
          <w:bCs/>
        </w:rPr>
        <w:t>Le projet « mathématiques »</w:t>
      </w:r>
    </w:p>
    <w:p w:rsidR="001C523A" w:rsidRDefault="001C523A">
      <w:r>
        <w:t xml:space="preserve">Éducation 20/20 est à la recherche de financement pour entreprendre une étude sur les connaissances en mathématiques requises pour les activités régulières quotidiennes. La première étape est une analyse DACUM ($15,000); un fonds est en développement à la Community Foundation of PEI, </w:t>
      </w:r>
      <w:hyperlink r:id="rId4" w:history="1">
        <w:r w:rsidRPr="00806F09">
          <w:rPr>
            <w:rStyle w:val="Hyperlink"/>
          </w:rPr>
          <w:t>www.cfpei.ca</w:t>
        </w:r>
      </w:hyperlink>
      <w:r>
        <w:t xml:space="preserve">, </w:t>
      </w:r>
      <w:r w:rsidR="00A333C3">
        <w:t xml:space="preserve">lequel </w:t>
      </w:r>
      <w:r>
        <w:t>sera admissible pour déductions fiscales.</w:t>
      </w:r>
    </w:p>
    <w:p w:rsidR="00A333C3" w:rsidRDefault="00A333C3">
      <w:pPr>
        <w:rPr>
          <w:b/>
          <w:bCs/>
        </w:rPr>
      </w:pPr>
      <w:r>
        <w:rPr>
          <w:b/>
          <w:bCs/>
        </w:rPr>
        <w:t>Étude de huit ans</w:t>
      </w:r>
    </w:p>
    <w:p w:rsidR="006E2B7D" w:rsidRDefault="00A333C3">
      <w:r>
        <w:t xml:space="preserve">L’étude </w:t>
      </w:r>
      <w:r w:rsidR="006E2B7D">
        <w:t xml:space="preserve">résulte d’un « doute persistant » chez certains enseignants quant à l’étendue du succès en études collégiales dû au profil classique des cours au niveau secondaire. Les conclusions sont présentées dans l’Occasional Paper No.2, au </w:t>
      </w:r>
      <w:r w:rsidR="001016CE">
        <w:t xml:space="preserve">site </w:t>
      </w:r>
      <w:hyperlink r:id="rId5" w:history="1">
        <w:r w:rsidR="001016CE" w:rsidRPr="00806F09">
          <w:rPr>
            <w:rStyle w:val="Hyperlink"/>
          </w:rPr>
          <w:t>www.education20/20.ca</w:t>
        </w:r>
      </w:hyperlink>
      <w:r w:rsidR="001016CE">
        <w:t>.</w:t>
      </w:r>
    </w:p>
    <w:p w:rsidR="001016CE" w:rsidRDefault="001016CE">
      <w:pPr>
        <w:rPr>
          <w:b/>
          <w:bCs/>
        </w:rPr>
      </w:pPr>
      <w:r w:rsidRPr="001016CE">
        <w:rPr>
          <w:b/>
          <w:bCs/>
        </w:rPr>
        <w:t>PISA 2011</w:t>
      </w:r>
    </w:p>
    <w:p w:rsidR="001016CE" w:rsidRDefault="001016CE">
      <w:r>
        <w:t>On rappelle aux personnes intéressées</w:t>
      </w:r>
      <w:r w:rsidR="0002502D">
        <w:t xml:space="preserve"> à l’amélioration des résultats du</w:t>
      </w:r>
      <w:r w:rsidRPr="001016CE">
        <w:t xml:space="preserve"> Programme international pour le suivi des acquis des élèves</w:t>
      </w:r>
      <w:r>
        <w:t xml:space="preserve"> (PISA)</w:t>
      </w:r>
      <w:r w:rsidR="0002502D">
        <w:t xml:space="preserve"> 2011 que selon l’OCDE (Organisation de coopération et de développement économiques), les élèves les plus autonomes dans leurs activités régulières quotidiennes atteignent de meilleurs résultats.</w:t>
      </w:r>
    </w:p>
    <w:p w:rsidR="0002502D" w:rsidRDefault="0002502D">
      <w:pPr>
        <w:rPr>
          <w:b/>
          <w:bCs/>
        </w:rPr>
      </w:pPr>
      <w:r>
        <w:rPr>
          <w:b/>
          <w:bCs/>
        </w:rPr>
        <w:t>Groupe de réflexion MEI, Montréal</w:t>
      </w:r>
    </w:p>
    <w:p w:rsidR="0002502D" w:rsidRDefault="0002502D">
      <w:r>
        <w:t xml:space="preserve">Bédard cite certaines études internationales à l’effet que l’application </w:t>
      </w:r>
      <w:r w:rsidR="005458EF">
        <w:t>conjointe d’une</w:t>
      </w:r>
      <w:r>
        <w:t xml:space="preserve"> « responsabilité et d’une autonomie</w:t>
      </w:r>
      <w:r w:rsidR="005458EF">
        <w:t xml:space="preserve"> » soit un facteur déterminant de la réussite scolaire. Plus loin dans son article, Bédard affirme que « des améliorations apportées à la responsabilité et à l’autonomie des élèves </w:t>
      </w:r>
      <w:r w:rsidR="005458EF">
        <w:lastRenderedPageBreak/>
        <w:t xml:space="preserve">n’auraient pas d’incidences sur les dépenses </w:t>
      </w:r>
      <w:r w:rsidR="007A5891">
        <w:t xml:space="preserve">gouvernementales, pourraient résulter en </w:t>
      </w:r>
      <w:r w:rsidR="000D7B6F">
        <w:t>des notes scolaires meilleures et permettrait au système d’éducation de mieux s’adapter à la diversité des besoins et des aptitudes des élèves. »</w:t>
      </w:r>
    </w:p>
    <w:p w:rsidR="000D7B6F" w:rsidRDefault="000D7B6F">
      <w:pPr>
        <w:rPr>
          <w:b/>
          <w:bCs/>
        </w:rPr>
      </w:pPr>
      <w:r>
        <w:rPr>
          <w:b/>
          <w:bCs/>
        </w:rPr>
        <w:t>Musique</w:t>
      </w:r>
    </w:p>
    <w:p w:rsidR="000D7B6F" w:rsidRDefault="000D7B6F">
      <w:r>
        <w:t>Le</w:t>
      </w:r>
      <w:r w:rsidRPr="000D7B6F">
        <w:t xml:space="preserve"> Globe and Mail</w:t>
      </w:r>
      <w:r>
        <w:t xml:space="preserve"> (24 juin, 2019) rapportait que les élèves de la Colombie-Britannique qui suivent des cours de musique réussissent mieux en mathématiques, en sciences et en études d’anglais…….</w:t>
      </w:r>
    </w:p>
    <w:p w:rsidR="002347E1" w:rsidRDefault="002347E1"/>
    <w:p w:rsidR="000D7B6F" w:rsidRPr="000D7B6F" w:rsidRDefault="000D7B6F">
      <w:r>
        <w:t>Don Glendenning, éditeur</w:t>
      </w:r>
    </w:p>
    <w:p w:rsidR="006E2B7D" w:rsidRPr="00A333C3" w:rsidRDefault="006E2B7D"/>
    <w:sectPr w:rsidR="006E2B7D" w:rsidRPr="00A333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11"/>
    <w:rsid w:val="0002502D"/>
    <w:rsid w:val="000A4A30"/>
    <w:rsid w:val="000D7B6F"/>
    <w:rsid w:val="001016CE"/>
    <w:rsid w:val="001C523A"/>
    <w:rsid w:val="002347E1"/>
    <w:rsid w:val="005458EF"/>
    <w:rsid w:val="006E2B7D"/>
    <w:rsid w:val="0073660F"/>
    <w:rsid w:val="007A5891"/>
    <w:rsid w:val="00A333C3"/>
    <w:rsid w:val="00BF6283"/>
    <w:rsid w:val="00D75711"/>
    <w:rsid w:val="00FC6E2B"/>
    <w:rsid w:val="00FE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3EB42-72D6-462E-B450-05C33377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52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ducation20/20.ca" TargetMode="External"/><Relationship Id="rId4" Type="http://schemas.openxmlformats.org/officeDocument/2006/relationships/hyperlink" Target="http://www.cfpei.c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Richard</dc:creator>
  <cp:keywords/>
  <dc:description/>
  <cp:lastModifiedBy>Don Glendenning</cp:lastModifiedBy>
  <cp:revision>2</cp:revision>
  <dcterms:created xsi:type="dcterms:W3CDTF">2019-07-02T08:13:00Z</dcterms:created>
  <dcterms:modified xsi:type="dcterms:W3CDTF">2019-07-02T08:13:00Z</dcterms:modified>
</cp:coreProperties>
</file>