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44C5BB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765D3E">
        <w:rPr>
          <w:lang w:val="en-US"/>
        </w:rPr>
        <w:t>97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765D3E">
        <w:rPr>
          <w:lang w:val="en-US"/>
        </w:rPr>
        <w:t>November 30</w:t>
      </w:r>
      <w:r w:rsidR="00F01165">
        <w:rPr>
          <w:lang w:val="en-US"/>
        </w:rPr>
        <w:t xml:space="preserve">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FE1E66C" w14:textId="5534E0F8" w:rsidR="00B0430F" w:rsidRPr="006E0E56" w:rsidRDefault="006A3F4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6E0E56">
        <w:rPr>
          <w:sz w:val="22"/>
          <w:szCs w:val="22"/>
        </w:rPr>
        <w:t xml:space="preserve"> </w:t>
      </w:r>
      <w:r w:rsidRPr="006E0E56">
        <w:rPr>
          <w:b/>
          <w:i/>
          <w:sz w:val="22"/>
          <w:szCs w:val="22"/>
          <w:lang w:val="en-US"/>
        </w:rPr>
        <w:t>Belief - a principle, proposition or idea accepted as true</w:t>
      </w:r>
    </w:p>
    <w:p w14:paraId="745C801B" w14:textId="40F13097" w:rsidR="00B0430F" w:rsidRPr="00B0430F" w:rsidRDefault="00B0430F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  <w:sectPr w:rsidR="00B0430F" w:rsidRPr="00B0430F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EBFB027" w14:textId="77777777" w:rsidR="004D548D" w:rsidRPr="004862E6" w:rsidRDefault="004D548D" w:rsidP="00B0430F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A075D5C" w14:textId="73B7CB71" w:rsidR="008A7D4F" w:rsidRDefault="008A7D4F" w:rsidP="00E8221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PERFORMANCE BASED FUNDING</w:t>
      </w:r>
    </w:p>
    <w:p w14:paraId="089245D5" w14:textId="5EAC287B" w:rsidR="004958AA" w:rsidRDefault="008A7D4F" w:rsidP="008A7D4F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625F1">
        <w:rPr>
          <w:rFonts w:ascii="Arial Black" w:hAnsi="Arial Black" w:cstheme="minorHAnsi"/>
          <w:bCs/>
          <w:sz w:val="22"/>
          <w:szCs w:val="22"/>
        </w:rPr>
        <w:t>The Ontario Governm</w:t>
      </w:r>
      <w:r w:rsidR="008625F1">
        <w:rPr>
          <w:rFonts w:ascii="Arial Black" w:hAnsi="Arial Black" w:cstheme="minorHAnsi"/>
          <w:bCs/>
          <w:sz w:val="22"/>
          <w:szCs w:val="22"/>
        </w:rPr>
        <w:t>e</w:t>
      </w:r>
      <w:r w:rsidRPr="008625F1">
        <w:rPr>
          <w:rFonts w:ascii="Arial Black" w:hAnsi="Arial Black" w:cstheme="minorHAnsi"/>
          <w:bCs/>
          <w:sz w:val="22"/>
          <w:szCs w:val="22"/>
        </w:rPr>
        <w:t xml:space="preserve">nt </w:t>
      </w:r>
      <w:r w:rsidR="00E90798">
        <w:rPr>
          <w:rFonts w:ascii="Arial Black" w:hAnsi="Arial Black" w:cstheme="minorHAnsi"/>
          <w:bCs/>
          <w:sz w:val="22"/>
          <w:szCs w:val="22"/>
        </w:rPr>
        <w:t xml:space="preserve">is making 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 xml:space="preserve">significant changes in the way colleges and universities will be funded. </w:t>
      </w:r>
      <w:r w:rsidR="000858BD">
        <w:rPr>
          <w:rFonts w:ascii="Arial Black" w:hAnsi="Arial Black" w:cstheme="minorHAnsi"/>
          <w:bCs/>
          <w:sz w:val="22"/>
          <w:szCs w:val="22"/>
        </w:rPr>
        <w:t xml:space="preserve">A press release 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>pointe</w:t>
      </w:r>
      <w:r w:rsidR="008625F1">
        <w:rPr>
          <w:rFonts w:ascii="Arial Black" w:hAnsi="Arial Black" w:cstheme="minorHAnsi"/>
          <w:bCs/>
          <w:sz w:val="22"/>
          <w:szCs w:val="22"/>
        </w:rPr>
        <w:t>d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 xml:space="preserve"> ou</w:t>
      </w:r>
      <w:r w:rsidR="0038064E">
        <w:rPr>
          <w:rFonts w:ascii="Arial Black" w:hAnsi="Arial Black" w:cstheme="minorHAnsi"/>
          <w:bCs/>
          <w:sz w:val="22"/>
          <w:szCs w:val="22"/>
        </w:rPr>
        <w:t>t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 xml:space="preserve"> that “Our Government believes in making institutions accountable fo</w:t>
      </w:r>
      <w:r w:rsidR="008625F1">
        <w:rPr>
          <w:rFonts w:ascii="Arial Black" w:hAnsi="Arial Black" w:cstheme="minorHAnsi"/>
          <w:bCs/>
          <w:sz w:val="22"/>
          <w:szCs w:val="22"/>
        </w:rPr>
        <w:t>r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625F1">
        <w:rPr>
          <w:rFonts w:ascii="Arial Black" w:hAnsi="Arial Black" w:cstheme="minorHAnsi"/>
          <w:bCs/>
          <w:sz w:val="22"/>
          <w:szCs w:val="22"/>
        </w:rPr>
        <w:t>s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>tudent success</w:t>
      </w:r>
      <w:r w:rsidR="008625F1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>… that’s why we are making sur</w:t>
      </w:r>
      <w:r w:rsidR="00C1355E">
        <w:rPr>
          <w:rFonts w:ascii="Arial Black" w:hAnsi="Arial Black" w:cstheme="minorHAnsi"/>
          <w:bCs/>
          <w:sz w:val="22"/>
          <w:szCs w:val="22"/>
        </w:rPr>
        <w:t>e</w:t>
      </w:r>
      <w:r w:rsidR="004958AA">
        <w:rPr>
          <w:rFonts w:ascii="Arial Black" w:hAnsi="Arial Black" w:cstheme="minorHAnsi"/>
          <w:bCs/>
          <w:sz w:val="22"/>
          <w:szCs w:val="22"/>
        </w:rPr>
        <w:t xml:space="preserve"> Ontario’s publicly assisted postsecondary institutions </w:t>
      </w:r>
      <w:r w:rsidR="00C1355E">
        <w:rPr>
          <w:rFonts w:ascii="Arial Black" w:hAnsi="Arial Black" w:cstheme="minorHAnsi"/>
          <w:bCs/>
          <w:sz w:val="22"/>
          <w:szCs w:val="22"/>
        </w:rPr>
        <w:t>have a clear mandate</w:t>
      </w:r>
      <w:r w:rsidR="0038064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1355E">
        <w:rPr>
          <w:rFonts w:ascii="Arial Black" w:hAnsi="Arial Black" w:cstheme="minorHAnsi"/>
          <w:bCs/>
          <w:sz w:val="22"/>
          <w:szCs w:val="22"/>
        </w:rPr>
        <w:t xml:space="preserve">that is focused on the needs of students  and equipping them to succeed </w:t>
      </w:r>
      <w:r w:rsidR="004958AA">
        <w:rPr>
          <w:rFonts w:ascii="Arial Black" w:hAnsi="Arial Black" w:cstheme="minorHAnsi"/>
          <w:bCs/>
          <w:sz w:val="22"/>
          <w:szCs w:val="22"/>
        </w:rPr>
        <w:t xml:space="preserve"> in rewarding careers.”</w:t>
      </w:r>
      <w:r w:rsidR="005A70DA" w:rsidRPr="008625F1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858BD">
        <w:rPr>
          <w:rFonts w:ascii="Arial Black" w:hAnsi="Arial Black" w:cstheme="minorHAnsi"/>
          <w:bCs/>
          <w:sz w:val="22"/>
          <w:szCs w:val="22"/>
        </w:rPr>
        <w:t xml:space="preserve"> The </w:t>
      </w:r>
      <w:r w:rsidR="0038064E">
        <w:rPr>
          <w:rFonts w:ascii="Arial Black" w:hAnsi="Arial Black" w:cstheme="minorHAnsi"/>
          <w:bCs/>
          <w:sz w:val="22"/>
          <w:szCs w:val="22"/>
        </w:rPr>
        <w:t>criteria</w:t>
      </w:r>
      <w:r w:rsidR="004958AA">
        <w:rPr>
          <w:rFonts w:ascii="Arial Black" w:hAnsi="Arial Black" w:cstheme="minorHAnsi"/>
          <w:bCs/>
          <w:sz w:val="22"/>
          <w:szCs w:val="22"/>
        </w:rPr>
        <w:t xml:space="preserve">: </w:t>
      </w:r>
    </w:p>
    <w:p w14:paraId="2B1B4B7D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Skills and job outcomes</w:t>
      </w:r>
    </w:p>
    <w:p w14:paraId="4F4E928A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Graduate employment earnings</w:t>
      </w:r>
    </w:p>
    <w:p w14:paraId="1AEC7193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Experiential learning</w:t>
      </w:r>
    </w:p>
    <w:p w14:paraId="4BC57BF2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Skills and competencies</w:t>
      </w:r>
    </w:p>
    <w:p w14:paraId="641A7360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Graduate employment rate in a related field</w:t>
      </w:r>
    </w:p>
    <w:p w14:paraId="7602DD06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Institutional strength/focus</w:t>
      </w:r>
    </w:p>
    <w:p w14:paraId="2AA553FB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Graduation rate</w:t>
      </w:r>
    </w:p>
    <w:p w14:paraId="4BA3F22D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Economic and community impact</w:t>
      </w:r>
    </w:p>
    <w:p w14:paraId="74299C23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Research funding and capacity for universities, and apprenticeship-related for colleges</w:t>
      </w:r>
    </w:p>
    <w:p w14:paraId="0F45D0E2" w14:textId="77777777" w:rsidR="004958AA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Research funding from industry sources/funding from industry sources</w:t>
      </w:r>
    </w:p>
    <w:p w14:paraId="0BC95492" w14:textId="77777777" w:rsidR="000858BD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58AA">
        <w:rPr>
          <w:rFonts w:ascii="Arial Black" w:hAnsi="Arial Black" w:cstheme="minorHAnsi"/>
          <w:bCs/>
          <w:sz w:val="22"/>
          <w:szCs w:val="22"/>
        </w:rPr>
        <w:t>Community/local impact of student population</w:t>
      </w:r>
    </w:p>
    <w:p w14:paraId="6D04B54B" w14:textId="31D321ED" w:rsidR="008A7D4F" w:rsidRPr="000858BD" w:rsidRDefault="004958AA" w:rsidP="004958AA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0858BD">
        <w:rPr>
          <w:rFonts w:ascii="Arial Black" w:hAnsi="Arial Black" w:cstheme="minorHAnsi"/>
          <w:bCs/>
          <w:sz w:val="22"/>
          <w:szCs w:val="22"/>
        </w:rPr>
        <w:t>Economic impact (institution-specific)</w:t>
      </w:r>
    </w:p>
    <w:p w14:paraId="31F4891C" w14:textId="77777777" w:rsidR="005A70DA" w:rsidRDefault="005A70DA" w:rsidP="008A7D4F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0D527677" w14:textId="77777777" w:rsidR="008A7D4F" w:rsidRDefault="008A7D4F" w:rsidP="00E8221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35129BCB" w14:textId="1BF15903" w:rsidR="00E8221D" w:rsidRDefault="008625F1" w:rsidP="00E8221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JOB READY GRADUATEs</w:t>
      </w:r>
    </w:p>
    <w:p w14:paraId="640277C6" w14:textId="77777777" w:rsidR="00364FBA" w:rsidRDefault="00E8221D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8221D">
        <w:rPr>
          <w:rFonts w:ascii="Arial Black" w:hAnsi="Arial Black" w:cstheme="minorHAnsi"/>
          <w:bCs/>
          <w:sz w:val="22"/>
          <w:szCs w:val="22"/>
        </w:rPr>
        <w:t>The (Australia) Sydney Morning Her</w:t>
      </w:r>
      <w:r>
        <w:rPr>
          <w:rFonts w:ascii="Arial Black" w:hAnsi="Arial Black" w:cstheme="minorHAnsi"/>
          <w:bCs/>
          <w:sz w:val="22"/>
          <w:szCs w:val="22"/>
        </w:rPr>
        <w:t>a</w:t>
      </w:r>
      <w:r w:rsidRPr="00E8221D">
        <w:rPr>
          <w:rFonts w:ascii="Arial Black" w:hAnsi="Arial Black" w:cstheme="minorHAnsi"/>
          <w:bCs/>
          <w:sz w:val="22"/>
          <w:szCs w:val="22"/>
        </w:rPr>
        <w:t>ld of October 15</w:t>
      </w:r>
      <w:r>
        <w:rPr>
          <w:rFonts w:ascii="Arial Black" w:hAnsi="Arial Black" w:cstheme="minorHAnsi"/>
          <w:bCs/>
          <w:sz w:val="22"/>
          <w:szCs w:val="22"/>
        </w:rPr>
        <w:t>, 2020</w:t>
      </w:r>
      <w:r w:rsidRPr="00E8221D">
        <w:rPr>
          <w:rFonts w:ascii="Arial Black" w:hAnsi="Arial Black" w:cstheme="minorHAnsi"/>
          <w:bCs/>
          <w:sz w:val="22"/>
          <w:szCs w:val="22"/>
        </w:rPr>
        <w:t xml:space="preserve"> carried a major announcement about changes to university fees. </w:t>
      </w:r>
    </w:p>
    <w:p w14:paraId="2A39851A" w14:textId="12DA83E4" w:rsidR="00E8221D" w:rsidRDefault="00E8221D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1460C85B" w14:textId="41CAD9C7" w:rsidR="00E8221D" w:rsidRDefault="00364FBA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“</w:t>
      </w:r>
      <w:r w:rsidR="00E8221D">
        <w:rPr>
          <w:rFonts w:ascii="Arial Black" w:hAnsi="Arial Black" w:cstheme="minorHAnsi"/>
          <w:bCs/>
          <w:sz w:val="22"/>
          <w:szCs w:val="22"/>
        </w:rPr>
        <w:t xml:space="preserve">Fees for humanities and communications subjects will rise by 113 percent.  Law, commerce, economics, will increase by </w:t>
      </w:r>
      <w:r>
        <w:rPr>
          <w:rFonts w:ascii="Arial Black" w:hAnsi="Arial Black" w:cstheme="minorHAnsi"/>
          <w:bCs/>
          <w:sz w:val="22"/>
          <w:szCs w:val="22"/>
        </w:rPr>
        <w:t xml:space="preserve">28 percent. A full four-program in these disciplines will cost students about $58,000. </w:t>
      </w:r>
    </w:p>
    <w:p w14:paraId="4E952161" w14:textId="1D36F14A" w:rsidR="00364FBA" w:rsidRDefault="00364FBA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Degrees in teaching, nursing, clinical psychology, English and Languages will become up to 42 percent cheaper.  For example, a three</w:t>
      </w:r>
      <w:r w:rsidR="0038064E">
        <w:rPr>
          <w:rFonts w:ascii="Arial Black" w:hAnsi="Arial Black" w:cstheme="minorHAnsi"/>
          <w:bCs/>
          <w:sz w:val="22"/>
          <w:szCs w:val="22"/>
        </w:rPr>
        <w:t>-</w:t>
      </w:r>
      <w:r>
        <w:rPr>
          <w:rFonts w:ascii="Arial Black" w:hAnsi="Arial Black" w:cstheme="minorHAnsi"/>
          <w:bCs/>
          <w:sz w:val="22"/>
          <w:szCs w:val="22"/>
        </w:rPr>
        <w:t xml:space="preserve"> year nursing degree will cost $11,850 down from $20, 412. </w:t>
      </w:r>
    </w:p>
    <w:p w14:paraId="2059558A" w14:textId="1E33550B" w:rsidR="00364FBA" w:rsidRDefault="00364FBA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AF88807" w14:textId="4992A553" w:rsidR="00E8221D" w:rsidRPr="00E8221D" w:rsidRDefault="00364FBA" w:rsidP="004862E6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Agriculture and maths degrees will become around 59 percent cheaper.  </w:t>
      </w:r>
      <w:r>
        <w:rPr>
          <w:rFonts w:ascii="Arial Black" w:hAnsi="Arial Black" w:cstheme="minorHAnsi"/>
          <w:bCs/>
          <w:sz w:val="22"/>
          <w:szCs w:val="22"/>
        </w:rPr>
        <w:br/>
        <w:t>Science, health, architecture, environmental science, IT and engineering degrees  will be up to 18 percent cheaper. Fees for medic</w:t>
      </w:r>
      <w:r w:rsidR="00DC3834">
        <w:rPr>
          <w:rFonts w:ascii="Arial Black" w:hAnsi="Arial Black" w:cstheme="minorHAnsi"/>
          <w:bCs/>
          <w:sz w:val="22"/>
          <w:szCs w:val="22"/>
        </w:rPr>
        <w:t>ine</w:t>
      </w:r>
      <w:r>
        <w:rPr>
          <w:rFonts w:ascii="Arial Black" w:hAnsi="Arial Black" w:cstheme="minorHAnsi"/>
          <w:bCs/>
          <w:sz w:val="22"/>
          <w:szCs w:val="22"/>
        </w:rPr>
        <w:t>, dental,</w:t>
      </w:r>
      <w:r w:rsidR="00DC3834">
        <w:rPr>
          <w:rFonts w:ascii="Arial Black" w:hAnsi="Arial Black" w:cstheme="minorHAnsi"/>
          <w:bCs/>
          <w:sz w:val="22"/>
          <w:szCs w:val="22"/>
        </w:rPr>
        <w:t xml:space="preserve"> and veterinary science degrees will remain largely stable.”</w:t>
      </w:r>
    </w:p>
    <w:p w14:paraId="34782B0F" w14:textId="1E117213" w:rsidR="008625F1" w:rsidRDefault="008625F1" w:rsidP="00DC383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1E520105" w14:textId="77777777" w:rsidR="0038064E" w:rsidRDefault="0038064E" w:rsidP="00DC383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360F835A" w14:textId="77777777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38064E">
        <w:rPr>
          <w:rFonts w:ascii="Arial Black" w:hAnsi="Arial Black" w:cstheme="minorHAnsi"/>
          <w:bCs/>
          <w:sz w:val="22"/>
          <w:szCs w:val="22"/>
        </w:rPr>
        <w:t>Don Glendenning, Editor</w:t>
      </w:r>
    </w:p>
    <w:p w14:paraId="0C2EDAE1" w14:textId="77777777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38064E">
        <w:rPr>
          <w:rFonts w:ascii="Arial Black" w:hAnsi="Arial Black" w:cstheme="minorHAnsi"/>
          <w:bCs/>
          <w:sz w:val="22"/>
          <w:szCs w:val="22"/>
        </w:rPr>
        <w:t>-------------------------------------------------------</w:t>
      </w:r>
    </w:p>
    <w:p w14:paraId="7C8FB2A4" w14:textId="77777777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064E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2FC533AB" w14:textId="77777777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064E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3B5BE4CA" w14:textId="77777777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064E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299CC080" w14:textId="4F64DFAA" w:rsidR="008625F1" w:rsidRPr="0038064E" w:rsidRDefault="008625F1" w:rsidP="008625F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38064E">
        <w:rPr>
          <w:rFonts w:ascii="Arial Black" w:hAnsi="Arial Black" w:cstheme="minorHAnsi"/>
          <w:bCs/>
          <w:sz w:val="18"/>
          <w:szCs w:val="18"/>
        </w:rPr>
        <w:t>Email/Courriel : pei@education2020.ca</w:t>
      </w:r>
    </w:p>
    <w:p w14:paraId="63E2A064" w14:textId="77777777" w:rsidR="008625F1" w:rsidRDefault="008625F1" w:rsidP="00DC383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sectPr w:rsidR="008625F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4D4A3" w14:textId="77777777" w:rsidR="00461422" w:rsidRDefault="00461422">
      <w:r>
        <w:separator/>
      </w:r>
    </w:p>
  </w:endnote>
  <w:endnote w:type="continuationSeparator" w:id="0">
    <w:p w14:paraId="06509384" w14:textId="77777777" w:rsidR="00461422" w:rsidRDefault="00461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F630D" w14:textId="77777777" w:rsidR="00461422" w:rsidRDefault="00461422">
      <w:r>
        <w:rPr>
          <w:color w:val="000000"/>
        </w:rPr>
        <w:separator/>
      </w:r>
    </w:p>
  </w:footnote>
  <w:footnote w:type="continuationSeparator" w:id="0">
    <w:p w14:paraId="69E16131" w14:textId="77777777" w:rsidR="00461422" w:rsidRDefault="00461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21E6"/>
    <w:multiLevelType w:val="hybridMultilevel"/>
    <w:tmpl w:val="3ACE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5AF"/>
    <w:multiLevelType w:val="hybridMultilevel"/>
    <w:tmpl w:val="FD400682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F1288"/>
    <w:multiLevelType w:val="hybridMultilevel"/>
    <w:tmpl w:val="2F08C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15DB2"/>
    <w:multiLevelType w:val="hybridMultilevel"/>
    <w:tmpl w:val="74F0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5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CE10E27"/>
    <w:multiLevelType w:val="hybridMultilevel"/>
    <w:tmpl w:val="378A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6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6"/>
  </w:num>
  <w:num w:numId="3">
    <w:abstractNumId w:val="35"/>
  </w:num>
  <w:num w:numId="4">
    <w:abstractNumId w:val="16"/>
  </w:num>
  <w:num w:numId="5">
    <w:abstractNumId w:val="18"/>
  </w:num>
  <w:num w:numId="6">
    <w:abstractNumId w:val="22"/>
  </w:num>
  <w:num w:numId="7">
    <w:abstractNumId w:val="20"/>
  </w:num>
  <w:num w:numId="8">
    <w:abstractNumId w:val="4"/>
  </w:num>
  <w:num w:numId="9">
    <w:abstractNumId w:val="7"/>
  </w:num>
  <w:num w:numId="10">
    <w:abstractNumId w:val="14"/>
  </w:num>
  <w:num w:numId="11">
    <w:abstractNumId w:val="34"/>
  </w:num>
  <w:num w:numId="12">
    <w:abstractNumId w:val="28"/>
  </w:num>
  <w:num w:numId="13">
    <w:abstractNumId w:val="36"/>
  </w:num>
  <w:num w:numId="14">
    <w:abstractNumId w:val="23"/>
  </w:num>
  <w:num w:numId="15">
    <w:abstractNumId w:val="21"/>
  </w:num>
  <w:num w:numId="16">
    <w:abstractNumId w:val="12"/>
  </w:num>
  <w:num w:numId="17">
    <w:abstractNumId w:val="8"/>
  </w:num>
  <w:num w:numId="18">
    <w:abstractNumId w:val="26"/>
  </w:num>
  <w:num w:numId="19">
    <w:abstractNumId w:val="30"/>
  </w:num>
  <w:num w:numId="20">
    <w:abstractNumId w:val="31"/>
  </w:num>
  <w:num w:numId="21">
    <w:abstractNumId w:val="24"/>
  </w:num>
  <w:num w:numId="22">
    <w:abstractNumId w:val="17"/>
  </w:num>
  <w:num w:numId="23">
    <w:abstractNumId w:val="15"/>
  </w:num>
  <w:num w:numId="24">
    <w:abstractNumId w:val="13"/>
  </w:num>
  <w:num w:numId="25">
    <w:abstractNumId w:val="19"/>
  </w:num>
  <w:num w:numId="26">
    <w:abstractNumId w:val="29"/>
  </w:num>
  <w:num w:numId="27">
    <w:abstractNumId w:val="5"/>
  </w:num>
  <w:num w:numId="28">
    <w:abstractNumId w:val="25"/>
  </w:num>
  <w:num w:numId="29">
    <w:abstractNumId w:val="11"/>
  </w:num>
  <w:num w:numId="30">
    <w:abstractNumId w:val="0"/>
  </w:num>
  <w:num w:numId="31">
    <w:abstractNumId w:val="27"/>
  </w:num>
  <w:num w:numId="32">
    <w:abstractNumId w:val="1"/>
  </w:num>
  <w:num w:numId="33">
    <w:abstractNumId w:val="3"/>
  </w:num>
  <w:num w:numId="34">
    <w:abstractNumId w:val="9"/>
  </w:num>
  <w:num w:numId="35">
    <w:abstractNumId w:val="33"/>
  </w:num>
  <w:num w:numId="36">
    <w:abstractNumId w:val="2"/>
  </w:num>
  <w:num w:numId="37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858BD"/>
    <w:rsid w:val="000945B9"/>
    <w:rsid w:val="00096460"/>
    <w:rsid w:val="000A2311"/>
    <w:rsid w:val="000A34BA"/>
    <w:rsid w:val="000A6728"/>
    <w:rsid w:val="000A7DA6"/>
    <w:rsid w:val="000B3B06"/>
    <w:rsid w:val="000B4B20"/>
    <w:rsid w:val="000B4DC7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39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6760A"/>
    <w:rsid w:val="00170332"/>
    <w:rsid w:val="0017074D"/>
    <w:rsid w:val="00172155"/>
    <w:rsid w:val="00173934"/>
    <w:rsid w:val="00180315"/>
    <w:rsid w:val="00180965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2A"/>
    <w:rsid w:val="001B2336"/>
    <w:rsid w:val="001B2F80"/>
    <w:rsid w:val="001C1284"/>
    <w:rsid w:val="001C43C9"/>
    <w:rsid w:val="001C682B"/>
    <w:rsid w:val="001C74D5"/>
    <w:rsid w:val="001D1051"/>
    <w:rsid w:val="001D3565"/>
    <w:rsid w:val="001D622A"/>
    <w:rsid w:val="001D6AA5"/>
    <w:rsid w:val="001D7560"/>
    <w:rsid w:val="001E4D4A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9AD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1A21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1526B"/>
    <w:rsid w:val="0031648E"/>
    <w:rsid w:val="00317AE4"/>
    <w:rsid w:val="00326562"/>
    <w:rsid w:val="003271A0"/>
    <w:rsid w:val="00333556"/>
    <w:rsid w:val="003338F0"/>
    <w:rsid w:val="00335FFA"/>
    <w:rsid w:val="00336E19"/>
    <w:rsid w:val="00341568"/>
    <w:rsid w:val="00341740"/>
    <w:rsid w:val="00345EE9"/>
    <w:rsid w:val="00347D1C"/>
    <w:rsid w:val="00350778"/>
    <w:rsid w:val="00353BEB"/>
    <w:rsid w:val="00363DF0"/>
    <w:rsid w:val="00364E2A"/>
    <w:rsid w:val="00364FBA"/>
    <w:rsid w:val="003713FA"/>
    <w:rsid w:val="003720B4"/>
    <w:rsid w:val="0037252B"/>
    <w:rsid w:val="00373FB4"/>
    <w:rsid w:val="00374EC9"/>
    <w:rsid w:val="0038064E"/>
    <w:rsid w:val="0038169D"/>
    <w:rsid w:val="003863F5"/>
    <w:rsid w:val="00386E52"/>
    <w:rsid w:val="003874C4"/>
    <w:rsid w:val="003929F4"/>
    <w:rsid w:val="003931BB"/>
    <w:rsid w:val="003A27F6"/>
    <w:rsid w:val="003A3A87"/>
    <w:rsid w:val="003A594F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1D9B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422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862E6"/>
    <w:rsid w:val="00494C08"/>
    <w:rsid w:val="004958AA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B7CD5"/>
    <w:rsid w:val="004C319C"/>
    <w:rsid w:val="004C4C73"/>
    <w:rsid w:val="004C59C3"/>
    <w:rsid w:val="004C742F"/>
    <w:rsid w:val="004C7781"/>
    <w:rsid w:val="004D4AE5"/>
    <w:rsid w:val="004D548D"/>
    <w:rsid w:val="004D5C9F"/>
    <w:rsid w:val="004D66A5"/>
    <w:rsid w:val="004E610D"/>
    <w:rsid w:val="004E736F"/>
    <w:rsid w:val="004F229D"/>
    <w:rsid w:val="004F2D94"/>
    <w:rsid w:val="004F6978"/>
    <w:rsid w:val="00501993"/>
    <w:rsid w:val="00503BE9"/>
    <w:rsid w:val="005063B3"/>
    <w:rsid w:val="00515542"/>
    <w:rsid w:val="00517295"/>
    <w:rsid w:val="005207AE"/>
    <w:rsid w:val="00521F80"/>
    <w:rsid w:val="00523108"/>
    <w:rsid w:val="0053078C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60F5"/>
    <w:rsid w:val="005579C0"/>
    <w:rsid w:val="0056038D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465F"/>
    <w:rsid w:val="005A6FF7"/>
    <w:rsid w:val="005A70DA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09B7"/>
    <w:rsid w:val="005F25D3"/>
    <w:rsid w:val="005F2DCE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15B9"/>
    <w:rsid w:val="006A3F44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0E56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4C37"/>
    <w:rsid w:val="00725D11"/>
    <w:rsid w:val="0072627C"/>
    <w:rsid w:val="00726624"/>
    <w:rsid w:val="00726A20"/>
    <w:rsid w:val="0072728C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5D3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2CA6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5C1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25F1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58D8"/>
    <w:rsid w:val="008A6580"/>
    <w:rsid w:val="008A7D4F"/>
    <w:rsid w:val="008B0B9F"/>
    <w:rsid w:val="008B28C0"/>
    <w:rsid w:val="008B4131"/>
    <w:rsid w:val="008B46E1"/>
    <w:rsid w:val="008B584E"/>
    <w:rsid w:val="008B5D28"/>
    <w:rsid w:val="008B7229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22C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5EE9"/>
    <w:rsid w:val="009E6188"/>
    <w:rsid w:val="009F63F9"/>
    <w:rsid w:val="00A00D9E"/>
    <w:rsid w:val="00A10445"/>
    <w:rsid w:val="00A1175F"/>
    <w:rsid w:val="00A12900"/>
    <w:rsid w:val="00A13239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728CF"/>
    <w:rsid w:val="00A7326D"/>
    <w:rsid w:val="00A81484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4EAA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430F"/>
    <w:rsid w:val="00B0728D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313A"/>
    <w:rsid w:val="00BE572E"/>
    <w:rsid w:val="00BF58AA"/>
    <w:rsid w:val="00BF70DD"/>
    <w:rsid w:val="00C0092B"/>
    <w:rsid w:val="00C01B1D"/>
    <w:rsid w:val="00C05302"/>
    <w:rsid w:val="00C11267"/>
    <w:rsid w:val="00C1355E"/>
    <w:rsid w:val="00C13780"/>
    <w:rsid w:val="00C1437A"/>
    <w:rsid w:val="00C169AE"/>
    <w:rsid w:val="00C22E38"/>
    <w:rsid w:val="00C25452"/>
    <w:rsid w:val="00C26B39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78DF"/>
    <w:rsid w:val="00CA1165"/>
    <w:rsid w:val="00CA1C65"/>
    <w:rsid w:val="00CA38C1"/>
    <w:rsid w:val="00CA5AA9"/>
    <w:rsid w:val="00CA5F81"/>
    <w:rsid w:val="00CB7C41"/>
    <w:rsid w:val="00CC037D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7D1E"/>
    <w:rsid w:val="00D10FC1"/>
    <w:rsid w:val="00D11397"/>
    <w:rsid w:val="00D11C2F"/>
    <w:rsid w:val="00D1495A"/>
    <w:rsid w:val="00D21D4B"/>
    <w:rsid w:val="00D22F44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3834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4F0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221D"/>
    <w:rsid w:val="00E83ABE"/>
    <w:rsid w:val="00E83BA3"/>
    <w:rsid w:val="00E8578E"/>
    <w:rsid w:val="00E85A97"/>
    <w:rsid w:val="00E90798"/>
    <w:rsid w:val="00E92618"/>
    <w:rsid w:val="00E95076"/>
    <w:rsid w:val="00EA0FA8"/>
    <w:rsid w:val="00EA41D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3071"/>
    <w:rsid w:val="00F15E1A"/>
    <w:rsid w:val="00F16149"/>
    <w:rsid w:val="00F16A96"/>
    <w:rsid w:val="00F17856"/>
    <w:rsid w:val="00F245B4"/>
    <w:rsid w:val="00F24907"/>
    <w:rsid w:val="00F2647E"/>
    <w:rsid w:val="00F30AFC"/>
    <w:rsid w:val="00F35A0E"/>
    <w:rsid w:val="00F37DAA"/>
    <w:rsid w:val="00F44427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570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2020-11-27T15:52:00Z</cp:lastPrinted>
  <dcterms:created xsi:type="dcterms:W3CDTF">2020-11-26T19:20:00Z</dcterms:created>
  <dcterms:modified xsi:type="dcterms:W3CDTF">2020-11-28T13:34:00Z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