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B07D4" w14:textId="77777777" w:rsidR="00B043FB" w:rsidRPr="00B043FB" w:rsidRDefault="00B043FB" w:rsidP="00B043FB">
      <w:pPr>
        <w:spacing w:after="0"/>
        <w:rPr>
          <w:color w:val="C00000"/>
          <w:sz w:val="24"/>
          <w:szCs w:val="24"/>
        </w:rPr>
      </w:pPr>
      <w:r w:rsidRPr="00B043FB">
        <w:rPr>
          <w:color w:val="C00000"/>
          <w:sz w:val="24"/>
          <w:szCs w:val="24"/>
        </w:rPr>
        <w:t>Abut</w:t>
      </w:r>
    </w:p>
    <w:p w14:paraId="5C684E58" w14:textId="77777777" w:rsidR="00B043FB" w:rsidRPr="00B043FB" w:rsidRDefault="00B043FB" w:rsidP="00B043FB">
      <w:pPr>
        <w:spacing w:after="0"/>
        <w:rPr>
          <w:color w:val="C00000"/>
          <w:sz w:val="24"/>
          <w:szCs w:val="24"/>
        </w:rPr>
      </w:pPr>
      <w:r w:rsidRPr="00B043FB">
        <w:rPr>
          <w:color w:val="C00000"/>
          <w:sz w:val="24"/>
          <w:szCs w:val="24"/>
        </w:rPr>
        <w:t>Education</w:t>
      </w:r>
    </w:p>
    <w:p w14:paraId="0D7D2A8B" w14:textId="2260C2CB" w:rsidR="00B043FB" w:rsidRPr="00B043FB" w:rsidRDefault="00B043FB" w:rsidP="00B043FB">
      <w:pPr>
        <w:spacing w:after="0"/>
        <w:jc w:val="center"/>
        <w:rPr>
          <w:b/>
          <w:bCs/>
          <w:color w:val="C00000"/>
          <w:sz w:val="56"/>
          <w:szCs w:val="56"/>
        </w:rPr>
      </w:pPr>
      <w:r w:rsidRPr="00B043FB">
        <w:rPr>
          <w:b/>
          <w:bCs/>
          <w:color w:val="C00000"/>
          <w:sz w:val="56"/>
          <w:szCs w:val="56"/>
        </w:rPr>
        <w:t>A CALL FOR CLARITY</w:t>
      </w:r>
      <w:r w:rsidR="005371AA">
        <w:rPr>
          <w:b/>
          <w:bCs/>
          <w:color w:val="C00000"/>
          <w:sz w:val="56"/>
          <w:szCs w:val="56"/>
        </w:rPr>
        <w:t xml:space="preserve"> -A</w:t>
      </w:r>
    </w:p>
    <w:p w14:paraId="694B89D9" w14:textId="11F443D2" w:rsidR="00B043FB" w:rsidRPr="00B043FB" w:rsidRDefault="00B043FB" w:rsidP="00B043FB">
      <w:pPr>
        <w:spacing w:after="0"/>
        <w:rPr>
          <w:sz w:val="24"/>
          <w:szCs w:val="24"/>
        </w:rPr>
      </w:pPr>
    </w:p>
    <w:p w14:paraId="62DA77AC" w14:textId="40AD6C0F" w:rsidR="00B043FB" w:rsidRPr="00B043FB" w:rsidRDefault="00B043FB" w:rsidP="00B043FB">
      <w:pPr>
        <w:spacing w:after="0"/>
        <w:rPr>
          <w:sz w:val="24"/>
          <w:szCs w:val="24"/>
        </w:rPr>
      </w:pPr>
      <w:r w:rsidRPr="00B043FB">
        <w:rPr>
          <w:sz w:val="24"/>
          <w:szCs w:val="24"/>
        </w:rPr>
        <w:t>As a frequent participant in conversations about education, I am struck by the absence of definitions and boundaries; communication and understanding may suffer as a result. Conceptual clarity is a must to understand the people we serve, the services we provide, learner needs, product, processes and values especially when the subject carries layers of subjectivity. The Dictionary of Education (Good) defines definition as “the process of determining the definition or meaning of a word, idea or proposition in general and within a given context; the process of assigning meaning enhances both precision and clarity.”</w:t>
      </w:r>
    </w:p>
    <w:p w14:paraId="4D02DF4E" w14:textId="023D8F80" w:rsidR="00B043FB" w:rsidRPr="00B043FB" w:rsidRDefault="00B043FB" w:rsidP="00B043FB">
      <w:pPr>
        <w:spacing w:after="0"/>
        <w:rPr>
          <w:sz w:val="24"/>
          <w:szCs w:val="24"/>
        </w:rPr>
      </w:pPr>
    </w:p>
    <w:p w14:paraId="56CD48DC" w14:textId="2CBCB076" w:rsidR="00B043FB" w:rsidRPr="00B043FB" w:rsidRDefault="00B043FB" w:rsidP="00B043FB">
      <w:pPr>
        <w:spacing w:after="0"/>
        <w:rPr>
          <w:sz w:val="24"/>
          <w:szCs w:val="24"/>
        </w:rPr>
      </w:pPr>
      <w:r w:rsidRPr="00B043FB">
        <w:rPr>
          <w:sz w:val="24"/>
          <w:szCs w:val="24"/>
        </w:rPr>
        <w:t>Education is complex; information plays a key role.  Learners have different interests, experi</w:t>
      </w:r>
      <w:r w:rsidR="005371AA">
        <w:rPr>
          <w:sz w:val="24"/>
          <w:szCs w:val="24"/>
        </w:rPr>
        <w:t>e</w:t>
      </w:r>
      <w:r w:rsidRPr="00B043FB">
        <w:rPr>
          <w:sz w:val="24"/>
          <w:szCs w:val="24"/>
        </w:rPr>
        <w:t>nces, capabilities and needs; they also fill a variety of life roles. Those who teach, or other-wise serve learners, must be very clear in their communication. Conceptual clarity heightens our understanding of key words and concepts; lack of clarity is a significant issue for public education.  It must be addressed directly so that the concept of education won’t become d-</w:t>
      </w:r>
      <w:proofErr w:type="spellStart"/>
      <w:r w:rsidRPr="00B043FB">
        <w:rPr>
          <w:sz w:val="24"/>
          <w:szCs w:val="24"/>
        </w:rPr>
        <w:t>luted</w:t>
      </w:r>
      <w:proofErr w:type="spellEnd"/>
      <w:r w:rsidRPr="00B043FB">
        <w:rPr>
          <w:sz w:val="24"/>
          <w:szCs w:val="24"/>
        </w:rPr>
        <w:t xml:space="preserve"> and potentially ineffective. Lack of clarity may arise form an idea itself, from the person promoting the idea or from the person receiving the idea; Lack of clarity could also signal conflicting ideas and levels of discomfort or disagreement from within the education family group itself and some </w:t>
      </w:r>
      <w:proofErr w:type="gramStart"/>
      <w:r w:rsidRPr="00B043FB">
        <w:rPr>
          <w:sz w:val="24"/>
          <w:szCs w:val="24"/>
        </w:rPr>
        <w:t>say  “</w:t>
      </w:r>
      <w:proofErr w:type="gramEnd"/>
      <w:r w:rsidRPr="00B043FB">
        <w:rPr>
          <w:sz w:val="24"/>
          <w:szCs w:val="24"/>
        </w:rPr>
        <w:t xml:space="preserve">clarity” is also related to </w:t>
      </w:r>
      <w:proofErr w:type="spellStart"/>
      <w:r w:rsidRPr="00B043FB">
        <w:rPr>
          <w:sz w:val="24"/>
          <w:szCs w:val="24"/>
        </w:rPr>
        <w:t>self confidence</w:t>
      </w:r>
      <w:proofErr w:type="spellEnd"/>
      <w:r w:rsidRPr="00B043FB">
        <w:rPr>
          <w:sz w:val="24"/>
          <w:szCs w:val="24"/>
        </w:rPr>
        <w:t>.    Conceptual clarify is also a must in planning and assessing performance. Education has a reputation for gener</w:t>
      </w:r>
      <w:r w:rsidR="00FD19A5">
        <w:rPr>
          <w:sz w:val="24"/>
          <w:szCs w:val="24"/>
        </w:rPr>
        <w:t>at</w:t>
      </w:r>
      <w:r w:rsidRPr="00B043FB">
        <w:rPr>
          <w:sz w:val="24"/>
          <w:szCs w:val="24"/>
        </w:rPr>
        <w:t>ing “</w:t>
      </w:r>
      <w:proofErr w:type="spellStart"/>
      <w:r w:rsidRPr="00B043FB">
        <w:rPr>
          <w:sz w:val="24"/>
          <w:szCs w:val="24"/>
        </w:rPr>
        <w:t>educationese</w:t>
      </w:r>
      <w:proofErr w:type="spellEnd"/>
      <w:r w:rsidRPr="00B043FB">
        <w:rPr>
          <w:sz w:val="24"/>
          <w:szCs w:val="24"/>
        </w:rPr>
        <w:t>”; in fact, one can purchase an education “jargon generator”.</w:t>
      </w:r>
    </w:p>
    <w:p w14:paraId="1C71072D" w14:textId="14F03FD0" w:rsidR="00B043FB" w:rsidRDefault="00B043FB" w:rsidP="00B043FB">
      <w:pPr>
        <w:spacing w:after="0"/>
        <w:rPr>
          <w:sz w:val="24"/>
          <w:szCs w:val="24"/>
        </w:rPr>
      </w:pPr>
    </w:p>
    <w:p w14:paraId="5FCCD6DE" w14:textId="699A87E5" w:rsidR="00E06A4E" w:rsidRPr="00B043FB" w:rsidRDefault="00E06A4E" w:rsidP="00B043FB">
      <w:pPr>
        <w:spacing w:after="0"/>
        <w:rPr>
          <w:sz w:val="24"/>
          <w:szCs w:val="24"/>
        </w:rPr>
      </w:pPr>
      <w:r>
        <w:rPr>
          <w:sz w:val="24"/>
          <w:szCs w:val="24"/>
        </w:rPr>
        <w:t>Simply a call for clarity rather th</w:t>
      </w:r>
      <w:r w:rsidR="00D8500B">
        <w:rPr>
          <w:sz w:val="24"/>
          <w:szCs w:val="24"/>
        </w:rPr>
        <w:t>an</w:t>
      </w:r>
      <w:r w:rsidR="00F75898">
        <w:rPr>
          <w:sz w:val="24"/>
          <w:szCs w:val="24"/>
        </w:rPr>
        <w:t xml:space="preserve"> pr</w:t>
      </w:r>
      <w:r>
        <w:rPr>
          <w:sz w:val="24"/>
          <w:szCs w:val="24"/>
        </w:rPr>
        <w:t xml:space="preserve"> OPOSING MY SET OF DEFIBNIYIONS</w:t>
      </w:r>
    </w:p>
    <w:p w14:paraId="7504AB70" w14:textId="77777777" w:rsidR="0092096D" w:rsidRDefault="0092096D" w:rsidP="00B043FB">
      <w:pPr>
        <w:spacing w:after="0"/>
        <w:rPr>
          <w:sz w:val="24"/>
          <w:szCs w:val="24"/>
        </w:rPr>
      </w:pPr>
    </w:p>
    <w:p w14:paraId="252CAE5B" w14:textId="48836D4B" w:rsidR="00B043FB" w:rsidRPr="00B043FB" w:rsidRDefault="005371AA" w:rsidP="00B043FB">
      <w:pPr>
        <w:spacing w:after="0"/>
        <w:rPr>
          <w:sz w:val="24"/>
          <w:szCs w:val="24"/>
        </w:rPr>
      </w:pPr>
      <w:r>
        <w:rPr>
          <w:sz w:val="24"/>
          <w:szCs w:val="24"/>
        </w:rPr>
        <w:t>E</w:t>
      </w:r>
      <w:r w:rsidR="00B043FB" w:rsidRPr="00B043FB">
        <w:rPr>
          <w:sz w:val="24"/>
          <w:szCs w:val="24"/>
        </w:rPr>
        <w:t>XAMPLES</w:t>
      </w:r>
    </w:p>
    <w:p w14:paraId="26DD7F48" w14:textId="23AB3BFE" w:rsidR="005371AA" w:rsidRDefault="00B043FB" w:rsidP="00B043FB">
      <w:pPr>
        <w:pStyle w:val="ListParagraph"/>
        <w:numPr>
          <w:ilvl w:val="0"/>
          <w:numId w:val="1"/>
        </w:numPr>
        <w:spacing w:after="0"/>
        <w:rPr>
          <w:sz w:val="24"/>
          <w:szCs w:val="24"/>
        </w:rPr>
      </w:pPr>
      <w:r w:rsidRPr="005371AA">
        <w:rPr>
          <w:sz w:val="24"/>
          <w:szCs w:val="24"/>
        </w:rPr>
        <w:t>Department adopted “Education and Lifelong Learning” in title;</w:t>
      </w:r>
      <w:r w:rsidR="00321CC1">
        <w:rPr>
          <w:sz w:val="24"/>
          <w:szCs w:val="24"/>
        </w:rPr>
        <w:t xml:space="preserve"> are both needed?</w:t>
      </w:r>
      <w:r w:rsidRPr="005371AA">
        <w:rPr>
          <w:sz w:val="24"/>
          <w:szCs w:val="24"/>
        </w:rPr>
        <w:t>?</w:t>
      </w:r>
    </w:p>
    <w:p w14:paraId="1F067406" w14:textId="09006393" w:rsidR="005371AA" w:rsidRDefault="00B043FB" w:rsidP="00B043FB">
      <w:pPr>
        <w:pStyle w:val="ListParagraph"/>
        <w:numPr>
          <w:ilvl w:val="0"/>
          <w:numId w:val="1"/>
        </w:numPr>
        <w:spacing w:after="0"/>
        <w:rPr>
          <w:sz w:val="24"/>
          <w:szCs w:val="24"/>
        </w:rPr>
      </w:pPr>
      <w:r w:rsidRPr="005371AA">
        <w:rPr>
          <w:sz w:val="24"/>
          <w:szCs w:val="24"/>
        </w:rPr>
        <w:t>Many references to “</w:t>
      </w:r>
      <w:proofErr w:type="gramStart"/>
      <w:r w:rsidR="00321CC1">
        <w:rPr>
          <w:sz w:val="24"/>
          <w:szCs w:val="24"/>
        </w:rPr>
        <w:t>helping</w:t>
      </w:r>
      <w:r w:rsidR="00E91AC2">
        <w:rPr>
          <w:sz w:val="24"/>
          <w:szCs w:val="24"/>
        </w:rPr>
        <w:t xml:space="preserve"> </w:t>
      </w:r>
      <w:r w:rsidRPr="005371AA">
        <w:rPr>
          <w:sz w:val="24"/>
          <w:szCs w:val="24"/>
        </w:rPr>
        <w:t xml:space="preserve"> young</w:t>
      </w:r>
      <w:proofErr w:type="gramEnd"/>
      <w:r w:rsidRPr="005371AA">
        <w:rPr>
          <w:sz w:val="24"/>
          <w:szCs w:val="24"/>
        </w:rPr>
        <w:t xml:space="preserve"> in society”; shouldn’t Department serve all Is-landers?</w:t>
      </w:r>
    </w:p>
    <w:p w14:paraId="0792035F" w14:textId="4049D0CC" w:rsidR="005371AA" w:rsidRDefault="00B043FB" w:rsidP="00B043FB">
      <w:pPr>
        <w:pStyle w:val="ListParagraph"/>
        <w:numPr>
          <w:ilvl w:val="0"/>
          <w:numId w:val="1"/>
        </w:numPr>
        <w:spacing w:after="0"/>
        <w:rPr>
          <w:sz w:val="24"/>
          <w:szCs w:val="24"/>
        </w:rPr>
      </w:pPr>
      <w:r w:rsidRPr="005371AA">
        <w:rPr>
          <w:sz w:val="24"/>
          <w:szCs w:val="24"/>
        </w:rPr>
        <w:t xml:space="preserve">Philosophy paper refers to helping young people to “secure a place” in society; How do we design programs to </w:t>
      </w:r>
      <w:r w:rsidR="00321CC1">
        <w:rPr>
          <w:sz w:val="24"/>
          <w:szCs w:val="24"/>
        </w:rPr>
        <w:t>prepare for “</w:t>
      </w:r>
      <w:proofErr w:type="gramStart"/>
      <w:r w:rsidR="00321CC1">
        <w:rPr>
          <w:sz w:val="24"/>
          <w:szCs w:val="24"/>
        </w:rPr>
        <w:t>a  place</w:t>
      </w:r>
      <w:proofErr w:type="gramEnd"/>
      <w:r w:rsidR="00321CC1">
        <w:rPr>
          <w:sz w:val="24"/>
          <w:szCs w:val="24"/>
        </w:rPr>
        <w:t>”</w:t>
      </w:r>
      <w:r w:rsidR="00FD19A5">
        <w:rPr>
          <w:sz w:val="24"/>
          <w:szCs w:val="24"/>
        </w:rPr>
        <w:t>?</w:t>
      </w:r>
    </w:p>
    <w:p w14:paraId="70A98958" w14:textId="62692CFC" w:rsidR="005371AA" w:rsidRDefault="00B043FB" w:rsidP="00B043FB">
      <w:pPr>
        <w:pStyle w:val="ListParagraph"/>
        <w:numPr>
          <w:ilvl w:val="0"/>
          <w:numId w:val="1"/>
        </w:numPr>
        <w:spacing w:after="0"/>
        <w:rPr>
          <w:sz w:val="24"/>
          <w:szCs w:val="24"/>
        </w:rPr>
      </w:pPr>
      <w:r w:rsidRPr="005371AA">
        <w:rPr>
          <w:sz w:val="24"/>
          <w:szCs w:val="24"/>
        </w:rPr>
        <w:t xml:space="preserve">Department refers to its goal as one of “developing and delivering programs” to young; Isn’t it to help </w:t>
      </w:r>
      <w:r w:rsidR="008512D0">
        <w:rPr>
          <w:sz w:val="24"/>
          <w:szCs w:val="24"/>
        </w:rPr>
        <w:t xml:space="preserve">people </w:t>
      </w:r>
      <w:r w:rsidRPr="005371AA">
        <w:rPr>
          <w:sz w:val="24"/>
          <w:szCs w:val="24"/>
        </w:rPr>
        <w:t>gain skills, knowledge and attitudes needed to thrive in future years?</w:t>
      </w:r>
    </w:p>
    <w:p w14:paraId="0EB6E504" w14:textId="77EF98EF" w:rsidR="00B043FB" w:rsidRDefault="00B043FB" w:rsidP="00B043FB">
      <w:pPr>
        <w:pStyle w:val="ListParagraph"/>
        <w:numPr>
          <w:ilvl w:val="0"/>
          <w:numId w:val="1"/>
        </w:numPr>
        <w:spacing w:after="0"/>
        <w:rPr>
          <w:sz w:val="24"/>
          <w:szCs w:val="24"/>
        </w:rPr>
      </w:pPr>
      <w:r w:rsidRPr="005371AA">
        <w:rPr>
          <w:sz w:val="24"/>
          <w:szCs w:val="24"/>
        </w:rPr>
        <w:t>Most literature emanating from Department focuse</w:t>
      </w:r>
      <w:r w:rsidR="00FD19A5">
        <w:rPr>
          <w:sz w:val="24"/>
          <w:szCs w:val="24"/>
        </w:rPr>
        <w:t>s</w:t>
      </w:r>
      <w:r w:rsidRPr="005371AA">
        <w:rPr>
          <w:sz w:val="24"/>
          <w:szCs w:val="24"/>
        </w:rPr>
        <w:t xml:space="preserve"> on school matters; seldom </w:t>
      </w:r>
      <w:r w:rsidR="00FD19A5">
        <w:rPr>
          <w:sz w:val="24"/>
          <w:szCs w:val="24"/>
        </w:rPr>
        <w:t>deal with e</w:t>
      </w:r>
      <w:r w:rsidRPr="005371AA">
        <w:rPr>
          <w:sz w:val="24"/>
          <w:szCs w:val="24"/>
        </w:rPr>
        <w:t>ducation issues</w:t>
      </w:r>
    </w:p>
    <w:p w14:paraId="76D64A15" w14:textId="53E79622" w:rsidR="005371AA" w:rsidRDefault="005371AA" w:rsidP="005371AA">
      <w:pPr>
        <w:pStyle w:val="ListParagraph"/>
        <w:numPr>
          <w:ilvl w:val="0"/>
          <w:numId w:val="1"/>
        </w:numPr>
        <w:spacing w:after="0"/>
        <w:rPr>
          <w:sz w:val="24"/>
          <w:szCs w:val="24"/>
        </w:rPr>
      </w:pPr>
      <w:r w:rsidRPr="005371AA">
        <w:rPr>
          <w:sz w:val="24"/>
          <w:szCs w:val="24"/>
        </w:rPr>
        <w:t>Recent report by World Bank</w:t>
      </w:r>
      <w:r w:rsidR="00FD19A5">
        <w:rPr>
          <w:sz w:val="24"/>
          <w:szCs w:val="24"/>
        </w:rPr>
        <w:t xml:space="preserve"> cautioned developing countries for treatin</w:t>
      </w:r>
      <w:r w:rsidR="008512D0">
        <w:rPr>
          <w:sz w:val="24"/>
          <w:szCs w:val="24"/>
        </w:rPr>
        <w:t>g</w:t>
      </w:r>
      <w:r w:rsidR="00FD19A5">
        <w:rPr>
          <w:sz w:val="24"/>
          <w:szCs w:val="24"/>
        </w:rPr>
        <w:t xml:space="preserve"> </w:t>
      </w:r>
      <w:r w:rsidR="004165F3">
        <w:rPr>
          <w:sz w:val="24"/>
          <w:szCs w:val="24"/>
        </w:rPr>
        <w:t>“education” and going to school</w:t>
      </w:r>
      <w:r w:rsidR="008512D0">
        <w:rPr>
          <w:sz w:val="24"/>
          <w:szCs w:val="24"/>
        </w:rPr>
        <w:t xml:space="preserve"> </w:t>
      </w:r>
      <w:r w:rsidR="004165F3">
        <w:rPr>
          <w:sz w:val="24"/>
          <w:szCs w:val="24"/>
        </w:rPr>
        <w:t>as though they are one and the same.</w:t>
      </w:r>
      <w:r w:rsidR="008512D0">
        <w:rPr>
          <w:sz w:val="24"/>
          <w:szCs w:val="24"/>
        </w:rPr>
        <w:t xml:space="preserve"> Aren’t we doing that also?</w:t>
      </w:r>
    </w:p>
    <w:p w14:paraId="7677671F" w14:textId="77EBD1B5" w:rsidR="00D8500B" w:rsidRDefault="00D8500B" w:rsidP="00D8500B">
      <w:pPr>
        <w:spacing w:after="0"/>
        <w:rPr>
          <w:sz w:val="24"/>
          <w:szCs w:val="24"/>
        </w:rPr>
      </w:pPr>
    </w:p>
    <w:p w14:paraId="2CD907A3" w14:textId="5079ABA6" w:rsidR="00D8500B" w:rsidRDefault="00F93C13" w:rsidP="00D8500B">
      <w:pPr>
        <w:spacing w:after="0"/>
        <w:rPr>
          <w:sz w:val="24"/>
          <w:szCs w:val="24"/>
        </w:rPr>
      </w:pPr>
      <w:r>
        <w:rPr>
          <w:sz w:val="24"/>
          <w:szCs w:val="24"/>
        </w:rPr>
        <w:t xml:space="preserve">Purpose is key to planning education services and to measuring results; our </w:t>
      </w:r>
      <w:proofErr w:type="spellStart"/>
      <w:proofErr w:type="gramStart"/>
      <w:r>
        <w:rPr>
          <w:sz w:val="24"/>
          <w:szCs w:val="24"/>
        </w:rPr>
        <w:t>neighbours</w:t>
      </w:r>
      <w:proofErr w:type="spellEnd"/>
      <w:r>
        <w:rPr>
          <w:sz w:val="24"/>
          <w:szCs w:val="24"/>
        </w:rPr>
        <w:t xml:space="preserve">  say</w:t>
      </w:r>
      <w:proofErr w:type="gramEnd"/>
      <w:r>
        <w:rPr>
          <w:sz w:val="24"/>
          <w:szCs w:val="24"/>
        </w:rPr>
        <w:t xml:space="preserve"> it thus:</w:t>
      </w:r>
    </w:p>
    <w:p w14:paraId="66BADA57" w14:textId="558F41A9" w:rsidR="00F93C13" w:rsidRDefault="00F93C13" w:rsidP="00F93C13">
      <w:pPr>
        <w:pStyle w:val="ListParagraph"/>
        <w:numPr>
          <w:ilvl w:val="0"/>
          <w:numId w:val="2"/>
        </w:numPr>
        <w:spacing w:after="0"/>
        <w:rPr>
          <w:sz w:val="24"/>
          <w:szCs w:val="24"/>
        </w:rPr>
      </w:pPr>
      <w:r>
        <w:rPr>
          <w:sz w:val="24"/>
          <w:szCs w:val="24"/>
        </w:rPr>
        <w:t>Alberta is “preparing citizens for tomorrow”</w:t>
      </w:r>
    </w:p>
    <w:p w14:paraId="62BBD300" w14:textId="51EC94F8" w:rsidR="00F93C13" w:rsidRDefault="00F93C13" w:rsidP="00F93C13">
      <w:pPr>
        <w:pStyle w:val="ListParagraph"/>
        <w:numPr>
          <w:ilvl w:val="0"/>
          <w:numId w:val="2"/>
        </w:numPr>
        <w:spacing w:after="0"/>
        <w:rPr>
          <w:sz w:val="24"/>
          <w:szCs w:val="24"/>
        </w:rPr>
      </w:pPr>
      <w:r>
        <w:rPr>
          <w:sz w:val="24"/>
          <w:szCs w:val="24"/>
        </w:rPr>
        <w:t>New Brunswick is helping citizens gain “attributes ne</w:t>
      </w:r>
      <w:r w:rsidR="00693297">
        <w:rPr>
          <w:sz w:val="24"/>
          <w:szCs w:val="24"/>
        </w:rPr>
        <w:t>e</w:t>
      </w:r>
      <w:r>
        <w:rPr>
          <w:sz w:val="24"/>
          <w:szCs w:val="24"/>
        </w:rPr>
        <w:t xml:space="preserve">ded </w:t>
      </w:r>
      <w:r w:rsidR="00693297">
        <w:rPr>
          <w:sz w:val="24"/>
          <w:szCs w:val="24"/>
        </w:rPr>
        <w:t>to be a lifelong learner”</w:t>
      </w:r>
    </w:p>
    <w:p w14:paraId="7C1BBD24" w14:textId="2638F1EF" w:rsidR="00693297" w:rsidRDefault="00693297" w:rsidP="00F93C13">
      <w:pPr>
        <w:pStyle w:val="ListParagraph"/>
        <w:numPr>
          <w:ilvl w:val="0"/>
          <w:numId w:val="2"/>
        </w:numPr>
        <w:spacing w:after="0"/>
        <w:rPr>
          <w:sz w:val="24"/>
          <w:szCs w:val="24"/>
        </w:rPr>
      </w:pPr>
      <w:r>
        <w:rPr>
          <w:sz w:val="24"/>
          <w:szCs w:val="24"/>
        </w:rPr>
        <w:t xml:space="preserve">Anon </w:t>
      </w:r>
      <w:proofErr w:type="gramStart"/>
      <w:r>
        <w:rPr>
          <w:sz w:val="24"/>
          <w:szCs w:val="24"/>
        </w:rPr>
        <w:t>“ preparing</w:t>
      </w:r>
      <w:proofErr w:type="gramEnd"/>
      <w:r>
        <w:rPr>
          <w:sz w:val="24"/>
          <w:szCs w:val="24"/>
        </w:rPr>
        <w:t xml:space="preserve"> for life, work and citizenship”.</w:t>
      </w:r>
    </w:p>
    <w:p w14:paraId="71A633B0" w14:textId="40EFA708" w:rsidR="00693297" w:rsidRDefault="00693297" w:rsidP="00693297">
      <w:pPr>
        <w:spacing w:after="0"/>
        <w:rPr>
          <w:sz w:val="24"/>
          <w:szCs w:val="24"/>
        </w:rPr>
      </w:pPr>
    </w:p>
    <w:p w14:paraId="44E7AA55" w14:textId="23B332BD" w:rsidR="00693297" w:rsidRPr="00693297" w:rsidRDefault="009A3958" w:rsidP="00693297">
      <w:pPr>
        <w:spacing w:after="0"/>
        <w:rPr>
          <w:sz w:val="24"/>
          <w:szCs w:val="24"/>
        </w:rPr>
      </w:pPr>
      <w:r>
        <w:rPr>
          <w:sz w:val="24"/>
          <w:szCs w:val="24"/>
        </w:rPr>
        <w:t xml:space="preserve">We need to be able to conduct </w:t>
      </w:r>
      <w:r w:rsidR="00693297">
        <w:rPr>
          <w:sz w:val="24"/>
          <w:szCs w:val="24"/>
        </w:rPr>
        <w:t>community survey</w:t>
      </w:r>
      <w:r>
        <w:rPr>
          <w:sz w:val="24"/>
          <w:szCs w:val="24"/>
        </w:rPr>
        <w:t>s to confirm that our content meets community need; we should be able to analysis PISA results to com</w:t>
      </w:r>
      <w:r w:rsidR="00820F94">
        <w:rPr>
          <w:sz w:val="24"/>
          <w:szCs w:val="24"/>
        </w:rPr>
        <w:t>pa</w:t>
      </w:r>
      <w:r>
        <w:rPr>
          <w:sz w:val="24"/>
          <w:szCs w:val="24"/>
        </w:rPr>
        <w:t>re with community practices.</w:t>
      </w:r>
    </w:p>
    <w:p w14:paraId="04810EBC" w14:textId="7C4B10F6" w:rsidR="00D8500B" w:rsidRDefault="00D8500B" w:rsidP="00D8500B">
      <w:pPr>
        <w:spacing w:after="0"/>
        <w:rPr>
          <w:sz w:val="24"/>
          <w:szCs w:val="24"/>
        </w:rPr>
      </w:pPr>
    </w:p>
    <w:p w14:paraId="66D6A793" w14:textId="77777777" w:rsidR="00D8500B" w:rsidRPr="00D8500B" w:rsidRDefault="00D8500B" w:rsidP="00D8500B">
      <w:pPr>
        <w:spacing w:after="0"/>
        <w:rPr>
          <w:sz w:val="24"/>
          <w:szCs w:val="24"/>
        </w:rPr>
      </w:pPr>
    </w:p>
    <w:p w14:paraId="2DEF9F9C" w14:textId="01D9B081" w:rsidR="005371AA" w:rsidRPr="00FD19A5" w:rsidRDefault="008512D0" w:rsidP="008512D0">
      <w:pPr>
        <w:pStyle w:val="ListParagraph"/>
        <w:spacing w:after="0"/>
        <w:ind w:firstLine="720"/>
        <w:rPr>
          <w:sz w:val="24"/>
          <w:szCs w:val="24"/>
        </w:rPr>
      </w:pPr>
      <w:r>
        <w:rPr>
          <w:sz w:val="24"/>
          <w:szCs w:val="24"/>
        </w:rPr>
        <w:t xml:space="preserve"> </w:t>
      </w:r>
    </w:p>
    <w:p w14:paraId="7752E322" w14:textId="77777777" w:rsidR="005371AA" w:rsidRPr="00B043FB" w:rsidRDefault="005371AA" w:rsidP="00B043FB">
      <w:pPr>
        <w:spacing w:after="0"/>
        <w:rPr>
          <w:sz w:val="24"/>
          <w:szCs w:val="24"/>
        </w:rPr>
      </w:pPr>
    </w:p>
    <w:sectPr w:rsidR="005371AA" w:rsidRPr="00B04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31DF3"/>
    <w:multiLevelType w:val="hybridMultilevel"/>
    <w:tmpl w:val="3DE0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70205"/>
    <w:multiLevelType w:val="hybridMultilevel"/>
    <w:tmpl w:val="4180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138479">
    <w:abstractNumId w:val="0"/>
  </w:num>
  <w:num w:numId="2" w16cid:durableId="1002128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FB"/>
    <w:rsid w:val="00321CC1"/>
    <w:rsid w:val="004165F3"/>
    <w:rsid w:val="005371AA"/>
    <w:rsid w:val="00693297"/>
    <w:rsid w:val="00820F94"/>
    <w:rsid w:val="008512D0"/>
    <w:rsid w:val="0092096D"/>
    <w:rsid w:val="009A3958"/>
    <w:rsid w:val="00B043FB"/>
    <w:rsid w:val="00BD2539"/>
    <w:rsid w:val="00CE020F"/>
    <w:rsid w:val="00D8500B"/>
    <w:rsid w:val="00E06A4E"/>
    <w:rsid w:val="00E20D71"/>
    <w:rsid w:val="00E91AC2"/>
    <w:rsid w:val="00F75898"/>
    <w:rsid w:val="00F93C13"/>
    <w:rsid w:val="00FD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52A4"/>
  <w15:chartTrackingRefBased/>
  <w15:docId w15:val="{6E140203-03EC-4A18-A215-46C58066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5</cp:revision>
  <cp:lastPrinted>2022-07-09T19:16:00Z</cp:lastPrinted>
  <dcterms:created xsi:type="dcterms:W3CDTF">2022-05-21T17:27:00Z</dcterms:created>
  <dcterms:modified xsi:type="dcterms:W3CDTF">2022-07-10T14:38:00Z</dcterms:modified>
</cp:coreProperties>
</file>