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29A2" w:rsidRPr="00F329A2" w:rsidRDefault="00F329A2">
      <w:pPr>
        <w:pStyle w:val="Standard"/>
        <w:rPr>
          <w:rFonts w:asciiTheme="minorHAnsi" w:hAnsiTheme="minorHAnsi"/>
          <w:b/>
          <w:i/>
          <w:color w:val="C00000"/>
          <w:sz w:val="22"/>
          <w:szCs w:val="22"/>
          <w:lang w:val="en-US"/>
        </w:rPr>
      </w:pPr>
      <w:r>
        <w:rPr>
          <w:rFonts w:asciiTheme="minorHAnsi" w:hAnsiTheme="minorHAnsi"/>
          <w:b/>
          <w:i/>
          <w:color w:val="C00000"/>
          <w:sz w:val="22"/>
          <w:szCs w:val="22"/>
          <w:lang w:val="en-US"/>
        </w:rPr>
        <w:t>About education</w:t>
      </w:r>
    </w:p>
    <w:p w:rsidR="002F4783" w:rsidRDefault="004B6B1A">
      <w:pPr>
        <w:pStyle w:val="Standard"/>
      </w:pPr>
      <w:r>
        <w:rPr>
          <w:rFonts w:asciiTheme="minorHAnsi" w:hAnsiTheme="minorHAnsi"/>
          <w:b/>
          <w:i/>
          <w:color w:val="C00000"/>
          <w:sz w:val="56"/>
          <w:szCs w:val="56"/>
          <w:lang w:val="en-US"/>
        </w:rPr>
        <w:t>Education and Schooling</w:t>
      </w:r>
      <w:r w:rsidR="00DF768B">
        <w:rPr>
          <w:b/>
          <w:i/>
          <w:color w:val="C00000"/>
          <w:sz w:val="56"/>
          <w:szCs w:val="56"/>
          <w:lang w:val="en-US"/>
        </w:rPr>
        <w:tab/>
      </w:r>
      <w:r w:rsidR="00DF768B">
        <w:rPr>
          <w:b/>
          <w:i/>
          <w:color w:val="C00000"/>
          <w:sz w:val="56"/>
          <w:szCs w:val="56"/>
          <w:lang w:val="en-US"/>
        </w:rPr>
        <w:tab/>
      </w:r>
      <w:r w:rsidR="00DF768B">
        <w:rPr>
          <w:b/>
          <w:i/>
          <w:color w:val="C00000"/>
          <w:sz w:val="56"/>
          <w:szCs w:val="56"/>
          <w:lang w:val="en-US"/>
        </w:rPr>
        <w:tab/>
      </w:r>
      <w:r w:rsidR="00BC1D0F">
        <w:rPr>
          <w:b/>
          <w:i/>
          <w:noProof/>
          <w:color w:val="C00000"/>
          <w:sz w:val="56"/>
          <w:szCs w:val="56"/>
          <w:lang w:eastAsia="en-CA" w:bidi="ar-SA"/>
        </w:rPr>
        <w:drawing>
          <wp:inline distT="0" distB="0" distL="0" distR="0" wp14:anchorId="68E8E34E" wp14:editId="49652225">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EA2928" w:rsidRDefault="00EA2928">
      <w:pPr>
        <w:pStyle w:val="Standard"/>
        <w:pBdr>
          <w:bottom w:val="single" w:sz="12" w:space="1" w:color="00000A"/>
        </w:pBdr>
        <w:rPr>
          <w:lang w:val="en-US"/>
        </w:rPr>
      </w:pPr>
    </w:p>
    <w:p w:rsidR="002F4783" w:rsidRPr="00EA2928" w:rsidRDefault="00EA2928">
      <w:pPr>
        <w:pStyle w:val="Standard"/>
        <w:pBdr>
          <w:bottom w:val="single" w:sz="12" w:space="1" w:color="00000A"/>
        </w:pBdr>
        <w:rPr>
          <w:rFonts w:asciiTheme="minorHAnsi" w:hAnsiTheme="minorHAnsi"/>
          <w:sz w:val="22"/>
          <w:szCs w:val="22"/>
        </w:rPr>
      </w:pPr>
      <w:r w:rsidRPr="00EA2928">
        <w:rPr>
          <w:rFonts w:asciiTheme="minorHAnsi" w:hAnsiTheme="minorHAnsi"/>
          <w:sz w:val="22"/>
          <w:szCs w:val="22"/>
          <w:lang w:val="en-US"/>
        </w:rPr>
        <w:t>No. 01</w:t>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F329A2">
        <w:rPr>
          <w:rFonts w:asciiTheme="minorHAnsi" w:hAnsiTheme="minorHAnsi"/>
          <w:sz w:val="22"/>
          <w:szCs w:val="22"/>
          <w:lang w:val="en-US"/>
        </w:rPr>
        <w:tab/>
      </w:r>
      <w:r w:rsidR="00F329A2">
        <w:rPr>
          <w:rFonts w:asciiTheme="minorHAnsi" w:hAnsiTheme="minorHAnsi"/>
          <w:sz w:val="22"/>
          <w:szCs w:val="22"/>
          <w:lang w:val="en-US"/>
        </w:rPr>
        <w:tab/>
      </w:r>
      <w:r w:rsidR="00F329A2">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A81484" w:rsidRPr="00EA2928">
        <w:rPr>
          <w:rFonts w:asciiTheme="minorHAnsi" w:hAnsiTheme="minorHAnsi"/>
          <w:sz w:val="22"/>
          <w:szCs w:val="22"/>
          <w:lang w:val="en-US"/>
        </w:rPr>
        <w:t xml:space="preserve">     </w:t>
      </w:r>
      <w:r>
        <w:rPr>
          <w:rFonts w:asciiTheme="minorHAnsi" w:hAnsiTheme="minorHAnsi"/>
          <w:sz w:val="22"/>
          <w:szCs w:val="22"/>
          <w:lang w:val="en-US"/>
        </w:rPr>
        <w:t xml:space="preserve">     </w:t>
      </w:r>
      <w:r w:rsidR="0092790F">
        <w:rPr>
          <w:rFonts w:asciiTheme="minorHAnsi" w:hAnsiTheme="minorHAnsi"/>
          <w:sz w:val="22"/>
          <w:szCs w:val="22"/>
          <w:lang w:val="en-US"/>
        </w:rPr>
        <w:t>June 1</w:t>
      </w:r>
      <w:r>
        <w:rPr>
          <w:rFonts w:asciiTheme="minorHAnsi" w:hAnsiTheme="minorHAnsi"/>
          <w:sz w:val="22"/>
          <w:szCs w:val="22"/>
          <w:lang w:val="en-US"/>
        </w:rPr>
        <w:t>, 2014</w:t>
      </w:r>
    </w:p>
    <w:p w:rsidR="00B87E4C" w:rsidRPr="00EA2928" w:rsidRDefault="00B87E4C">
      <w:pPr>
        <w:rPr>
          <w:rFonts w:asciiTheme="minorHAnsi" w:hAnsiTheme="minorHAnsi"/>
          <w:sz w:val="22"/>
          <w:szCs w:val="22"/>
        </w:rPr>
        <w:sectPr w:rsidR="00B87E4C" w:rsidRPr="00EA2928" w:rsidSect="002766E0">
          <w:pgSz w:w="12240" w:h="15840"/>
          <w:pgMar w:top="680" w:right="1440" w:bottom="1134" w:left="1440" w:header="720" w:footer="720" w:gutter="0"/>
          <w:cols w:space="720"/>
        </w:sectPr>
      </w:pPr>
    </w:p>
    <w:p w:rsidR="002F4783" w:rsidRPr="00B410DC" w:rsidRDefault="002F4783">
      <w:pPr>
        <w:pStyle w:val="Standard"/>
        <w:rPr>
          <w:b/>
          <w:lang w:val="en-US"/>
        </w:rPr>
      </w:pPr>
    </w:p>
    <w:p w:rsidR="00C3657A" w:rsidRDefault="004B6B1A" w:rsidP="00C3657A">
      <w:pPr>
        <w:jc w:val="center"/>
        <w:rPr>
          <w:rFonts w:asciiTheme="minorHAnsi" w:hAnsiTheme="minorHAnsi" w:cstheme="minorHAnsi"/>
          <w:b/>
          <w:i/>
          <w:sz w:val="22"/>
          <w:szCs w:val="22"/>
        </w:rPr>
      </w:pPr>
      <w:r w:rsidRPr="00B410DC">
        <w:rPr>
          <w:rFonts w:asciiTheme="minorHAnsi" w:hAnsiTheme="minorHAnsi" w:cstheme="minorHAnsi"/>
          <w:b/>
          <w:sz w:val="22"/>
          <w:szCs w:val="22"/>
        </w:rPr>
        <w:t>Education</w:t>
      </w:r>
      <w:r w:rsidRPr="00B410DC">
        <w:rPr>
          <w:rFonts w:asciiTheme="minorHAnsi" w:hAnsiTheme="minorHAnsi" w:cstheme="minorHAnsi"/>
          <w:b/>
          <w:i/>
          <w:sz w:val="22"/>
          <w:szCs w:val="22"/>
        </w:rPr>
        <w:t xml:space="preserve"> - Any and all experiences that have a formative effect</w:t>
      </w:r>
    </w:p>
    <w:p w:rsidR="004B6B1A" w:rsidRDefault="004B6B1A" w:rsidP="00C3657A">
      <w:pPr>
        <w:jc w:val="center"/>
        <w:rPr>
          <w:rFonts w:asciiTheme="minorHAnsi" w:hAnsiTheme="minorHAnsi" w:cstheme="minorHAnsi"/>
          <w:b/>
          <w:i/>
          <w:sz w:val="22"/>
          <w:szCs w:val="22"/>
        </w:rPr>
      </w:pPr>
      <w:r w:rsidRPr="00B410DC">
        <w:rPr>
          <w:rFonts w:asciiTheme="minorHAnsi" w:hAnsiTheme="minorHAnsi" w:cstheme="minorHAnsi"/>
          <w:b/>
          <w:i/>
          <w:sz w:val="22"/>
          <w:szCs w:val="22"/>
        </w:rPr>
        <w:t xml:space="preserve"> on a person’s attitude, knowledge or skill.</w:t>
      </w:r>
    </w:p>
    <w:p w:rsidR="00F329A2" w:rsidRDefault="00F329A2" w:rsidP="004B6B1A">
      <w:pPr>
        <w:rPr>
          <w:rFonts w:asciiTheme="minorHAnsi" w:hAnsiTheme="minorHAnsi" w:cstheme="minorHAnsi"/>
          <w:b/>
          <w:i/>
          <w:sz w:val="22"/>
          <w:szCs w:val="22"/>
        </w:rPr>
        <w:sectPr w:rsidR="00F329A2" w:rsidSect="002766E0">
          <w:type w:val="continuous"/>
          <w:pgSz w:w="12240" w:h="15840"/>
          <w:pgMar w:top="680" w:right="1440" w:bottom="1134" w:left="1440" w:header="720" w:footer="720" w:gutter="0"/>
          <w:cols w:space="720"/>
        </w:sectPr>
      </w:pPr>
    </w:p>
    <w:p w:rsidR="00421DAB" w:rsidRPr="00B410DC" w:rsidRDefault="00421DAB" w:rsidP="004B6B1A">
      <w:pPr>
        <w:rPr>
          <w:rFonts w:asciiTheme="minorHAnsi" w:hAnsiTheme="minorHAnsi" w:cstheme="minorHAnsi"/>
          <w:b/>
          <w:i/>
          <w:sz w:val="22"/>
          <w:szCs w:val="22"/>
        </w:rPr>
      </w:pPr>
    </w:p>
    <w:p w:rsidR="0018438F" w:rsidRDefault="00B410DC" w:rsidP="004B6B1A">
      <w:pPr>
        <w:jc w:val="both"/>
        <w:rPr>
          <w:rFonts w:asciiTheme="minorHAnsi" w:hAnsiTheme="minorHAnsi" w:cstheme="minorHAnsi"/>
          <w:sz w:val="22"/>
          <w:szCs w:val="22"/>
        </w:rPr>
      </w:pPr>
      <w:r>
        <w:rPr>
          <w:rFonts w:asciiTheme="minorHAnsi" w:hAnsiTheme="minorHAnsi" w:cstheme="minorHAnsi"/>
          <w:sz w:val="22"/>
          <w:szCs w:val="22"/>
        </w:rPr>
        <w:t xml:space="preserve">We often confuse </w:t>
      </w:r>
      <w:r w:rsidR="004B6B1A" w:rsidRPr="00B410DC">
        <w:rPr>
          <w:rFonts w:asciiTheme="minorHAnsi" w:hAnsiTheme="minorHAnsi" w:cstheme="minorHAnsi"/>
          <w:sz w:val="22"/>
          <w:szCs w:val="22"/>
        </w:rPr>
        <w:t>schooling and education</w:t>
      </w:r>
      <w:r>
        <w:rPr>
          <w:rFonts w:asciiTheme="minorHAnsi" w:hAnsiTheme="minorHAnsi" w:cstheme="minorHAnsi"/>
          <w:sz w:val="22"/>
          <w:szCs w:val="22"/>
        </w:rPr>
        <w:t>; w</w:t>
      </w:r>
      <w:r w:rsidR="004B6B1A" w:rsidRPr="00B410DC">
        <w:rPr>
          <w:rFonts w:asciiTheme="minorHAnsi" w:hAnsiTheme="minorHAnsi" w:cstheme="minorHAnsi"/>
          <w:sz w:val="22"/>
          <w:szCs w:val="22"/>
        </w:rPr>
        <w:t xml:space="preserve">e do not similarly confuse health and hospitalization, religion with church attendance or citizenship with court appearances.  Seldom do we conclude that a person is healthy because they spent time in a hospital or are religious because they attend church, mosque or synagogue regularly.  Why, therefore, do we continue to speak of education when we mean schooling?  </w:t>
      </w:r>
    </w:p>
    <w:p w:rsidR="0018438F" w:rsidRDefault="0018438F" w:rsidP="004B6B1A">
      <w:pPr>
        <w:jc w:val="both"/>
        <w:rPr>
          <w:rFonts w:asciiTheme="minorHAnsi" w:hAnsiTheme="minorHAnsi" w:cstheme="minorHAnsi"/>
          <w:sz w:val="22"/>
          <w:szCs w:val="22"/>
        </w:rPr>
      </w:pPr>
    </w:p>
    <w:p w:rsidR="0018438F" w:rsidRDefault="0018438F" w:rsidP="004B6B1A">
      <w:pPr>
        <w:jc w:val="both"/>
        <w:rPr>
          <w:rFonts w:asciiTheme="minorHAnsi" w:hAnsiTheme="minorHAnsi" w:cstheme="minorHAnsi"/>
          <w:sz w:val="22"/>
          <w:szCs w:val="22"/>
        </w:rPr>
      </w:pPr>
      <w:r>
        <w:rPr>
          <w:rFonts w:asciiTheme="minorHAnsi" w:hAnsiTheme="minorHAnsi" w:cstheme="minorHAnsi"/>
          <w:sz w:val="22"/>
          <w:szCs w:val="22"/>
        </w:rPr>
        <w:t>To make my point, I was asked recently about my education.  I proceeded to tell about the work habits learned on the farm, a cour5se in philosophy while in backpacking in Europe, a consulting project in Nairobi, etc. all of which had an impact on me.  It soon turned out, however, that all my questioner wanted to know was where I went to school</w:t>
      </w:r>
      <w:bookmarkStart w:id="0" w:name="_GoBack"/>
      <w:bookmarkEnd w:id="0"/>
    </w:p>
    <w:p w:rsidR="0018438F" w:rsidRDefault="0018438F" w:rsidP="004B6B1A">
      <w:pPr>
        <w:jc w:val="both"/>
        <w:rPr>
          <w:rFonts w:asciiTheme="minorHAnsi" w:hAnsiTheme="minorHAnsi" w:cstheme="minorHAnsi"/>
          <w:sz w:val="22"/>
          <w:szCs w:val="22"/>
        </w:rPr>
      </w:pPr>
    </w:p>
    <w:p w:rsidR="004B6B1A" w:rsidRPr="00B410DC" w:rsidRDefault="00B410DC" w:rsidP="004B6B1A">
      <w:pPr>
        <w:jc w:val="both"/>
        <w:rPr>
          <w:rFonts w:asciiTheme="minorHAnsi" w:hAnsiTheme="minorHAnsi" w:cstheme="minorHAnsi"/>
          <w:sz w:val="22"/>
          <w:szCs w:val="22"/>
        </w:rPr>
      </w:pPr>
      <w:r>
        <w:rPr>
          <w:rFonts w:asciiTheme="minorHAnsi" w:hAnsiTheme="minorHAnsi" w:cstheme="minorHAnsi"/>
          <w:sz w:val="22"/>
          <w:szCs w:val="22"/>
        </w:rPr>
        <w:t>As to definitions</w:t>
      </w:r>
    </w:p>
    <w:p w:rsidR="00C3657A" w:rsidRDefault="004B6B1A" w:rsidP="004B6B1A">
      <w:pPr>
        <w:jc w:val="both"/>
        <w:rPr>
          <w:rFonts w:asciiTheme="minorHAnsi" w:hAnsiTheme="minorHAnsi" w:cstheme="minorHAnsi"/>
          <w:sz w:val="22"/>
          <w:szCs w:val="22"/>
        </w:rPr>
      </w:pPr>
      <w:r w:rsidRPr="00B410DC">
        <w:rPr>
          <w:rFonts w:asciiTheme="minorHAnsi" w:hAnsiTheme="minorHAnsi" w:cstheme="minorHAnsi"/>
          <w:sz w:val="22"/>
          <w:szCs w:val="22"/>
        </w:rPr>
        <w:t xml:space="preserve">Good’s Dictionary of Education defines Education  as “the aggregate of all processes by means of which a person develops abilities, attitudes and other forms of behaviour of positive value in the society in which he lives.”  </w:t>
      </w:r>
      <w:r w:rsidR="00C3657A" w:rsidRPr="00B410DC">
        <w:rPr>
          <w:rFonts w:asciiTheme="minorHAnsi" w:hAnsiTheme="minorHAnsi" w:cstheme="minorHAnsi"/>
          <w:sz w:val="22"/>
          <w:szCs w:val="22"/>
        </w:rPr>
        <w:t xml:space="preserve">A persons education is often described in terms of such skills as creativity, citizenship, social and civic responsibility, communication, respect and cooperation, self-reliance, problem solving, analysis, planning, </w:t>
      </w:r>
      <w:r w:rsidR="0018438F" w:rsidRPr="00B410DC">
        <w:rPr>
          <w:rFonts w:asciiTheme="minorHAnsi" w:hAnsiTheme="minorHAnsi" w:cstheme="minorHAnsi"/>
          <w:sz w:val="22"/>
          <w:szCs w:val="22"/>
        </w:rPr>
        <w:t>etc.</w:t>
      </w:r>
    </w:p>
    <w:p w:rsidR="00C3657A" w:rsidRDefault="00C3657A" w:rsidP="004B6B1A">
      <w:pPr>
        <w:jc w:val="both"/>
        <w:rPr>
          <w:rFonts w:asciiTheme="minorHAnsi" w:hAnsiTheme="minorHAnsi" w:cstheme="minorHAnsi"/>
          <w:sz w:val="22"/>
          <w:szCs w:val="22"/>
        </w:rPr>
      </w:pPr>
    </w:p>
    <w:p w:rsidR="00C3657A" w:rsidRDefault="00C3657A" w:rsidP="004B6B1A">
      <w:pPr>
        <w:jc w:val="both"/>
        <w:rPr>
          <w:rFonts w:asciiTheme="minorHAnsi" w:hAnsiTheme="minorHAnsi" w:cstheme="minorHAnsi"/>
          <w:sz w:val="22"/>
          <w:szCs w:val="22"/>
        </w:rPr>
      </w:pPr>
    </w:p>
    <w:p w:rsidR="004B6B1A" w:rsidRDefault="004B6B1A" w:rsidP="004B6B1A">
      <w:pPr>
        <w:jc w:val="both"/>
        <w:rPr>
          <w:rFonts w:asciiTheme="minorHAnsi" w:hAnsiTheme="minorHAnsi" w:cstheme="minorHAnsi"/>
          <w:sz w:val="22"/>
          <w:szCs w:val="22"/>
        </w:rPr>
      </w:pPr>
      <w:r w:rsidRPr="00B410DC">
        <w:rPr>
          <w:rFonts w:asciiTheme="minorHAnsi" w:hAnsiTheme="minorHAnsi" w:cstheme="minorHAnsi"/>
          <w:sz w:val="22"/>
          <w:szCs w:val="22"/>
        </w:rPr>
        <w:t>Schooling, on the other hand is described as “individual training or education received in an educational institution, military or civilian.”  My working definition describes schooling as that part of one’s education resulting from experiences planned and organized for a learner while in school.</w:t>
      </w:r>
    </w:p>
    <w:p w:rsidR="00C3657A" w:rsidRDefault="00C3657A" w:rsidP="004B6B1A">
      <w:pPr>
        <w:jc w:val="both"/>
        <w:rPr>
          <w:rFonts w:asciiTheme="minorHAnsi" w:hAnsiTheme="minorHAnsi" w:cstheme="minorHAnsi"/>
          <w:sz w:val="22"/>
          <w:szCs w:val="22"/>
        </w:rPr>
      </w:pPr>
      <w:r w:rsidRPr="00B410DC">
        <w:rPr>
          <w:rFonts w:asciiTheme="minorHAnsi" w:hAnsiTheme="minorHAnsi" w:cstheme="minorHAnsi"/>
          <w:sz w:val="22"/>
          <w:szCs w:val="22"/>
        </w:rPr>
        <w:lastRenderedPageBreak/>
        <w:t>.  Schooling, on the other hand, is usually described by the number of years of study, the institutions at which one studied or from which one graduated, the results of examinations and the diplomas and degrees received</w:t>
      </w:r>
    </w:p>
    <w:p w:rsidR="00C3657A" w:rsidRDefault="00C3657A" w:rsidP="004B6B1A">
      <w:pPr>
        <w:jc w:val="both"/>
        <w:rPr>
          <w:rFonts w:asciiTheme="minorHAnsi" w:hAnsiTheme="minorHAnsi" w:cstheme="minorHAnsi"/>
          <w:sz w:val="22"/>
          <w:szCs w:val="22"/>
        </w:rPr>
      </w:pPr>
    </w:p>
    <w:p w:rsidR="00C3657A" w:rsidRDefault="0018438F" w:rsidP="004B6B1A">
      <w:pPr>
        <w:jc w:val="both"/>
        <w:rPr>
          <w:rFonts w:asciiTheme="minorHAnsi" w:hAnsiTheme="minorHAnsi" w:cstheme="minorHAnsi"/>
          <w:sz w:val="22"/>
          <w:szCs w:val="22"/>
        </w:rPr>
      </w:pPr>
      <w:r>
        <w:rPr>
          <w:rFonts w:asciiTheme="minorHAnsi" w:hAnsiTheme="minorHAnsi" w:cstheme="minorHAnsi"/>
          <w:sz w:val="22"/>
          <w:szCs w:val="22"/>
        </w:rPr>
        <w:t xml:space="preserve">The purposes of education are many, the ultimate purpose, however, is to help people function better in their current and future life roles.  </w:t>
      </w:r>
      <w:r w:rsidR="00266EA9">
        <w:rPr>
          <w:rFonts w:asciiTheme="minorHAnsi" w:hAnsiTheme="minorHAnsi" w:cstheme="minorHAnsi"/>
          <w:sz w:val="22"/>
          <w:szCs w:val="22"/>
        </w:rPr>
        <w:t xml:space="preserve">And what are </w:t>
      </w:r>
      <w:r>
        <w:rPr>
          <w:rFonts w:asciiTheme="minorHAnsi" w:hAnsiTheme="minorHAnsi" w:cstheme="minorHAnsi"/>
          <w:sz w:val="22"/>
          <w:szCs w:val="22"/>
        </w:rPr>
        <w:t>life roles</w:t>
      </w:r>
      <w:r w:rsidR="00266EA9">
        <w:rPr>
          <w:rFonts w:asciiTheme="minorHAnsi" w:hAnsiTheme="minorHAnsi" w:cstheme="minorHAnsi"/>
          <w:sz w:val="22"/>
          <w:szCs w:val="22"/>
        </w:rPr>
        <w:t xml:space="preserve">?  I’ve </w:t>
      </w:r>
      <w:r>
        <w:rPr>
          <w:rFonts w:asciiTheme="minorHAnsi" w:hAnsiTheme="minorHAnsi" w:cstheme="minorHAnsi"/>
          <w:sz w:val="22"/>
          <w:szCs w:val="22"/>
        </w:rPr>
        <w:t>adopted a</w:t>
      </w:r>
      <w:r w:rsidR="00266EA9">
        <w:rPr>
          <w:rFonts w:asciiTheme="minorHAnsi" w:hAnsiTheme="minorHAnsi" w:cstheme="minorHAnsi"/>
          <w:sz w:val="22"/>
          <w:szCs w:val="22"/>
        </w:rPr>
        <w:t xml:space="preserve"> life roles model developed in Oregon in 1990.  I find it convenient, easy to understand and simple</w:t>
      </w:r>
      <w:r>
        <w:rPr>
          <w:rFonts w:asciiTheme="minorHAnsi" w:hAnsiTheme="minorHAnsi" w:cstheme="minorHAnsi"/>
          <w:sz w:val="22"/>
          <w:szCs w:val="22"/>
        </w:rPr>
        <w:t>.</w:t>
      </w:r>
    </w:p>
    <w:p w:rsidR="00266EA9" w:rsidRDefault="00266EA9" w:rsidP="004B6B1A">
      <w:pPr>
        <w:jc w:val="both"/>
        <w:rPr>
          <w:rFonts w:asciiTheme="minorHAnsi" w:hAnsiTheme="minorHAnsi" w:cstheme="minorHAnsi"/>
          <w:sz w:val="22"/>
          <w:szCs w:val="22"/>
        </w:rPr>
      </w:pPr>
    </w:p>
    <w:p w:rsidR="00266EA9" w:rsidRDefault="00266EA9" w:rsidP="004B6B1A">
      <w:pPr>
        <w:jc w:val="both"/>
        <w:rPr>
          <w:rFonts w:asciiTheme="minorHAnsi" w:hAnsiTheme="minorHAnsi" w:cstheme="minorHAnsi"/>
          <w:sz w:val="22"/>
          <w:szCs w:val="22"/>
        </w:rPr>
      </w:pPr>
      <w:r>
        <w:rPr>
          <w:rFonts w:asciiTheme="minorHAnsi" w:hAnsiTheme="minorHAnsi" w:cstheme="minorHAnsi"/>
          <w:sz w:val="22"/>
          <w:szCs w:val="22"/>
        </w:rPr>
        <w:t>According to the Oregon model, I the course of a lifetime, most people fill roles of:</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An individual</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 family member</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 learner</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 citizen</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 consumer</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 producer.</w:t>
      </w:r>
    </w:p>
    <w:p w:rsidR="00266EA9" w:rsidRDefault="00266EA9" w:rsidP="00266EA9">
      <w:pPr>
        <w:jc w:val="both"/>
        <w:rPr>
          <w:rFonts w:asciiTheme="minorHAnsi" w:hAnsiTheme="minorHAnsi" w:cstheme="minorHAnsi"/>
          <w:sz w:val="22"/>
          <w:szCs w:val="22"/>
        </w:rPr>
      </w:pPr>
    </w:p>
    <w:p w:rsidR="00266EA9" w:rsidRDefault="00266EA9" w:rsidP="00266EA9">
      <w:pPr>
        <w:jc w:val="both"/>
        <w:rPr>
          <w:rFonts w:asciiTheme="minorHAnsi" w:hAnsiTheme="minorHAnsi" w:cstheme="minorHAnsi"/>
          <w:sz w:val="22"/>
          <w:szCs w:val="22"/>
        </w:rPr>
      </w:pPr>
      <w:r>
        <w:rPr>
          <w:rFonts w:asciiTheme="minorHAnsi" w:hAnsiTheme="minorHAnsi" w:cstheme="minorHAnsi"/>
          <w:sz w:val="22"/>
          <w:szCs w:val="22"/>
        </w:rPr>
        <w:t>The role of an education system is to help people fill those roles better.  What do we mean by better?  That is certainly open to interpretation.  One article I came across</w:t>
      </w:r>
      <w:r w:rsidR="0092790F">
        <w:rPr>
          <w:rFonts w:asciiTheme="minorHAnsi" w:hAnsiTheme="minorHAnsi" w:cstheme="minorHAnsi"/>
          <w:sz w:val="22"/>
          <w:szCs w:val="22"/>
        </w:rPr>
        <w:t xml:space="preserve"> suggested the five following discernable levels of education:</w:t>
      </w:r>
    </w:p>
    <w:p w:rsid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Exercise leadership in some aspects of one or more life roles</w:t>
      </w:r>
    </w:p>
    <w:p w:rsid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Functions well in most life roles with obvious special abilities in some</w:t>
      </w:r>
    </w:p>
    <w:p w:rsid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 xml:space="preserve">Functions adequately in life roles with </w:t>
      </w:r>
      <w:r w:rsidR="0018438F">
        <w:rPr>
          <w:rFonts w:asciiTheme="minorHAnsi" w:hAnsiTheme="minorHAnsi" w:cstheme="minorHAnsi"/>
          <w:sz w:val="22"/>
          <w:szCs w:val="22"/>
        </w:rPr>
        <w:t>minimum</w:t>
      </w:r>
      <w:r>
        <w:rPr>
          <w:rFonts w:asciiTheme="minorHAnsi" w:hAnsiTheme="minorHAnsi" w:cstheme="minorHAnsi"/>
          <w:sz w:val="22"/>
          <w:szCs w:val="22"/>
        </w:rPr>
        <w:t xml:space="preserve"> and occasional support from community</w:t>
      </w:r>
    </w:p>
    <w:p w:rsid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Able to function in most life roles with assistance and direction</w:t>
      </w:r>
    </w:p>
    <w:p w:rsid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Unable to function in life roles without assistance and direction</w:t>
      </w:r>
    </w:p>
    <w:p w:rsidR="0092790F" w:rsidRP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Unable to function in life roles</w:t>
      </w:r>
    </w:p>
    <w:p w:rsidR="00266EA9" w:rsidRPr="00B410DC" w:rsidRDefault="00266EA9" w:rsidP="004B6B1A">
      <w:pPr>
        <w:jc w:val="both"/>
        <w:rPr>
          <w:rFonts w:asciiTheme="minorHAnsi" w:hAnsiTheme="minorHAnsi" w:cstheme="minorHAnsi"/>
          <w:sz w:val="22"/>
          <w:szCs w:val="22"/>
        </w:rPr>
      </w:pPr>
    </w:p>
    <w:p w:rsidR="004B6B1A" w:rsidRDefault="004B6B1A" w:rsidP="004B6B1A">
      <w:pPr>
        <w:jc w:val="both"/>
        <w:rPr>
          <w:rFonts w:asciiTheme="minorHAnsi" w:hAnsiTheme="minorHAnsi" w:cstheme="minorHAnsi"/>
          <w:sz w:val="22"/>
          <w:szCs w:val="22"/>
        </w:rPr>
      </w:pPr>
    </w:p>
    <w:p w:rsidR="00266EA9" w:rsidRDefault="00266EA9" w:rsidP="004B6B1A">
      <w:pPr>
        <w:jc w:val="both"/>
        <w:rPr>
          <w:rFonts w:asciiTheme="minorHAnsi" w:hAnsiTheme="minorHAnsi" w:cstheme="minorHAnsi"/>
          <w:sz w:val="22"/>
          <w:szCs w:val="22"/>
        </w:rPr>
      </w:pPr>
    </w:p>
    <w:p w:rsidR="00266EA9" w:rsidRPr="00B410DC" w:rsidRDefault="00266EA9" w:rsidP="004B6B1A">
      <w:pPr>
        <w:jc w:val="both"/>
        <w:rPr>
          <w:rFonts w:asciiTheme="minorHAnsi" w:hAnsiTheme="minorHAnsi" w:cstheme="minorHAnsi"/>
          <w:sz w:val="22"/>
          <w:szCs w:val="22"/>
        </w:rPr>
      </w:pPr>
    </w:p>
    <w:p w:rsidR="004B6B1A" w:rsidRPr="00B410DC" w:rsidRDefault="004B6B1A" w:rsidP="004B6B1A">
      <w:pPr>
        <w:jc w:val="both"/>
        <w:rPr>
          <w:rFonts w:asciiTheme="minorHAnsi" w:hAnsiTheme="minorHAnsi" w:cstheme="minorHAnsi"/>
          <w:sz w:val="22"/>
          <w:szCs w:val="22"/>
        </w:rPr>
      </w:pPr>
      <w:r w:rsidRPr="00B410DC">
        <w:rPr>
          <w:rFonts w:asciiTheme="minorHAnsi" w:hAnsiTheme="minorHAnsi" w:cstheme="minorHAnsi"/>
          <w:sz w:val="22"/>
          <w:szCs w:val="22"/>
        </w:rPr>
        <w:t>Blurring the differences between schooling and education likely to:</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 xml:space="preserve">Discourage </w:t>
      </w:r>
      <w:r w:rsidR="0018438F" w:rsidRPr="00B410DC">
        <w:rPr>
          <w:rFonts w:asciiTheme="minorHAnsi" w:hAnsiTheme="minorHAnsi" w:cstheme="minorHAnsi"/>
          <w:sz w:val="22"/>
          <w:szCs w:val="22"/>
        </w:rPr>
        <w:t>lifelong</w:t>
      </w:r>
      <w:r w:rsidRPr="00B410DC">
        <w:rPr>
          <w:rFonts w:asciiTheme="minorHAnsi" w:hAnsiTheme="minorHAnsi" w:cstheme="minorHAnsi"/>
          <w:sz w:val="22"/>
          <w:szCs w:val="22"/>
        </w:rPr>
        <w:t xml:space="preserve"> learning</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Create dependence rather than pr</w:t>
      </w:r>
      <w:r w:rsidRPr="00B410DC">
        <w:rPr>
          <w:rFonts w:asciiTheme="minorHAnsi" w:hAnsiTheme="minorHAnsi" w:cstheme="minorHAnsi"/>
          <w:sz w:val="22"/>
          <w:szCs w:val="22"/>
        </w:rPr>
        <w:t>o</w:t>
      </w:r>
      <w:r w:rsidRPr="00B410DC">
        <w:rPr>
          <w:rFonts w:asciiTheme="minorHAnsi" w:hAnsiTheme="minorHAnsi" w:cstheme="minorHAnsi"/>
          <w:sz w:val="22"/>
          <w:szCs w:val="22"/>
        </w:rPr>
        <w:t>mote self-reliance</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Limit learning to what is available in school or organized by teachers</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Reinforce that education is limited to the study of traditional disciplines,</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De-emphasize the importance of pe</w:t>
      </w:r>
      <w:r w:rsidRPr="00B410DC">
        <w:rPr>
          <w:rFonts w:asciiTheme="minorHAnsi" w:hAnsiTheme="minorHAnsi" w:cstheme="minorHAnsi"/>
          <w:sz w:val="22"/>
          <w:szCs w:val="22"/>
        </w:rPr>
        <w:t>r</w:t>
      </w:r>
      <w:r w:rsidRPr="00B410DC">
        <w:rPr>
          <w:rFonts w:asciiTheme="minorHAnsi" w:hAnsiTheme="minorHAnsi" w:cstheme="minorHAnsi"/>
          <w:sz w:val="22"/>
          <w:szCs w:val="22"/>
        </w:rPr>
        <w:t>sonal skills such as self-reliance, pro</w:t>
      </w:r>
      <w:r w:rsidRPr="00B410DC">
        <w:rPr>
          <w:rFonts w:asciiTheme="minorHAnsi" w:hAnsiTheme="minorHAnsi" w:cstheme="minorHAnsi"/>
          <w:sz w:val="22"/>
          <w:szCs w:val="22"/>
        </w:rPr>
        <w:t>b</w:t>
      </w:r>
      <w:r w:rsidRPr="00B410DC">
        <w:rPr>
          <w:rFonts w:asciiTheme="minorHAnsi" w:hAnsiTheme="minorHAnsi" w:cstheme="minorHAnsi"/>
          <w:sz w:val="22"/>
          <w:szCs w:val="22"/>
        </w:rPr>
        <w:t>lem solving, entrepreneurship and cre</w:t>
      </w:r>
      <w:r w:rsidRPr="00B410DC">
        <w:rPr>
          <w:rFonts w:asciiTheme="minorHAnsi" w:hAnsiTheme="minorHAnsi" w:cstheme="minorHAnsi"/>
          <w:sz w:val="22"/>
          <w:szCs w:val="22"/>
        </w:rPr>
        <w:t>a</w:t>
      </w:r>
      <w:r w:rsidRPr="00B410DC">
        <w:rPr>
          <w:rFonts w:asciiTheme="minorHAnsi" w:hAnsiTheme="minorHAnsi" w:cstheme="minorHAnsi"/>
          <w:sz w:val="22"/>
          <w:szCs w:val="22"/>
        </w:rPr>
        <w:t>tivity.</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Blur accountability</w:t>
      </w:r>
    </w:p>
    <w:p w:rsidR="004B6B1A" w:rsidRPr="00B410DC" w:rsidRDefault="004B6B1A" w:rsidP="004B6B1A">
      <w:pPr>
        <w:jc w:val="both"/>
        <w:rPr>
          <w:rFonts w:asciiTheme="minorHAnsi" w:hAnsiTheme="minorHAnsi" w:cstheme="minorHAnsi"/>
          <w:sz w:val="22"/>
          <w:szCs w:val="22"/>
        </w:rPr>
      </w:pPr>
    </w:p>
    <w:p w:rsidR="004B6B1A" w:rsidRPr="00B410DC" w:rsidRDefault="004B6B1A" w:rsidP="004B6B1A">
      <w:pPr>
        <w:jc w:val="both"/>
        <w:rPr>
          <w:rFonts w:asciiTheme="minorHAnsi" w:hAnsiTheme="minorHAnsi" w:cstheme="minorHAnsi"/>
          <w:sz w:val="22"/>
          <w:szCs w:val="22"/>
        </w:rPr>
      </w:pPr>
      <w:r w:rsidRPr="00B410DC">
        <w:rPr>
          <w:rFonts w:asciiTheme="minorHAnsi" w:hAnsiTheme="minorHAnsi" w:cstheme="minorHAnsi"/>
          <w:sz w:val="22"/>
          <w:szCs w:val="22"/>
        </w:rPr>
        <w:t xml:space="preserve">.  </w:t>
      </w:r>
    </w:p>
    <w:p w:rsidR="00EA2928" w:rsidRPr="00B410DC" w:rsidRDefault="00EA2928">
      <w:pPr>
        <w:pStyle w:val="Standard"/>
        <w:rPr>
          <w:b/>
          <w:sz w:val="22"/>
          <w:szCs w:val="22"/>
          <w:lang w:val="en-US"/>
        </w:rPr>
      </w:pPr>
    </w:p>
    <w:p w:rsidR="002F4783" w:rsidRPr="00B410DC" w:rsidRDefault="002F4783" w:rsidP="00EF2333">
      <w:pPr>
        <w:pStyle w:val="Standard"/>
        <w:pBdr>
          <w:bottom w:val="single" w:sz="12" w:space="1" w:color="auto"/>
        </w:pBdr>
        <w:jc w:val="both"/>
        <w:rPr>
          <w:rFonts w:asciiTheme="minorHAnsi" w:hAnsiTheme="minorHAnsi"/>
          <w:sz w:val="22"/>
          <w:szCs w:val="22"/>
        </w:rPr>
      </w:pPr>
    </w:p>
    <w:p w:rsidR="00EA2928" w:rsidRPr="00B410DC" w:rsidRDefault="00EA2928" w:rsidP="00EA2928">
      <w:pPr>
        <w:pStyle w:val="Standard"/>
        <w:jc w:val="center"/>
      </w:pPr>
      <w:r w:rsidRPr="00B410DC">
        <w:rPr>
          <w:rFonts w:ascii="Calibri" w:hAnsi="Calibri" w:cs="Calibri"/>
          <w:b/>
          <w:bCs/>
          <w:i/>
          <w:sz w:val="18"/>
          <w:szCs w:val="18"/>
          <w:lang w:eastAsia="en-CA"/>
        </w:rPr>
        <w:t>Education 20/20 Inc.</w:t>
      </w:r>
    </w:p>
    <w:p w:rsidR="00EA2928" w:rsidRPr="00B410DC" w:rsidRDefault="00EA2928" w:rsidP="00EA2928">
      <w:pPr>
        <w:pStyle w:val="Standard"/>
        <w:jc w:val="center"/>
      </w:pPr>
      <w:r w:rsidRPr="00B410DC">
        <w:rPr>
          <w:rFonts w:ascii="Calibri" w:hAnsi="Calibri" w:cs="Calibri"/>
          <w:sz w:val="18"/>
          <w:szCs w:val="18"/>
        </w:rPr>
        <w:t>101 Kent St., PO Box 624/rue Kent, BP 624</w:t>
      </w:r>
    </w:p>
    <w:p w:rsidR="00EA2928" w:rsidRPr="00B410DC" w:rsidRDefault="00EA2928" w:rsidP="00EA2928">
      <w:pPr>
        <w:pStyle w:val="Standard"/>
        <w:jc w:val="center"/>
      </w:pPr>
      <w:r w:rsidRPr="00B410DC">
        <w:rPr>
          <w:rFonts w:ascii="Calibri" w:hAnsi="Calibri" w:cs="Calibri"/>
          <w:sz w:val="18"/>
          <w:szCs w:val="18"/>
        </w:rPr>
        <w:t>Charlottetown, PEI C1A 1M0 Canada</w:t>
      </w:r>
    </w:p>
    <w:p w:rsidR="00EA2928" w:rsidRPr="00B410DC" w:rsidRDefault="00EA2928" w:rsidP="00EA2928">
      <w:pPr>
        <w:pStyle w:val="Standard"/>
        <w:jc w:val="center"/>
      </w:pPr>
      <w:r w:rsidRPr="00B410DC">
        <w:rPr>
          <w:rFonts w:ascii="Calibri" w:hAnsi="Calibri" w:cs="Calibri"/>
          <w:sz w:val="18"/>
          <w:szCs w:val="18"/>
        </w:rPr>
        <w:t>Tel: 902-892-2060</w:t>
      </w:r>
    </w:p>
    <w:p w:rsidR="00EA2928" w:rsidRPr="00B410DC" w:rsidRDefault="00EA2928" w:rsidP="00EA2928">
      <w:pPr>
        <w:pStyle w:val="Standard"/>
        <w:jc w:val="center"/>
      </w:pPr>
      <w:r w:rsidRPr="00B410DC">
        <w:rPr>
          <w:rFonts w:ascii="Calibri" w:hAnsi="Calibri" w:cs="Calibri"/>
          <w:sz w:val="18"/>
          <w:szCs w:val="18"/>
        </w:rPr>
        <w:t xml:space="preserve">Email: </w:t>
      </w:r>
      <w:hyperlink r:id="rId10" w:history="1">
        <w:r w:rsidRPr="00B410DC">
          <w:rPr>
            <w:rFonts w:ascii="Calibri" w:hAnsi="Calibri" w:cs="Calibri"/>
            <w:sz w:val="18"/>
            <w:szCs w:val="18"/>
          </w:rPr>
          <w:t>pei@caneducation2020.com</w:t>
        </w:r>
      </w:hyperlink>
    </w:p>
    <w:p w:rsidR="00EA2928" w:rsidRPr="00B410DC" w:rsidRDefault="00EA2928" w:rsidP="00EA2928">
      <w:pPr>
        <w:pStyle w:val="Standard"/>
        <w:jc w:val="center"/>
      </w:pPr>
      <w:r w:rsidRPr="00B410DC">
        <w:rPr>
          <w:rFonts w:ascii="Calibri" w:hAnsi="Calibri" w:cs="Calibri"/>
          <w:sz w:val="18"/>
          <w:szCs w:val="18"/>
        </w:rPr>
        <w:t xml:space="preserve"> </w:t>
      </w:r>
      <w:hyperlink r:id="rId11" w:history="1">
        <w:r w:rsidRPr="00B410DC">
          <w:rPr>
            <w:rFonts w:ascii="Calibri" w:hAnsi="Calibri" w:cs="Calibri"/>
            <w:sz w:val="18"/>
            <w:szCs w:val="18"/>
          </w:rPr>
          <w:t>www.caneducation2020.com</w:t>
        </w:r>
      </w:hyperlink>
      <w:r w:rsidRPr="00B410DC">
        <w:rPr>
          <w:rFonts w:ascii="Calibri" w:hAnsi="Calibri" w:cs="Calibri"/>
          <w:sz w:val="18"/>
          <w:szCs w:val="18"/>
        </w:rPr>
        <w:t xml:space="preserve"> –under construction</w:t>
      </w:r>
    </w:p>
    <w:p w:rsidR="006F7C44" w:rsidRPr="00B410DC" w:rsidRDefault="006F7C44">
      <w:pPr>
        <w:pStyle w:val="ListParagraph"/>
        <w:ind w:left="0"/>
        <w:jc w:val="both"/>
        <w:rPr>
          <w:rFonts w:asciiTheme="minorHAnsi" w:hAnsiTheme="minorHAnsi"/>
        </w:rPr>
      </w:pPr>
    </w:p>
    <w:sectPr w:rsidR="006F7C44" w:rsidRPr="00B410DC" w:rsidSect="00F329A2">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0D07" w:rsidRDefault="00450D07">
      <w:r>
        <w:separator/>
      </w:r>
    </w:p>
  </w:endnote>
  <w:endnote w:type="continuationSeparator" w:id="0">
    <w:p w:rsidR="00450D07" w:rsidRDefault="00450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0D07" w:rsidRDefault="00450D07">
      <w:r>
        <w:rPr>
          <w:color w:val="000000"/>
        </w:rPr>
        <w:separator/>
      </w:r>
    </w:p>
  </w:footnote>
  <w:footnote w:type="continuationSeparator" w:id="0">
    <w:p w:rsidR="00450D07" w:rsidRDefault="00450D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D345BD6"/>
    <w:multiLevelType w:val="hybridMultilevel"/>
    <w:tmpl w:val="E3EEAC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07E19A2"/>
    <w:multiLevelType w:val="hybridMultilevel"/>
    <w:tmpl w:val="418601A8"/>
    <w:lvl w:ilvl="0" w:tplc="01BA96E2">
      <w:numFmt w:val="bullet"/>
      <w:lvlText w:val="-"/>
      <w:lvlJc w:val="left"/>
      <w:pPr>
        <w:tabs>
          <w:tab w:val="num" w:pos="720"/>
        </w:tabs>
        <w:ind w:left="720" w:hanging="360"/>
      </w:pPr>
      <w:rPr>
        <w:rFonts w:ascii="Comic Sans MS" w:eastAsia="Times New Roman" w:hAnsi="Comic Sans M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6D0821E5"/>
    <w:multiLevelType w:val="hybridMultilevel"/>
    <w:tmpl w:val="1F741026"/>
    <w:lvl w:ilvl="0" w:tplc="1009000F">
      <w:start w:val="1"/>
      <w:numFmt w:val="decimal"/>
      <w:lvlText w:val="%1."/>
      <w:lvlJc w:val="left"/>
      <w:pPr>
        <w:ind w:left="768" w:hanging="360"/>
      </w:pPr>
    </w:lvl>
    <w:lvl w:ilvl="1" w:tplc="10090019" w:tentative="1">
      <w:start w:val="1"/>
      <w:numFmt w:val="lowerLetter"/>
      <w:lvlText w:val="%2."/>
      <w:lvlJc w:val="left"/>
      <w:pPr>
        <w:ind w:left="1488" w:hanging="360"/>
      </w:pPr>
    </w:lvl>
    <w:lvl w:ilvl="2" w:tplc="1009001B" w:tentative="1">
      <w:start w:val="1"/>
      <w:numFmt w:val="lowerRoman"/>
      <w:lvlText w:val="%3."/>
      <w:lvlJc w:val="right"/>
      <w:pPr>
        <w:ind w:left="2208" w:hanging="180"/>
      </w:pPr>
    </w:lvl>
    <w:lvl w:ilvl="3" w:tplc="1009000F" w:tentative="1">
      <w:start w:val="1"/>
      <w:numFmt w:val="decimal"/>
      <w:lvlText w:val="%4."/>
      <w:lvlJc w:val="left"/>
      <w:pPr>
        <w:ind w:left="2928" w:hanging="360"/>
      </w:pPr>
    </w:lvl>
    <w:lvl w:ilvl="4" w:tplc="10090019" w:tentative="1">
      <w:start w:val="1"/>
      <w:numFmt w:val="lowerLetter"/>
      <w:lvlText w:val="%5."/>
      <w:lvlJc w:val="left"/>
      <w:pPr>
        <w:ind w:left="3648" w:hanging="360"/>
      </w:pPr>
    </w:lvl>
    <w:lvl w:ilvl="5" w:tplc="1009001B" w:tentative="1">
      <w:start w:val="1"/>
      <w:numFmt w:val="lowerRoman"/>
      <w:lvlText w:val="%6."/>
      <w:lvlJc w:val="right"/>
      <w:pPr>
        <w:ind w:left="4368" w:hanging="180"/>
      </w:pPr>
    </w:lvl>
    <w:lvl w:ilvl="6" w:tplc="1009000F" w:tentative="1">
      <w:start w:val="1"/>
      <w:numFmt w:val="decimal"/>
      <w:lvlText w:val="%7."/>
      <w:lvlJc w:val="left"/>
      <w:pPr>
        <w:ind w:left="5088" w:hanging="360"/>
      </w:pPr>
    </w:lvl>
    <w:lvl w:ilvl="7" w:tplc="10090019" w:tentative="1">
      <w:start w:val="1"/>
      <w:numFmt w:val="lowerLetter"/>
      <w:lvlText w:val="%8."/>
      <w:lvlJc w:val="left"/>
      <w:pPr>
        <w:ind w:left="5808" w:hanging="360"/>
      </w:pPr>
    </w:lvl>
    <w:lvl w:ilvl="8" w:tplc="1009001B" w:tentative="1">
      <w:start w:val="1"/>
      <w:numFmt w:val="lowerRoman"/>
      <w:lvlText w:val="%9."/>
      <w:lvlJc w:val="right"/>
      <w:pPr>
        <w:ind w:left="6528" w:hanging="180"/>
      </w:pPr>
    </w:lvl>
  </w:abstractNum>
  <w:abstractNum w:abstractNumId="1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0"/>
  </w:num>
  <w:num w:numId="2">
    <w:abstractNumId w:val="1"/>
  </w:num>
  <w:num w:numId="3">
    <w:abstractNumId w:val="11"/>
  </w:num>
  <w:num w:numId="4">
    <w:abstractNumId w:val="4"/>
  </w:num>
  <w:num w:numId="5">
    <w:abstractNumId w:val="6"/>
  </w:num>
  <w:num w:numId="6">
    <w:abstractNumId w:val="8"/>
  </w:num>
  <w:num w:numId="7">
    <w:abstractNumId w:val="7"/>
  </w:num>
  <w:num w:numId="8">
    <w:abstractNumId w:val="0"/>
  </w:num>
  <w:num w:numId="9">
    <w:abstractNumId w:val="1"/>
    <w:lvlOverride w:ilvl="0">
      <w:startOverride w:val="1"/>
    </w:lvlOverride>
  </w:num>
  <w:num w:numId="10">
    <w:abstractNumId w:val="6"/>
  </w:num>
  <w:num w:numId="11">
    <w:abstractNumId w:val="4"/>
  </w:num>
  <w:num w:numId="12">
    <w:abstractNumId w:val="2"/>
  </w:num>
  <w:num w:numId="13">
    <w:abstractNumId w:val="5"/>
  </w:num>
  <w:num w:numId="14">
    <w:abstractNumId w:val="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61ABF"/>
    <w:rsid w:val="000D37EC"/>
    <w:rsid w:val="0018438F"/>
    <w:rsid w:val="001A7F8F"/>
    <w:rsid w:val="002104E1"/>
    <w:rsid w:val="00266EA9"/>
    <w:rsid w:val="002766E0"/>
    <w:rsid w:val="002C56E7"/>
    <w:rsid w:val="002F4783"/>
    <w:rsid w:val="002F4A7D"/>
    <w:rsid w:val="00421DAB"/>
    <w:rsid w:val="00450D07"/>
    <w:rsid w:val="00454602"/>
    <w:rsid w:val="00461971"/>
    <w:rsid w:val="004B1892"/>
    <w:rsid w:val="004B6B1A"/>
    <w:rsid w:val="005B2D37"/>
    <w:rsid w:val="006F7C44"/>
    <w:rsid w:val="00787A18"/>
    <w:rsid w:val="008220A0"/>
    <w:rsid w:val="008D6DEB"/>
    <w:rsid w:val="0092790F"/>
    <w:rsid w:val="00A81484"/>
    <w:rsid w:val="00AB1278"/>
    <w:rsid w:val="00B410DC"/>
    <w:rsid w:val="00B87E4C"/>
    <w:rsid w:val="00BB24E8"/>
    <w:rsid w:val="00BC1D0F"/>
    <w:rsid w:val="00BC6CE2"/>
    <w:rsid w:val="00C3657A"/>
    <w:rsid w:val="00D5745B"/>
    <w:rsid w:val="00DC644F"/>
    <w:rsid w:val="00DD09A9"/>
    <w:rsid w:val="00DF768B"/>
    <w:rsid w:val="00EA2928"/>
    <w:rsid w:val="00EC5668"/>
    <w:rsid w:val="00EF2333"/>
    <w:rsid w:val="00F329A2"/>
    <w:rsid w:val="00FB3F33"/>
    <w:rsid w:val="00FD55ED"/>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aneducation2020.com" TargetMode="External"/><Relationship Id="rId5" Type="http://schemas.openxmlformats.org/officeDocument/2006/relationships/settings" Target="settings.xml"/><Relationship Id="rId10" Type="http://schemas.openxmlformats.org/officeDocument/2006/relationships/hyperlink" Target="mailto:pei@caneducation2020.com" TargetMode="Externa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E3498E-D56D-4266-A0BC-9EF2C35B1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10</cp:revision>
  <cp:lastPrinted>2014-05-28T11:32:00Z</cp:lastPrinted>
  <dcterms:created xsi:type="dcterms:W3CDTF">2014-02-10T20:23:00Z</dcterms:created>
  <dcterms:modified xsi:type="dcterms:W3CDTF">2014-05-28T11:33:00Z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