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CF" w:rsidRPr="008F42CF" w:rsidRDefault="008F42CF" w:rsidP="008F42CF">
      <w:pPr>
        <w:spacing w:after="0" w:line="324" w:lineRule="auto"/>
        <w:jc w:val="center"/>
        <w:outlineLvl w:val="1"/>
        <w:rPr>
          <w:rFonts w:ascii="Verdana" w:eastAsia="Times New Roman" w:hAnsi="Verdana" w:cs="Times New Roman"/>
          <w:b/>
          <w:bCs/>
          <w:color w:val="0000FF"/>
          <w:spacing w:val="57"/>
          <w:sz w:val="36"/>
          <w:szCs w:val="36"/>
          <w:lang w:eastAsia="en-CA"/>
        </w:rPr>
      </w:pPr>
      <w:bookmarkStart w:id="0" w:name="_GoBack"/>
      <w:bookmarkEnd w:id="0"/>
      <w:r w:rsidRPr="008F42CF">
        <w:rPr>
          <w:rFonts w:ascii="Verdana" w:eastAsia="Times New Roman" w:hAnsi="Verdana" w:cs="Times New Roman"/>
          <w:b/>
          <w:bCs/>
          <w:color w:val="0000FF"/>
          <w:spacing w:val="57"/>
          <w:sz w:val="36"/>
          <w:szCs w:val="36"/>
          <w:lang w:eastAsia="en-CA"/>
        </w:rPr>
        <w:t> </w:t>
      </w:r>
    </w:p>
    <w:p w:rsidR="008F42CF" w:rsidRPr="008F42CF" w:rsidRDefault="008F42CF" w:rsidP="008F42CF">
      <w:pPr>
        <w:spacing w:after="0" w:line="324" w:lineRule="auto"/>
        <w:jc w:val="center"/>
        <w:outlineLvl w:val="1"/>
        <w:rPr>
          <w:rFonts w:eastAsia="Times New Roman" w:cs="Times New Roman"/>
          <w:b/>
          <w:bCs/>
          <w:spacing w:val="57"/>
          <w:lang w:eastAsia="en-CA"/>
        </w:rPr>
      </w:pPr>
      <w:bookmarkStart w:id="1" w:name="revised"/>
      <w:bookmarkEnd w:id="1"/>
      <w:proofErr w:type="gramStart"/>
      <w:r w:rsidRPr="008F42CF">
        <w:rPr>
          <w:rFonts w:eastAsia="Times New Roman" w:cs="Times New Roman"/>
          <w:b/>
          <w:bCs/>
          <w:spacing w:val="57"/>
          <w:lang w:eastAsia="en-CA"/>
        </w:rPr>
        <w:t>Bloom's</w:t>
      </w:r>
      <w:proofErr w:type="gramEnd"/>
      <w:r w:rsidRPr="008F42CF">
        <w:rPr>
          <w:rFonts w:eastAsia="Times New Roman" w:cs="Times New Roman"/>
          <w:b/>
          <w:bCs/>
          <w:spacing w:val="57"/>
          <w:lang w:eastAsia="en-CA"/>
        </w:rPr>
        <w:t xml:space="preserve"> Revised Taxonomy</w:t>
      </w:r>
      <w:r w:rsidR="00093971" w:rsidRPr="00093971">
        <w:rPr>
          <w:rFonts w:eastAsia="Times New Roman" w:cs="Times New Roman"/>
          <w:b/>
          <w:bCs/>
          <w:spacing w:val="57"/>
          <w:lang w:eastAsia="en-CA"/>
        </w:rPr>
        <w:t>*</w:t>
      </w:r>
    </w:p>
    <w:p w:rsidR="008F42CF" w:rsidRPr="008F42CF" w:rsidRDefault="008F42CF" w:rsidP="008F42CF">
      <w:pPr>
        <w:spacing w:before="45" w:after="45"/>
        <w:jc w:val="center"/>
        <w:outlineLvl w:val="2"/>
        <w:rPr>
          <w:rFonts w:eastAsia="Times New Roman" w:cs="Times New Roman"/>
          <w:b/>
          <w:bCs/>
          <w:color w:val="000080"/>
          <w:spacing w:val="57"/>
          <w:lang w:eastAsia="en-CA"/>
        </w:rPr>
      </w:pPr>
    </w:p>
    <w:tbl>
      <w:tblPr>
        <w:tblW w:w="8952" w:type="dxa"/>
        <w:jc w:val="center"/>
        <w:tblCellSpacing w:w="6" w:type="dxa"/>
        <w:tblInd w:w="-976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CC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3057"/>
        <w:gridCol w:w="5895"/>
      </w:tblGrid>
      <w:tr w:rsidR="008F42CF" w:rsidRPr="008F42CF" w:rsidTr="000C766B">
        <w:trPr>
          <w:tblCellSpacing w:w="6" w:type="dxa"/>
          <w:jc w:val="center"/>
        </w:trPr>
        <w:tc>
          <w:tcPr>
            <w:tcW w:w="30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240" w:lineRule="auto"/>
              <w:jc w:val="center"/>
              <w:outlineLvl w:val="3"/>
              <w:rPr>
                <w:rFonts w:eastAsia="Times New Roman" w:cs="Times New Roman"/>
                <w:b/>
                <w:bCs/>
                <w:color w:val="000000"/>
                <w:lang w:eastAsia="en-CA"/>
              </w:rPr>
            </w:pPr>
            <w:r w:rsidRPr="008F42CF">
              <w:rPr>
                <w:rFonts w:eastAsia="Times New Roman" w:cs="Times New Roman"/>
                <w:b/>
                <w:bCs/>
                <w:color w:val="000000"/>
                <w:lang w:eastAsia="en-CA"/>
              </w:rPr>
              <w:t>Category</w:t>
            </w:r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240" w:lineRule="auto"/>
              <w:jc w:val="center"/>
              <w:outlineLvl w:val="3"/>
              <w:rPr>
                <w:rFonts w:eastAsia="Times New Roman" w:cs="Times New Roman"/>
                <w:b/>
                <w:bCs/>
                <w:color w:val="000000"/>
                <w:lang w:eastAsia="en-CA"/>
              </w:rPr>
            </w:pPr>
            <w:r w:rsidRPr="008F42CF">
              <w:rPr>
                <w:rFonts w:eastAsia="Times New Roman" w:cs="Times New Roman"/>
                <w:b/>
                <w:bCs/>
                <w:color w:val="000000"/>
                <w:lang w:eastAsia="en-CA"/>
              </w:rPr>
              <w:t>Example and Key Words (verbs)</w:t>
            </w:r>
          </w:p>
        </w:tc>
      </w:tr>
      <w:tr w:rsidR="008F42CF" w:rsidRPr="008F42CF" w:rsidTr="000C766B">
        <w:trPr>
          <w:tblCellSpacing w:w="6" w:type="dxa"/>
          <w:jc w:val="center"/>
        </w:trPr>
        <w:tc>
          <w:tcPr>
            <w:tcW w:w="30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Remembering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Recall previous learned information.</w:t>
            </w:r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Examples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Recite a policy. Quote prices from memory to a customer. Knows the safety rules.</w:t>
            </w:r>
          </w:p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Key Words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defines, describes, identifies, knows, labels, lists, matches, names, outlines, recalls, recognizes, reproduces, selects, states.</w:t>
            </w:r>
          </w:p>
        </w:tc>
      </w:tr>
      <w:tr w:rsidR="008F42CF" w:rsidRPr="008F42CF" w:rsidTr="000C766B">
        <w:trPr>
          <w:tblCellSpacing w:w="6" w:type="dxa"/>
          <w:jc w:val="center"/>
        </w:trPr>
        <w:tc>
          <w:tcPr>
            <w:tcW w:w="30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Understanding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Comprehending the meaning, translation, interpolation, and interpretation of instructions and problems. State a problem in one</w:t>
            </w:r>
            <w:r w:rsidR="00093971">
              <w:rPr>
                <w:rFonts w:eastAsia="Times New Roman" w:cs="Arial"/>
                <w:color w:val="000000"/>
                <w:spacing w:val="11"/>
                <w:lang w:eastAsia="en-CA"/>
              </w:rPr>
              <w:t>’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s own words.</w:t>
            </w:r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Examples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Rewrites the principles of test writing. Explain in one</w:t>
            </w:r>
            <w:r w:rsidR="00093971">
              <w:rPr>
                <w:rFonts w:eastAsia="Times New Roman" w:cs="Arial"/>
                <w:color w:val="000000"/>
                <w:spacing w:val="11"/>
                <w:lang w:eastAsia="en-CA"/>
              </w:rPr>
              <w:t>’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s own words the steps for performing a complex task. Translates an equation into a computer spreadsheet.</w:t>
            </w:r>
          </w:p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Key Words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 xml:space="preserve">: </w:t>
            </w:r>
            <w:proofErr w:type="gramStart"/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comprehends,</w:t>
            </w:r>
            <w:proofErr w:type="gramEnd"/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 xml:space="preserve"> converts, defends, distinguishes, estimates, explains, extends, generalizes, gives an example, infers, interprets, paraphrases, predicts, rewrites, summarizes, translates.</w:t>
            </w:r>
          </w:p>
        </w:tc>
      </w:tr>
      <w:tr w:rsidR="008F42CF" w:rsidRPr="008F42CF" w:rsidTr="000C766B">
        <w:trPr>
          <w:tblCellSpacing w:w="6" w:type="dxa"/>
          <w:jc w:val="center"/>
        </w:trPr>
        <w:tc>
          <w:tcPr>
            <w:tcW w:w="30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Applying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Use a concept in a new situation or unprompted use of an abstraction. Applies what was learned in the classroom into novel situations in the work place.</w:t>
            </w:r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Examples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Use a manual to calculate an employee</w:t>
            </w:r>
            <w:r w:rsidR="00093971">
              <w:rPr>
                <w:rFonts w:eastAsia="Times New Roman" w:cs="Arial"/>
                <w:color w:val="000000"/>
                <w:spacing w:val="11"/>
                <w:lang w:eastAsia="en-CA"/>
              </w:rPr>
              <w:t>’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s vacation time. Apply laws of statistics to evaluate the reliability of a written test.</w:t>
            </w:r>
          </w:p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Key Words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applies, changes, computes, constructs, demonstrates, discovers, manipulates, modifies, operates, predicts, prepares, produces, relates, shows, solves, uses.</w:t>
            </w:r>
          </w:p>
        </w:tc>
      </w:tr>
      <w:tr w:rsidR="008F42CF" w:rsidRPr="008F42CF" w:rsidTr="000C766B">
        <w:trPr>
          <w:tblCellSpacing w:w="6" w:type="dxa"/>
          <w:jc w:val="center"/>
        </w:trPr>
        <w:tc>
          <w:tcPr>
            <w:tcW w:w="30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Analyzing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 xml:space="preserve">: Separates material or concepts into component parts so that its organizational structure may be understood. 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lastRenderedPageBreak/>
              <w:t>Distinguishes between facts and inferences.</w:t>
            </w:r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lastRenderedPageBreak/>
              <w:t>Examples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Troubleshoot a piece of equipment by using logical deduction. Recognize logical fallacies in reasoning. Gathers information from a department and selects the required tasks for training.</w:t>
            </w:r>
          </w:p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Key Words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 xml:space="preserve">: analyzes, breaks down, compares, 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lastRenderedPageBreak/>
              <w:t>contrasts, </w:t>
            </w:r>
            <w:proofErr w:type="gramStart"/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diagrams</w:t>
            </w:r>
            <w:proofErr w:type="gramEnd"/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, deconstructs, differentiates, discriminates, distinguishes, identifies, illustrates, infers, outlines, relates, selects, separates.</w:t>
            </w:r>
          </w:p>
        </w:tc>
      </w:tr>
      <w:tr w:rsidR="008F42CF" w:rsidRPr="008F42CF" w:rsidTr="000C766B">
        <w:trPr>
          <w:tblCellSpacing w:w="6" w:type="dxa"/>
          <w:jc w:val="center"/>
        </w:trPr>
        <w:tc>
          <w:tcPr>
            <w:tcW w:w="30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lastRenderedPageBreak/>
              <w:t>Evaluating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Make judgments about the value of ideas or materials.</w:t>
            </w:r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Examples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Select the most effective solution. Hire the most qualified candidate. Explain and justify a new budget.</w:t>
            </w:r>
          </w:p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Key Words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 xml:space="preserve">: </w:t>
            </w:r>
            <w:proofErr w:type="gramStart"/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appraises,</w:t>
            </w:r>
            <w:proofErr w:type="gramEnd"/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 xml:space="preserve"> compares, concludes, contrasts, criticizes, critiques, defends, describes, discriminates, evaluates, explains, interprets, justifies, relates, summarizes, supports.</w:t>
            </w:r>
          </w:p>
        </w:tc>
      </w:tr>
      <w:tr w:rsidR="008F42CF" w:rsidRPr="008F42CF" w:rsidTr="000C766B">
        <w:trPr>
          <w:tblCellSpacing w:w="6" w:type="dxa"/>
          <w:jc w:val="center"/>
        </w:trPr>
        <w:tc>
          <w:tcPr>
            <w:tcW w:w="30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Creating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Builds a structure or pattern from diverse elements. Put parts together to form a whole, with emphasis on creating a new meaning or structure.</w:t>
            </w:r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Examples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Write a company operations or process manual. Design a machine to perform a specific task. Integrates training from several sources to solve a problem. Revises and process to improve the outcome.</w:t>
            </w:r>
          </w:p>
          <w:p w:rsidR="008F42CF" w:rsidRPr="008F42CF" w:rsidRDefault="008F42CF" w:rsidP="008F42CF">
            <w:pPr>
              <w:spacing w:before="100" w:beforeAutospacing="1" w:after="100" w:afterAutospacing="1" w:line="324" w:lineRule="auto"/>
              <w:jc w:val="center"/>
              <w:rPr>
                <w:rFonts w:eastAsia="Times New Roman" w:cs="Arial"/>
                <w:color w:val="000000"/>
                <w:spacing w:val="11"/>
                <w:lang w:eastAsia="en-CA"/>
              </w:rPr>
            </w:pPr>
            <w:r w:rsidRPr="008F42CF">
              <w:rPr>
                <w:rFonts w:eastAsia="Times New Roman" w:cs="Arial"/>
                <w:b/>
                <w:bCs/>
                <w:color w:val="000000"/>
                <w:spacing w:val="11"/>
                <w:lang w:eastAsia="en-CA"/>
              </w:rPr>
              <w:t>Key Words</w:t>
            </w:r>
            <w:r w:rsidRPr="008F42CF">
              <w:rPr>
                <w:rFonts w:eastAsia="Times New Roman" w:cs="Arial"/>
                <w:color w:val="000000"/>
                <w:spacing w:val="11"/>
                <w:lang w:eastAsia="en-CA"/>
              </w:rPr>
              <w:t>: categorizes, combines, compiles, composes, creates, devises, designs, explains, generates, modifies, organizes, plans, rearranges, reconstructs, relates, reorganizes, revises, rewrites, summarizes, tells, writes.</w:t>
            </w:r>
          </w:p>
        </w:tc>
      </w:tr>
    </w:tbl>
    <w:p w:rsidR="008F42CF" w:rsidRPr="008F42CF" w:rsidRDefault="00093971" w:rsidP="00093971">
      <w:pPr>
        <w:spacing w:before="100" w:beforeAutospacing="1" w:after="100" w:afterAutospacing="1" w:line="324" w:lineRule="auto"/>
        <w:rPr>
          <w:rFonts w:eastAsia="Times New Roman" w:cs="Arial"/>
          <w:color w:val="000000"/>
          <w:spacing w:val="11"/>
          <w:lang w:eastAsia="en-CA"/>
        </w:rPr>
      </w:pPr>
      <w:proofErr w:type="gramStart"/>
      <w:r>
        <w:rPr>
          <w:rFonts w:eastAsia="Times New Roman" w:cs="Arial"/>
          <w:color w:val="000000"/>
          <w:spacing w:val="11"/>
          <w:lang w:eastAsia="en-CA"/>
        </w:rPr>
        <w:t>*  As</w:t>
      </w:r>
      <w:proofErr w:type="gramEnd"/>
      <w:r>
        <w:rPr>
          <w:rFonts w:eastAsia="Times New Roman" w:cs="Arial"/>
          <w:color w:val="000000"/>
          <w:spacing w:val="11"/>
          <w:lang w:eastAsia="en-CA"/>
        </w:rPr>
        <w:t xml:space="preserve"> revised by </w:t>
      </w:r>
      <w:proofErr w:type="spellStart"/>
      <w:r w:rsidRPr="008F42CF">
        <w:rPr>
          <w:rFonts w:eastAsia="Times New Roman" w:cs="Arial"/>
          <w:color w:val="000000"/>
          <w:spacing w:val="11"/>
          <w:lang w:eastAsia="en-CA"/>
        </w:rPr>
        <w:t>Lorin</w:t>
      </w:r>
      <w:proofErr w:type="spellEnd"/>
      <w:r w:rsidRPr="008F42CF">
        <w:rPr>
          <w:rFonts w:eastAsia="Times New Roman" w:cs="Arial"/>
          <w:color w:val="000000"/>
          <w:spacing w:val="11"/>
          <w:lang w:eastAsia="en-CA"/>
        </w:rPr>
        <w:t xml:space="preserve"> Anderson, a former student of </w:t>
      </w:r>
      <w:r>
        <w:rPr>
          <w:rFonts w:eastAsia="Times New Roman" w:cs="Arial"/>
          <w:color w:val="000000"/>
          <w:spacing w:val="11"/>
          <w:lang w:eastAsia="en-CA"/>
        </w:rPr>
        <w:t xml:space="preserve">Benjamin </w:t>
      </w:r>
      <w:r w:rsidRPr="008F42CF">
        <w:rPr>
          <w:rFonts w:eastAsia="Times New Roman" w:cs="Arial"/>
          <w:color w:val="000000"/>
          <w:spacing w:val="11"/>
          <w:lang w:eastAsia="en-CA"/>
        </w:rPr>
        <w:t>Bloom</w:t>
      </w:r>
    </w:p>
    <w:sectPr w:rsidR="008F42CF" w:rsidRPr="008F4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2CF"/>
    <w:rsid w:val="00093971"/>
    <w:rsid w:val="000C766B"/>
    <w:rsid w:val="00116C3F"/>
    <w:rsid w:val="004F4BED"/>
    <w:rsid w:val="008F42CF"/>
    <w:rsid w:val="00E4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</vt:lpstr>
      <vt:lpstr>    Bloom's Revised Taxonomy*</vt:lpstr>
      <vt:lpstr>        </vt:lpstr>
    </vt:vector>
  </TitlesOfParts>
  <Company>Hewlett-Packard</Company>
  <LinksUpToDate>false</LinksUpToDate>
  <CharactersWithSpaces>2919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2014-02-16T13:51:00Z</cp:lastPrinted>
  <dcterms:created xsi:type="dcterms:W3CDTF">2014-03-20T22:35:00Z</dcterms:created>
  <dcterms:modified xsi:type="dcterms:W3CDTF">2014-03-20T22:35:00Z</dcterms:modified>
</cp:coreProperties>
</file>