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35F" w:rsidRDefault="004A235F" w:rsidP="004A235F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OBE-2</w:t>
      </w:r>
    </w:p>
    <w:p w:rsidR="004A235F" w:rsidRDefault="004A235F" w:rsidP="004A235F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About</w:t>
      </w:r>
      <w:bookmarkStart w:id="0" w:name="_GoBack"/>
      <w:bookmarkEnd w:id="0"/>
    </w:p>
    <w:p w:rsidR="00E30357" w:rsidRPr="00E30357" w:rsidRDefault="00E30357" w:rsidP="00E3035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Outcome Based Education</w:t>
      </w:r>
    </w:p>
    <w:p w:rsidR="00E30357" w:rsidRDefault="00E30357" w:rsidP="00E303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30357" w:rsidRDefault="00E30357" w:rsidP="00E303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E2150" w:rsidRDefault="00CE2150" w:rsidP="00CE2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13"/>
          <w:szCs w:val="13"/>
        </w:rPr>
        <w:t xml:space="preserve">1 </w:t>
      </w:r>
      <w:r>
        <w:rPr>
          <w:rFonts w:ascii="Times New Roman" w:hAnsi="Times New Roman" w:cs="Times New Roman"/>
          <w:sz w:val="20"/>
          <w:szCs w:val="20"/>
        </w:rPr>
        <w:t>This paper is copyright. It contains sections of text that have been used elsewhere by the author in published and</w:t>
      </w:r>
    </w:p>
    <w:p w:rsidR="00CE2150" w:rsidRDefault="00CE2150" w:rsidP="00CE2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unpublished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materials. It is a working document that will continue to be modified. This version was produced on</w:t>
      </w:r>
    </w:p>
    <w:p w:rsidR="00CE2150" w:rsidRDefault="00CE2150" w:rsidP="00CE2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25</w:t>
      </w:r>
      <w:r>
        <w:rPr>
          <w:rFonts w:ascii="Times New Roman" w:hAnsi="Times New Roman" w:cs="Times New Roman"/>
          <w:sz w:val="13"/>
          <w:szCs w:val="13"/>
        </w:rPr>
        <w:t xml:space="preserve">th </w:t>
      </w:r>
      <w:r>
        <w:rPr>
          <w:rFonts w:ascii="Times New Roman" w:hAnsi="Times New Roman" w:cs="Times New Roman"/>
          <w:sz w:val="20"/>
          <w:szCs w:val="20"/>
        </w:rPr>
        <w:t xml:space="preserve">July, 2000 and should be cited as: Killen, R. (2000). </w:t>
      </w:r>
      <w:r>
        <w:rPr>
          <w:rFonts w:ascii="Times New Roman" w:hAnsi="Times New Roman" w:cs="Times New Roman"/>
          <w:i/>
          <w:iCs/>
          <w:sz w:val="20"/>
          <w:szCs w:val="20"/>
        </w:rPr>
        <w:t>Outcomes-based education: Principles and possibilities.</w:t>
      </w:r>
    </w:p>
    <w:p w:rsidR="00DA2A2A" w:rsidRDefault="00CE2150" w:rsidP="00CE2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Unpublished manuscript, University of Newcastle, Faculty of Education.</w:t>
      </w:r>
      <w:proofErr w:type="gramEnd"/>
    </w:p>
    <w:p w:rsidR="00DA2A2A" w:rsidRDefault="00DA2A2A" w:rsidP="00E303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2A2A" w:rsidRDefault="00DA2A2A" w:rsidP="00DA2A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Spady’s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words: “Outcome-Based Education means clearly focusing and organizing everything in</w:t>
      </w:r>
    </w:p>
    <w:p w:rsidR="00DA2A2A" w:rsidRDefault="00DA2A2A" w:rsidP="00DA2A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educational system around what is essential for all students to be able to do successfully at the</w:t>
      </w:r>
    </w:p>
    <w:p w:rsidR="00DA2A2A" w:rsidRDefault="00DA2A2A" w:rsidP="00DA2A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their learning experiences. </w:t>
      </w:r>
    </w:p>
    <w:p w:rsidR="00DA2A2A" w:rsidRDefault="00DA2A2A" w:rsidP="00E303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2A2A" w:rsidRDefault="00DA2A2A" w:rsidP="00E303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E2150" w:rsidRDefault="00CE2150" w:rsidP="00CE2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Spady’s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words: “Outcome-Based Education means clearly focusing and organizing everything in</w:t>
      </w:r>
    </w:p>
    <w:p w:rsidR="00CE2150" w:rsidRDefault="00CE2150" w:rsidP="00CE2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educational system around what is essential for all students to be able to do successfully at the</w:t>
      </w:r>
    </w:p>
    <w:p w:rsidR="00CE2150" w:rsidRDefault="00CE2150" w:rsidP="00CE2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their learning experiences. This means starting with a clear picture of what is important for</w:t>
      </w:r>
    </w:p>
    <w:p w:rsidR="00CE2150" w:rsidRDefault="00CE2150" w:rsidP="00CE2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be able to do, then organizing the curriculum, instruction, and assessment to make sure</w:t>
      </w:r>
    </w:p>
    <w:p w:rsidR="00CE2150" w:rsidRDefault="00CE2150" w:rsidP="00CE2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learning ultimately happens” (</w:t>
      </w:r>
      <w:proofErr w:type="spellStart"/>
      <w:r>
        <w:rPr>
          <w:rFonts w:ascii="Times New Roman" w:hAnsi="Times New Roman" w:cs="Times New Roman"/>
          <w:sz w:val="24"/>
          <w:szCs w:val="24"/>
        </w:rPr>
        <w:t>Spady</w:t>
      </w:r>
      <w:proofErr w:type="spellEnd"/>
      <w:r>
        <w:rPr>
          <w:rFonts w:ascii="Times New Roman" w:hAnsi="Times New Roman" w:cs="Times New Roman"/>
          <w:sz w:val="24"/>
          <w:szCs w:val="24"/>
        </w:rPr>
        <w:t>, 1994:1). Such an approach presupposes that someone can</w:t>
      </w:r>
    </w:p>
    <w:p w:rsidR="00CE2150" w:rsidRDefault="00CE2150" w:rsidP="00CE2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determine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what things are “essential for all students to be able to do”, and that it is possible to</w:t>
      </w:r>
    </w:p>
    <w:p w:rsidR="00CE2150" w:rsidRDefault="00CE2150" w:rsidP="00CE2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achieve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these things through an appropriate organisation of the education system and through</w:t>
      </w:r>
    </w:p>
    <w:p w:rsidR="00DA2A2A" w:rsidRDefault="00CE2150" w:rsidP="00CE21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appropriate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classroom practices</w:t>
      </w:r>
    </w:p>
    <w:p w:rsidR="00DA2A2A" w:rsidRDefault="00DA2A2A" w:rsidP="00E303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2A2A" w:rsidRDefault="00DA2A2A" w:rsidP="00E303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30357" w:rsidRDefault="00E30357" w:rsidP="00E303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his three premises, </w:t>
      </w:r>
      <w:proofErr w:type="spellStart"/>
      <w:r>
        <w:rPr>
          <w:rFonts w:ascii="Times New Roman" w:hAnsi="Times New Roman" w:cs="Times New Roman"/>
          <w:sz w:val="24"/>
          <w:szCs w:val="24"/>
        </w:rPr>
        <w:t>Spady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developed four essential principles of OBE. </w:t>
      </w:r>
    </w:p>
    <w:p w:rsidR="00E30357" w:rsidRDefault="00E30357" w:rsidP="00E303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C</w:t>
      </w:r>
      <w:r w:rsidRPr="00E30357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larity of focus</w:t>
      </w:r>
      <w:r w:rsidRPr="00E30357">
        <w:rPr>
          <w:rFonts w:ascii="Times New Roman" w:hAnsi="Times New Roman" w:cs="Times New Roman"/>
          <w:sz w:val="24"/>
          <w:szCs w:val="24"/>
        </w:rPr>
        <w:t>: this means that everything teachers do must be clearly focused on what they</w:t>
      </w:r>
    </w:p>
    <w:p w:rsidR="00E30357" w:rsidRDefault="00E30357" w:rsidP="00E303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 w:rsidRPr="00E3035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esigning back </w:t>
      </w:r>
      <w:r w:rsidRPr="00E30357">
        <w:rPr>
          <w:rFonts w:ascii="Times New Roman" w:hAnsi="Times New Roman" w:cs="Times New Roman"/>
          <w:sz w:val="24"/>
          <w:szCs w:val="24"/>
        </w:rPr>
        <w:t>and it is inextricably linked to the</w:t>
      </w:r>
    </w:p>
    <w:p w:rsidR="00E30357" w:rsidRDefault="00E30357" w:rsidP="00E303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035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30357">
        <w:rPr>
          <w:rFonts w:ascii="Times New Roman" w:hAnsi="Times New Roman" w:cs="Times New Roman"/>
          <w:sz w:val="24"/>
          <w:szCs w:val="24"/>
        </w:rPr>
        <w:t>teachers</w:t>
      </w:r>
      <w:proofErr w:type="gramEnd"/>
      <w:r w:rsidRPr="00E30357">
        <w:rPr>
          <w:rFonts w:ascii="Times New Roman" w:hAnsi="Times New Roman" w:cs="Times New Roman"/>
          <w:sz w:val="24"/>
          <w:szCs w:val="24"/>
        </w:rPr>
        <w:t xml:space="preserve"> should have </w:t>
      </w:r>
      <w:r w:rsidRPr="00E3035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high expectations </w:t>
      </w:r>
      <w:r w:rsidRPr="00E30357">
        <w:rPr>
          <w:rFonts w:ascii="Times New Roman" w:hAnsi="Times New Roman" w:cs="Times New Roman"/>
          <w:sz w:val="24"/>
          <w:szCs w:val="24"/>
        </w:rPr>
        <w:t>for all students.</w:t>
      </w:r>
    </w:p>
    <w:p w:rsidR="00E30357" w:rsidRPr="00E30357" w:rsidRDefault="00E30357" w:rsidP="00E303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0357">
        <w:rPr>
          <w:rFonts w:ascii="Times New Roman" w:hAnsi="Times New Roman" w:cs="Times New Roman"/>
          <w:sz w:val="24"/>
          <w:szCs w:val="24"/>
        </w:rPr>
        <w:t>that teachers must strive to</w:t>
      </w:r>
    </w:p>
    <w:sectPr w:rsidR="00E30357" w:rsidRPr="00E303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A02904"/>
    <w:multiLevelType w:val="hybridMultilevel"/>
    <w:tmpl w:val="8C3AF23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F47E11"/>
    <w:multiLevelType w:val="hybridMultilevel"/>
    <w:tmpl w:val="339A291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357"/>
    <w:rsid w:val="00281EE3"/>
    <w:rsid w:val="003805EE"/>
    <w:rsid w:val="004A235F"/>
    <w:rsid w:val="00511E4C"/>
    <w:rsid w:val="00CE2150"/>
    <w:rsid w:val="00DA2A2A"/>
    <w:rsid w:val="00E30357"/>
    <w:rsid w:val="00EA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3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2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2013-08-22T00:57:00Z</dcterms:created>
  <dcterms:modified xsi:type="dcterms:W3CDTF">2015-01-12T01:23:00Z</dcterms:modified>
</cp:coreProperties>
</file>