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4F90D" w14:textId="77777777" w:rsidR="003C0189" w:rsidRPr="003C0189" w:rsidRDefault="003C0189" w:rsidP="003C0189">
      <w:pPr>
        <w:spacing w:after="0"/>
        <w:rPr>
          <w:b/>
          <w:bCs/>
        </w:rPr>
      </w:pPr>
      <w:r w:rsidRPr="003C0189">
        <w:rPr>
          <w:b/>
          <w:bCs/>
        </w:rPr>
        <w:t>About Education</w:t>
      </w:r>
    </w:p>
    <w:p w14:paraId="47E331E7" w14:textId="77777777" w:rsidR="003C0189" w:rsidRPr="003C0189" w:rsidRDefault="003C0189" w:rsidP="003C0189">
      <w:pPr>
        <w:spacing w:after="0"/>
        <w:rPr>
          <w:b/>
          <w:bCs/>
        </w:rPr>
      </w:pPr>
      <w:r w:rsidRPr="003C0189">
        <w:rPr>
          <w:b/>
          <w:bCs/>
        </w:rPr>
        <w:t>Don Glendenning</w:t>
      </w:r>
    </w:p>
    <w:p w14:paraId="419DE3CA" w14:textId="77777777" w:rsidR="003C0189" w:rsidRPr="003C0189" w:rsidRDefault="003C0189" w:rsidP="003C0189">
      <w:pPr>
        <w:spacing w:after="0"/>
        <w:jc w:val="right"/>
        <w:rPr>
          <w:b/>
          <w:bCs/>
        </w:rPr>
      </w:pPr>
      <w:r w:rsidRPr="003C0189">
        <w:rPr>
          <w:b/>
          <w:bCs/>
        </w:rPr>
        <w:t>4-II</w:t>
      </w:r>
    </w:p>
    <w:p w14:paraId="7ED0587F" w14:textId="5C7D1D80" w:rsidR="003C0189" w:rsidRDefault="003C0189" w:rsidP="003C0189">
      <w:pPr>
        <w:spacing w:after="0"/>
        <w:jc w:val="center"/>
        <w:rPr>
          <w:b/>
          <w:bCs/>
          <w:color w:val="C00000"/>
          <w:sz w:val="56"/>
          <w:szCs w:val="56"/>
        </w:rPr>
      </w:pPr>
      <w:r>
        <w:rPr>
          <w:b/>
          <w:bCs/>
          <w:color w:val="C00000"/>
          <w:sz w:val="56"/>
          <w:szCs w:val="56"/>
        </w:rPr>
        <w:t>EXTERNAL INFLUENCES</w:t>
      </w:r>
    </w:p>
    <w:p w14:paraId="35D63A12" w14:textId="09748999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</w:p>
    <w:p w14:paraId="56CF6F1F" w14:textId="2C61CFCE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proofErr w:type="spellStart"/>
      <w:r>
        <w:rPr>
          <w:b/>
          <w:bCs/>
          <w:color w:val="C00000"/>
          <w:sz w:val="24"/>
          <w:szCs w:val="24"/>
        </w:rPr>
        <w:t>Sevice</w:t>
      </w:r>
      <w:proofErr w:type="spellEnd"/>
      <w:r>
        <w:rPr>
          <w:b/>
          <w:bCs/>
          <w:color w:val="C00000"/>
          <w:sz w:val="24"/>
          <w:szCs w:val="24"/>
        </w:rPr>
        <w:t xml:space="preserve"> to product</w:t>
      </w:r>
    </w:p>
    <w:p w14:paraId="3F6DE7B4" w14:textId="15DA9FC3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Exit of </w:t>
      </w:r>
      <w:proofErr w:type="spellStart"/>
      <w:r>
        <w:rPr>
          <w:b/>
          <w:bCs/>
          <w:color w:val="C00000"/>
          <w:sz w:val="24"/>
          <w:szCs w:val="24"/>
        </w:rPr>
        <w:t>fderal</w:t>
      </w:r>
      <w:proofErr w:type="spellEnd"/>
      <w:r>
        <w:rPr>
          <w:b/>
          <w:bCs/>
          <w:color w:val="C00000"/>
          <w:sz w:val="24"/>
          <w:szCs w:val="24"/>
        </w:rPr>
        <w:t xml:space="preserve"> leadership</w:t>
      </w:r>
    </w:p>
    <w:p w14:paraId="7F2FB202" w14:textId="08E9411B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Education’s </w:t>
      </w:r>
      <w:proofErr w:type="spellStart"/>
      <w:r>
        <w:rPr>
          <w:b/>
          <w:bCs/>
          <w:color w:val="C00000"/>
          <w:sz w:val="24"/>
          <w:szCs w:val="24"/>
        </w:rPr>
        <w:t>eluctane</w:t>
      </w:r>
      <w:proofErr w:type="spellEnd"/>
      <w:r>
        <w:rPr>
          <w:b/>
          <w:bCs/>
          <w:color w:val="C00000"/>
          <w:sz w:val="24"/>
          <w:szCs w:val="24"/>
        </w:rPr>
        <w:t xml:space="preserve"> to lead</w:t>
      </w:r>
    </w:p>
    <w:p w14:paraId="3E6EAC76" w14:textId="0C739245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Embedment in government</w:t>
      </w:r>
    </w:p>
    <w:p w14:paraId="07CD45E1" w14:textId="77777777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21</w:t>
      </w:r>
      <w:r w:rsidRPr="003C0189">
        <w:rPr>
          <w:b/>
          <w:bCs/>
          <w:color w:val="C00000"/>
          <w:sz w:val="24"/>
          <w:szCs w:val="24"/>
          <w:vertAlign w:val="superscript"/>
        </w:rPr>
        <w:t>ST</w:t>
      </w:r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CWNResearch</w:t>
      </w:r>
      <w:proofErr w:type="spellEnd"/>
    </w:p>
    <w:p w14:paraId="5F59D836" w14:textId="0D1CB642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Collaboration</w:t>
      </w:r>
    </w:p>
    <w:p w14:paraId="791AE4AF" w14:textId="77777777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proofErr w:type="spellStart"/>
      <w:r>
        <w:rPr>
          <w:b/>
          <w:bCs/>
          <w:color w:val="C00000"/>
          <w:sz w:val="24"/>
          <w:szCs w:val="24"/>
        </w:rPr>
        <w:t>Rliance</w:t>
      </w:r>
      <w:proofErr w:type="spellEnd"/>
      <w:r>
        <w:rPr>
          <w:b/>
          <w:bCs/>
          <w:color w:val="C00000"/>
          <w:sz w:val="24"/>
          <w:szCs w:val="24"/>
        </w:rPr>
        <w:t xml:space="preserve"> on outside experts</w:t>
      </w:r>
    </w:p>
    <w:p w14:paraId="6244B0E9" w14:textId="77777777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Inservice </w:t>
      </w:r>
      <w:proofErr w:type="spellStart"/>
      <w:r>
        <w:rPr>
          <w:b/>
          <w:bCs/>
          <w:color w:val="C00000"/>
          <w:sz w:val="24"/>
          <w:szCs w:val="24"/>
        </w:rPr>
        <w:t>ducationChanging</w:t>
      </w:r>
      <w:proofErr w:type="spellEnd"/>
      <w:r>
        <w:rPr>
          <w:b/>
          <w:bCs/>
          <w:color w:val="C00000"/>
          <w:sz w:val="24"/>
          <w:szCs w:val="24"/>
        </w:rPr>
        <w:t xml:space="preserve"> DMs</w:t>
      </w:r>
    </w:p>
    <w:p w14:paraId="63D8250B" w14:textId="77777777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Clarity</w:t>
      </w:r>
    </w:p>
    <w:p w14:paraId="54CDAD97" w14:textId="77777777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Structure</w:t>
      </w:r>
    </w:p>
    <w:p w14:paraId="63AC392C" w14:textId="77777777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emphasis on schools</w:t>
      </w:r>
    </w:p>
    <w:p w14:paraId="21F55363" w14:textId="5417E75B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Services</w:t>
      </w:r>
    </w:p>
    <w:p w14:paraId="1B07A01A" w14:textId="34136401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WB – Education vs schooling</w:t>
      </w:r>
    </w:p>
    <w:p w14:paraId="66F03AF3" w14:textId="50B684B7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proofErr w:type="spellStart"/>
      <w:proofErr w:type="gramStart"/>
      <w:r>
        <w:rPr>
          <w:b/>
          <w:bCs/>
          <w:color w:val="C00000"/>
          <w:sz w:val="24"/>
          <w:szCs w:val="24"/>
        </w:rPr>
        <w:t>Defernce</w:t>
      </w:r>
      <w:proofErr w:type="spellEnd"/>
      <w:r>
        <w:rPr>
          <w:b/>
          <w:bCs/>
          <w:color w:val="C00000"/>
          <w:sz w:val="24"/>
          <w:szCs w:val="24"/>
        </w:rPr>
        <w:t xml:space="preserve">  o</w:t>
      </w:r>
      <w:proofErr w:type="gramEnd"/>
      <w:r>
        <w:rPr>
          <w:b/>
          <w:bCs/>
          <w:color w:val="C00000"/>
          <w:sz w:val="24"/>
          <w:szCs w:val="24"/>
        </w:rPr>
        <w:t xml:space="preserve"> OECD rather than satisfy our own community</w:t>
      </w:r>
    </w:p>
    <w:p w14:paraId="1C704D64" w14:textId="77777777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</w:p>
    <w:p w14:paraId="5F84A7CB" w14:textId="4563A6ED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authoritis</w:t>
      </w:r>
      <w:proofErr w:type="spellEnd"/>
    </w:p>
    <w:p w14:paraId="509430D7" w14:textId="6001B904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Soft skills</w:t>
      </w:r>
    </w:p>
    <w:p w14:paraId="3D23B0D6" w14:textId="0318D6D9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Mental health</w:t>
      </w:r>
    </w:p>
    <w:p w14:paraId="6AF6FDF3" w14:textId="769B1886" w:rsid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Drug culture</w:t>
      </w:r>
    </w:p>
    <w:p w14:paraId="3708B14F" w14:textId="470660FD" w:rsidR="003C0189" w:rsidRPr="003C0189" w:rsidRDefault="003C0189" w:rsidP="003C018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Math </w:t>
      </w:r>
      <w:proofErr w:type="spellStart"/>
      <w:r>
        <w:rPr>
          <w:b/>
          <w:bCs/>
          <w:color w:val="C00000"/>
          <w:sz w:val="24"/>
          <w:szCs w:val="24"/>
        </w:rPr>
        <w:t>orr</w:t>
      </w:r>
      <w:proofErr w:type="spellEnd"/>
      <w:r>
        <w:rPr>
          <w:b/>
          <w:bCs/>
          <w:color w:val="C00000"/>
          <w:sz w:val="24"/>
          <w:szCs w:val="24"/>
        </w:rPr>
        <w:t xml:space="preserve"> numeracy</w:t>
      </w:r>
    </w:p>
    <w:sectPr w:rsidR="003C0189" w:rsidRPr="003C0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89"/>
    <w:rsid w:val="003C0189"/>
    <w:rsid w:val="0069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295EC"/>
  <w15:chartTrackingRefBased/>
  <w15:docId w15:val="{EB8F8907-1A12-42B4-B4CA-A23004754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71</Words>
  <Characters>373</Characters>
  <Application>Microsoft Office Word</Application>
  <DocSecurity>0</DocSecurity>
  <Lines>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2021-11-21T17:36:00Z</dcterms:created>
  <dcterms:modified xsi:type="dcterms:W3CDTF">2021-11-21T17:57:00Z</dcterms:modified>
</cp:coreProperties>
</file>