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9434D" w14:textId="48743CB2" w:rsidR="00CC7832" w:rsidRDefault="00CC7832" w:rsidP="00CC7832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noProof/>
          <w:sz w:val="22"/>
          <w:szCs w:val="22"/>
        </w:rPr>
        <w:drawing>
          <wp:inline distT="0" distB="0" distL="0" distR="0" wp14:anchorId="1A066DDD" wp14:editId="14C79A39">
            <wp:extent cx="904875" cy="571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8C2F7" w14:textId="77777777" w:rsidR="00CC7832" w:rsidRDefault="00CC7832" w:rsidP="00CC7832">
      <w:pPr>
        <w:rPr>
          <w:rFonts w:ascii="Calibri" w:hAnsi="Calibri"/>
          <w:b/>
          <w:sz w:val="22"/>
          <w:szCs w:val="22"/>
        </w:rPr>
      </w:pPr>
    </w:p>
    <w:p w14:paraId="179C3662" w14:textId="77777777" w:rsidR="00CC7832" w:rsidRDefault="00CC7832" w:rsidP="00CC7832">
      <w:pPr>
        <w:rPr>
          <w:rFonts w:ascii="Calibri" w:hAnsi="Calibri"/>
          <w:b/>
          <w:sz w:val="22"/>
          <w:szCs w:val="22"/>
        </w:rPr>
      </w:pPr>
    </w:p>
    <w:p w14:paraId="55953A5A" w14:textId="4EA12884" w:rsidR="00CC7832" w:rsidRPr="00CC7832" w:rsidRDefault="00CC7832" w:rsidP="00CC7832">
      <w:pPr>
        <w:rPr>
          <w:rFonts w:ascii="Calibri" w:hAnsi="Calibri"/>
          <w:b/>
          <w:sz w:val="28"/>
          <w:szCs w:val="28"/>
        </w:rPr>
      </w:pPr>
      <w:bookmarkStart w:id="0" w:name="_GoBack"/>
      <w:r w:rsidRPr="00CC7832">
        <w:rPr>
          <w:rFonts w:ascii="Calibri" w:hAnsi="Calibri"/>
          <w:b/>
          <w:sz w:val="28"/>
          <w:szCs w:val="28"/>
        </w:rPr>
        <w:t>Education</w:t>
      </w:r>
      <w:bookmarkStart w:id="1" w:name="_Hlk530219938"/>
    </w:p>
    <w:p w14:paraId="58EC60D1" w14:textId="77777777" w:rsidR="00CC7832" w:rsidRPr="00CC7832" w:rsidRDefault="00CC7832" w:rsidP="00CC7832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r w:rsidRPr="00CC7832">
        <w:rPr>
          <w:rFonts w:ascii="Calibri" w:hAnsi="Calibri"/>
          <w:sz w:val="28"/>
          <w:szCs w:val="28"/>
        </w:rPr>
        <w:t>any experience that has a formative effect on the way a person thinks feels or acts.</w:t>
      </w:r>
      <w:bookmarkEnd w:id="1"/>
    </w:p>
    <w:p w14:paraId="7F4B0EC2" w14:textId="77777777" w:rsidR="00CC7832" w:rsidRPr="00CC7832" w:rsidRDefault="00CC7832" w:rsidP="00CC7832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bookmarkStart w:id="2" w:name="_Hlk13424845"/>
      <w:r w:rsidRPr="00CC7832">
        <w:rPr>
          <w:rFonts w:ascii="Calibri" w:hAnsi="Calibri"/>
          <w:sz w:val="28"/>
          <w:szCs w:val="28"/>
        </w:rPr>
        <w:t xml:space="preserve">Good </w:t>
      </w:r>
      <w:bookmarkStart w:id="3" w:name="_Hlk13766605"/>
      <w:r w:rsidRPr="00CC7832">
        <w:rPr>
          <w:rFonts w:ascii="Calibri" w:hAnsi="Calibri"/>
          <w:sz w:val="28"/>
          <w:szCs w:val="28"/>
        </w:rPr>
        <w:t xml:space="preserve">- The aggregate of all the processes by means of which a person develops abilities, attitudes and other forms of </w:t>
      </w:r>
      <w:proofErr w:type="spellStart"/>
      <w:r w:rsidRPr="00CC7832">
        <w:rPr>
          <w:rFonts w:ascii="Calibri" w:hAnsi="Calibri"/>
          <w:sz w:val="28"/>
          <w:szCs w:val="28"/>
        </w:rPr>
        <w:t>behaviour</w:t>
      </w:r>
      <w:proofErr w:type="spellEnd"/>
      <w:r w:rsidRPr="00CC7832">
        <w:rPr>
          <w:rFonts w:ascii="Calibri" w:hAnsi="Calibri"/>
          <w:sz w:val="28"/>
          <w:szCs w:val="28"/>
        </w:rPr>
        <w:t xml:space="preserve"> of positive value in the society in which he lives</w:t>
      </w:r>
    </w:p>
    <w:bookmarkEnd w:id="3"/>
    <w:p w14:paraId="7D822AB3" w14:textId="77777777" w:rsidR="00CC7832" w:rsidRPr="00CC7832" w:rsidRDefault="00CC7832" w:rsidP="00CC7832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r w:rsidRPr="00CC7832">
        <w:rPr>
          <w:rFonts w:ascii="Calibri" w:hAnsi="Calibri"/>
          <w:sz w:val="28"/>
          <w:szCs w:val="28"/>
        </w:rPr>
        <w:t>Good – the social process by which people are subjected to the influence of a selected and controlled environment sot that they may attain social competence and optimum individual development</w:t>
      </w:r>
    </w:p>
    <w:p w14:paraId="05AD098B" w14:textId="77777777" w:rsidR="00CC7832" w:rsidRPr="00CC7832" w:rsidRDefault="00CC7832" w:rsidP="00CC7832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r w:rsidRPr="00CC7832">
        <w:rPr>
          <w:rFonts w:ascii="Calibri" w:hAnsi="Calibri"/>
          <w:sz w:val="28"/>
          <w:szCs w:val="28"/>
        </w:rPr>
        <w:t>OECD – organic and sustained communication to bring about learning</w:t>
      </w:r>
    </w:p>
    <w:p w14:paraId="5A53DE5B" w14:textId="2E6235D2" w:rsidR="00CC7832" w:rsidRPr="00CC7832" w:rsidRDefault="00CC7832" w:rsidP="00CC7832">
      <w:pPr>
        <w:numPr>
          <w:ilvl w:val="0"/>
          <w:numId w:val="1"/>
        </w:numPr>
        <w:rPr>
          <w:rFonts w:ascii="Calibri" w:hAnsi="Calibri"/>
          <w:b/>
          <w:sz w:val="28"/>
          <w:szCs w:val="28"/>
        </w:rPr>
      </w:pPr>
      <w:r w:rsidRPr="00CC7832">
        <w:rPr>
          <w:rFonts w:ascii="Calibri" w:hAnsi="Calibri"/>
          <w:sz w:val="28"/>
          <w:szCs w:val="28"/>
        </w:rPr>
        <w:t>UNESCO – a set of practices and outcomes that are defined qualitatively</w:t>
      </w:r>
    </w:p>
    <w:p w14:paraId="08B78066" w14:textId="2DF37878" w:rsidR="00CC7832" w:rsidRPr="00CC7832" w:rsidRDefault="00CC7832" w:rsidP="00CC7832">
      <w:pPr>
        <w:rPr>
          <w:rFonts w:ascii="Calibri" w:hAnsi="Calibri"/>
          <w:sz w:val="28"/>
          <w:szCs w:val="28"/>
        </w:rPr>
      </w:pPr>
    </w:p>
    <w:p w14:paraId="7061681C" w14:textId="75D908F7" w:rsidR="00CC7832" w:rsidRPr="00CC7832" w:rsidRDefault="00CC7832" w:rsidP="00CC7832">
      <w:pPr>
        <w:rPr>
          <w:rFonts w:ascii="Calibri" w:hAnsi="Calibri"/>
          <w:bCs/>
          <w:sz w:val="28"/>
          <w:szCs w:val="28"/>
        </w:rPr>
      </w:pPr>
      <w:r w:rsidRPr="00CC7832">
        <w:rPr>
          <w:rFonts w:ascii="Calibri" w:hAnsi="Calibri"/>
          <w:b/>
          <w:sz w:val="28"/>
          <w:szCs w:val="28"/>
        </w:rPr>
        <w:t xml:space="preserve">Learner – </w:t>
      </w:r>
      <w:r w:rsidRPr="00CC7832">
        <w:rPr>
          <w:rFonts w:ascii="Calibri" w:hAnsi="Calibri"/>
          <w:bCs/>
          <w:sz w:val="28"/>
          <w:szCs w:val="28"/>
        </w:rPr>
        <w:t xml:space="preserve">a person who is in the process of changing </w:t>
      </w:r>
      <w:proofErr w:type="spellStart"/>
      <w:r w:rsidRPr="00CC7832">
        <w:rPr>
          <w:rFonts w:ascii="Calibri" w:hAnsi="Calibri"/>
          <w:bCs/>
          <w:sz w:val="28"/>
          <w:szCs w:val="28"/>
        </w:rPr>
        <w:t>behaviour</w:t>
      </w:r>
      <w:proofErr w:type="spellEnd"/>
    </w:p>
    <w:bookmarkEnd w:id="2"/>
    <w:bookmarkEnd w:id="0"/>
    <w:p w14:paraId="757022BD" w14:textId="77777777" w:rsidR="00464433" w:rsidRPr="00CC7832" w:rsidRDefault="00464433">
      <w:pPr>
        <w:rPr>
          <w:sz w:val="28"/>
          <w:szCs w:val="28"/>
        </w:rPr>
      </w:pPr>
    </w:p>
    <w:sectPr w:rsidR="00464433" w:rsidRPr="00CC7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5E056A"/>
    <w:multiLevelType w:val="hybridMultilevel"/>
    <w:tmpl w:val="DE4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32"/>
    <w:rsid w:val="00464433"/>
    <w:rsid w:val="00CC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C415"/>
  <w15:chartTrackingRefBased/>
  <w15:docId w15:val="{F37AF4F5-6D34-4F55-903F-E19E0D13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2019-11-07T11:58:00Z</dcterms:created>
  <dcterms:modified xsi:type="dcterms:W3CDTF">2019-11-07T12:06:00Z</dcterms:modified>
</cp:coreProperties>
</file>