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552F" w:rsidRDefault="0062552F" w:rsidP="0062552F">
      <w:pPr>
        <w:rPr>
          <w:rFonts w:asciiTheme="minorHAnsi" w:hAnsiTheme="minorHAnsi" w:cstheme="minorHAnsi"/>
          <w:b/>
          <w:sz w:val="22"/>
          <w:szCs w:val="22"/>
        </w:rPr>
      </w:pPr>
    </w:p>
    <w:p w:rsidR="0062552F" w:rsidRDefault="0062552F" w:rsidP="0062552F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Reading Competeencies</w:t>
      </w:r>
      <w:bookmarkStart w:id="0" w:name="_GoBack"/>
      <w:bookmarkEnd w:id="0"/>
    </w:p>
    <w:p w:rsidR="0062552F" w:rsidRDefault="0062552F" w:rsidP="0062552F">
      <w:pPr>
        <w:rPr>
          <w:rFonts w:asciiTheme="minorHAnsi" w:hAnsiTheme="minorHAnsi" w:cstheme="minorHAnsi"/>
          <w:b/>
          <w:sz w:val="22"/>
          <w:szCs w:val="22"/>
        </w:rPr>
      </w:pPr>
    </w:p>
    <w:p w:rsidR="0062552F" w:rsidRDefault="0062552F" w:rsidP="0062552F">
      <w:pPr>
        <w:rPr>
          <w:rFonts w:asciiTheme="minorHAnsi" w:hAnsiTheme="minorHAnsi" w:cstheme="minorHAnsi"/>
          <w:b/>
          <w:sz w:val="22"/>
          <w:szCs w:val="22"/>
        </w:rPr>
      </w:pPr>
    </w:p>
    <w:p w:rsidR="0062552F" w:rsidRPr="00CC0518" w:rsidRDefault="0062552F" w:rsidP="0062552F">
      <w:pPr>
        <w:rPr>
          <w:rFonts w:asciiTheme="minorHAnsi" w:hAnsiTheme="minorHAnsi" w:cstheme="minorHAnsi"/>
          <w:b/>
          <w:sz w:val="22"/>
          <w:szCs w:val="22"/>
        </w:rPr>
      </w:pPr>
      <w:r w:rsidRPr="00CC0518">
        <w:rPr>
          <w:rFonts w:asciiTheme="minorHAnsi" w:hAnsiTheme="minorHAnsi" w:cstheme="minorHAnsi"/>
          <w:b/>
          <w:sz w:val="22"/>
          <w:szCs w:val="22"/>
        </w:rPr>
        <w:t>What you do when you read?</w:t>
      </w:r>
    </w:p>
    <w:p w:rsidR="0062552F" w:rsidRPr="00CC0518" w:rsidRDefault="0062552F" w:rsidP="0062552F">
      <w:pPr>
        <w:rPr>
          <w:rFonts w:asciiTheme="minorHAnsi" w:hAnsiTheme="minorHAnsi" w:cstheme="minorHAnsi"/>
          <w:b/>
          <w:sz w:val="22"/>
          <w:szCs w:val="22"/>
          <w:lang w:val="en"/>
        </w:rPr>
      </w:pPr>
      <w:r w:rsidRPr="00CC0518">
        <w:rPr>
          <w:rFonts w:asciiTheme="minorHAnsi" w:hAnsiTheme="minorHAnsi" w:cstheme="minorHAnsi"/>
          <w:sz w:val="22"/>
          <w:szCs w:val="22"/>
        </w:rPr>
        <w:t>So, what is involved in reading?  My search of the literature resulted in only a partial list, shown below.</w:t>
      </w:r>
      <w:r w:rsidRPr="00CC0518">
        <w:rPr>
          <w:rFonts w:asciiTheme="minorHAnsi" w:hAnsiTheme="minorHAnsi" w:cstheme="minorHAnsi"/>
          <w:sz w:val="22"/>
          <w:szCs w:val="22"/>
          <w:lang w:val="en"/>
        </w:rPr>
        <w:t xml:space="preserve"> </w:t>
      </w:r>
    </w:p>
    <w:p w:rsidR="0062552F" w:rsidRPr="00CC0518" w:rsidRDefault="0062552F" w:rsidP="0062552F">
      <w:pPr>
        <w:pStyle w:val="Heading2"/>
        <w:numPr>
          <w:ilvl w:val="0"/>
          <w:numId w:val="2"/>
        </w:numPr>
        <w:spacing w:before="0"/>
        <w:rPr>
          <w:rFonts w:asciiTheme="minorHAnsi" w:hAnsiTheme="minorHAnsi" w:cstheme="minorHAnsi"/>
          <w:b w:val="0"/>
          <w:color w:val="auto"/>
          <w:sz w:val="22"/>
          <w:szCs w:val="22"/>
          <w:lang w:val="en"/>
        </w:rPr>
      </w:pPr>
      <w:r w:rsidRPr="00CC0518">
        <w:rPr>
          <w:rFonts w:asciiTheme="minorHAnsi" w:hAnsiTheme="minorHAnsi" w:cstheme="minorHAnsi"/>
          <w:b w:val="0"/>
          <w:color w:val="auto"/>
          <w:sz w:val="22"/>
          <w:szCs w:val="22"/>
          <w:lang w:val="en"/>
        </w:rPr>
        <w:t>Choose words appropriate to the subject</w:t>
      </w:r>
    </w:p>
    <w:p w:rsidR="0062552F" w:rsidRPr="00CC0518" w:rsidRDefault="0062552F" w:rsidP="0062552F">
      <w:pPr>
        <w:pStyle w:val="Heading2"/>
        <w:numPr>
          <w:ilvl w:val="0"/>
          <w:numId w:val="2"/>
        </w:numPr>
        <w:spacing w:before="0"/>
        <w:rPr>
          <w:rFonts w:asciiTheme="minorHAnsi" w:hAnsiTheme="minorHAnsi" w:cstheme="minorHAnsi"/>
          <w:b w:val="0"/>
          <w:color w:val="auto"/>
          <w:sz w:val="22"/>
          <w:szCs w:val="22"/>
          <w:lang w:val="en"/>
        </w:rPr>
      </w:pPr>
      <w:r w:rsidRPr="00CC0518">
        <w:rPr>
          <w:rFonts w:asciiTheme="minorHAnsi" w:hAnsiTheme="minorHAnsi" w:cstheme="minorHAnsi"/>
          <w:b w:val="0"/>
          <w:color w:val="auto"/>
          <w:sz w:val="22"/>
          <w:szCs w:val="22"/>
          <w:lang w:val="en"/>
        </w:rPr>
        <w:t>Comprehend what has been read</w:t>
      </w:r>
    </w:p>
    <w:p w:rsidR="0062552F" w:rsidRPr="00CC0518" w:rsidRDefault="0062552F" w:rsidP="0062552F">
      <w:pPr>
        <w:numPr>
          <w:ilvl w:val="0"/>
          <w:numId w:val="1"/>
        </w:numPr>
        <w:spacing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CC0518">
        <w:rPr>
          <w:rFonts w:asciiTheme="minorHAnsi" w:hAnsiTheme="minorHAnsi" w:cstheme="minorHAnsi"/>
          <w:sz w:val="22"/>
          <w:szCs w:val="22"/>
          <w:lang w:val="en"/>
        </w:rPr>
        <w:t>Speak fluently</w:t>
      </w:r>
    </w:p>
    <w:p w:rsidR="0062552F" w:rsidRPr="00CC0518" w:rsidRDefault="0062552F" w:rsidP="0062552F">
      <w:pPr>
        <w:numPr>
          <w:ilvl w:val="0"/>
          <w:numId w:val="1"/>
        </w:numPr>
        <w:spacing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CC0518">
        <w:rPr>
          <w:rFonts w:asciiTheme="minorHAnsi" w:hAnsiTheme="minorHAnsi" w:cstheme="minorHAnsi"/>
          <w:sz w:val="22"/>
          <w:szCs w:val="22"/>
          <w:lang w:val="en"/>
        </w:rPr>
        <w:t>Exhibit a wide vocabulary</w:t>
      </w:r>
    </w:p>
    <w:p w:rsidR="0062552F" w:rsidRPr="00CC051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CC0518">
        <w:rPr>
          <w:rFonts w:asciiTheme="minorHAnsi" w:hAnsiTheme="minorHAnsi" w:cstheme="minorHAnsi"/>
          <w:sz w:val="22"/>
          <w:szCs w:val="22"/>
        </w:rPr>
        <w:t>Read and interpret drawings</w:t>
      </w:r>
    </w:p>
    <w:p w:rsidR="0062552F" w:rsidRPr="00CC051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CC0518">
        <w:rPr>
          <w:rFonts w:asciiTheme="minorHAnsi" w:hAnsiTheme="minorHAnsi" w:cstheme="minorHAnsi"/>
          <w:sz w:val="22"/>
          <w:szCs w:val="22"/>
        </w:rPr>
        <w:t>Read and interpret manuals</w:t>
      </w:r>
    </w:p>
    <w:p w:rsidR="0062552F" w:rsidRPr="00CC051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CC0518">
        <w:rPr>
          <w:rFonts w:asciiTheme="minorHAnsi" w:hAnsiTheme="minorHAnsi" w:cstheme="minorHAnsi"/>
          <w:sz w:val="22"/>
          <w:szCs w:val="22"/>
        </w:rPr>
        <w:t>Read and interpret symbols</w:t>
      </w:r>
    </w:p>
    <w:p w:rsidR="0062552F" w:rsidRPr="00CC051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CC0518">
        <w:rPr>
          <w:rFonts w:asciiTheme="minorHAnsi" w:hAnsiTheme="minorHAnsi" w:cstheme="minorHAnsi"/>
          <w:sz w:val="22"/>
          <w:szCs w:val="22"/>
        </w:rPr>
        <w:t>Read and interpret instructions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CC0518">
        <w:rPr>
          <w:rFonts w:asciiTheme="minorHAnsi" w:hAnsiTheme="minorHAnsi" w:cstheme="minorHAnsi"/>
          <w:sz w:val="22"/>
          <w:szCs w:val="22"/>
        </w:rPr>
        <w:t>Distinguish</w:t>
      </w:r>
      <w:r w:rsidRPr="00184965">
        <w:rPr>
          <w:rFonts w:asciiTheme="minorHAnsi" w:hAnsiTheme="minorHAnsi" w:cstheme="minorHAnsi"/>
          <w:sz w:val="22"/>
          <w:szCs w:val="22"/>
        </w:rPr>
        <w:t xml:space="preserve"> fact from fiction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184965">
        <w:rPr>
          <w:rFonts w:asciiTheme="minorHAnsi" w:hAnsiTheme="minorHAnsi" w:cstheme="minorHAnsi"/>
          <w:sz w:val="22"/>
          <w:szCs w:val="22"/>
        </w:rPr>
        <w:t>Interpret authors intent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184965">
        <w:rPr>
          <w:rFonts w:asciiTheme="minorHAnsi" w:hAnsiTheme="minorHAnsi" w:cstheme="minorHAnsi"/>
          <w:sz w:val="22"/>
          <w:szCs w:val="22"/>
        </w:rPr>
        <w:t>Read and interpret computer print outs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184965">
        <w:rPr>
          <w:rFonts w:asciiTheme="minorHAnsi" w:hAnsiTheme="minorHAnsi" w:cstheme="minorHAnsi"/>
          <w:sz w:val="22"/>
          <w:szCs w:val="22"/>
        </w:rPr>
        <w:t>Read text messages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"/>
        </w:rPr>
      </w:pPr>
      <w:r w:rsidRPr="00184965">
        <w:rPr>
          <w:rFonts w:asciiTheme="minorHAnsi" w:hAnsiTheme="minorHAnsi" w:cstheme="minorHAnsi"/>
          <w:color w:val="333333"/>
          <w:sz w:val="22"/>
          <w:szCs w:val="22"/>
        </w:rPr>
        <w:t xml:space="preserve">Read rapidly for the main points 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184965">
        <w:rPr>
          <w:rFonts w:asciiTheme="minorHAnsi" w:hAnsiTheme="minorHAnsi" w:cstheme="minorHAnsi"/>
          <w:color w:val="333333"/>
          <w:sz w:val="22"/>
          <w:szCs w:val="22"/>
        </w:rPr>
        <w:t>Read rapidly to find specific information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color w:val="000000"/>
          <w:sz w:val="22"/>
          <w:szCs w:val="22"/>
        </w:rPr>
      </w:pPr>
      <w:r w:rsidRPr="00184965">
        <w:rPr>
          <w:rFonts w:asciiTheme="minorHAnsi" w:hAnsiTheme="minorHAnsi" w:cs="Arial"/>
          <w:color w:val="000000"/>
          <w:sz w:val="22"/>
          <w:szCs w:val="22"/>
        </w:rPr>
        <w:t xml:space="preserve">Read signs, labels or lists. 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color w:val="000000"/>
          <w:sz w:val="22"/>
          <w:szCs w:val="22"/>
        </w:rPr>
      </w:pPr>
      <w:r w:rsidRPr="00184965">
        <w:rPr>
          <w:rFonts w:asciiTheme="minorHAnsi" w:hAnsiTheme="minorHAnsi" w:cs="Arial"/>
          <w:color w:val="000000"/>
          <w:sz w:val="22"/>
          <w:szCs w:val="22"/>
        </w:rPr>
        <w:t xml:space="preserve">Complete forms 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color w:val="000000"/>
          <w:sz w:val="22"/>
          <w:szCs w:val="22"/>
        </w:rPr>
      </w:pPr>
      <w:r w:rsidRPr="00184965">
        <w:rPr>
          <w:rFonts w:asciiTheme="minorHAnsi" w:hAnsiTheme="minorHAnsi" w:cs="Arial"/>
          <w:color w:val="000000"/>
          <w:sz w:val="22"/>
          <w:szCs w:val="22"/>
        </w:rPr>
        <w:t xml:space="preserve">Read tables, schedules and other table-like text  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color w:val="000000"/>
          <w:sz w:val="22"/>
          <w:szCs w:val="22"/>
        </w:rPr>
      </w:pPr>
      <w:r w:rsidRPr="00184965">
        <w:rPr>
          <w:rFonts w:asciiTheme="minorHAnsi" w:hAnsiTheme="minorHAnsi" w:cs="Arial"/>
          <w:color w:val="000000"/>
          <w:sz w:val="22"/>
          <w:szCs w:val="22"/>
        </w:rPr>
        <w:t xml:space="preserve">Obtain specific information from graphs or charts. 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color w:val="000000"/>
          <w:sz w:val="22"/>
          <w:szCs w:val="22"/>
        </w:rPr>
      </w:pPr>
      <w:r w:rsidRPr="00184965">
        <w:rPr>
          <w:rFonts w:asciiTheme="minorHAnsi" w:hAnsiTheme="minorHAnsi" w:cs="Arial"/>
          <w:color w:val="000000"/>
          <w:sz w:val="22"/>
          <w:szCs w:val="22"/>
        </w:rPr>
        <w:t xml:space="preserve">Obtain information from sketches, pictures or icons 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color w:val="000000"/>
          <w:sz w:val="22"/>
          <w:szCs w:val="22"/>
        </w:rPr>
      </w:pPr>
      <w:r w:rsidRPr="00184965">
        <w:rPr>
          <w:rFonts w:asciiTheme="minorHAnsi" w:hAnsiTheme="minorHAnsi" w:cs="Arial"/>
          <w:color w:val="000000"/>
          <w:sz w:val="22"/>
          <w:szCs w:val="22"/>
        </w:rPr>
        <w:t>Read and interpret written information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color w:val="000000"/>
          <w:sz w:val="22"/>
          <w:szCs w:val="22"/>
        </w:rPr>
      </w:pPr>
      <w:r w:rsidRPr="00184965">
        <w:rPr>
          <w:rFonts w:asciiTheme="minorHAnsi" w:hAnsiTheme="minorHAnsi" w:cs="Arial"/>
          <w:color w:val="000000"/>
          <w:sz w:val="22"/>
          <w:szCs w:val="22"/>
        </w:rPr>
        <w:t>Utilize dictionaries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color w:val="000000"/>
          <w:sz w:val="22"/>
          <w:szCs w:val="22"/>
        </w:rPr>
      </w:pPr>
      <w:r w:rsidRPr="00184965">
        <w:rPr>
          <w:rFonts w:asciiTheme="minorHAnsi" w:hAnsiTheme="minorHAnsi" w:cs="Arial"/>
          <w:color w:val="000000"/>
          <w:sz w:val="22"/>
          <w:szCs w:val="22"/>
        </w:rPr>
        <w:t>Utilize Thesaurus</w:t>
      </w:r>
    </w:p>
    <w:p w:rsidR="0062552F" w:rsidRPr="0018496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color w:val="000000"/>
          <w:sz w:val="22"/>
          <w:szCs w:val="22"/>
        </w:rPr>
      </w:pPr>
      <w:r w:rsidRPr="00184965">
        <w:rPr>
          <w:rFonts w:asciiTheme="minorHAnsi" w:hAnsiTheme="minorHAnsi" w:cs="Arial"/>
          <w:color w:val="000000"/>
          <w:sz w:val="22"/>
          <w:szCs w:val="22"/>
        </w:rPr>
        <w:t>Utilize style manuals</w:t>
      </w:r>
    </w:p>
    <w:p w:rsidR="008C0DF0" w:rsidRDefault="008C0DF0"/>
    <w:sectPr w:rsidR="008C0D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8D2008"/>
    <w:multiLevelType w:val="multilevel"/>
    <w:tmpl w:val="0322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5F519D"/>
    <w:multiLevelType w:val="hybridMultilevel"/>
    <w:tmpl w:val="C6961C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52F"/>
    <w:rsid w:val="0062552F"/>
    <w:rsid w:val="008C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5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52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55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5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52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55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Choose words appropriate to the subject</vt:lpstr>
      <vt:lpstr>    Comprehend what has been read</vt:lpstr>
    </vt:vector>
  </TitlesOfParts>
  <Company>Hewlett-Packard</Company>
  <LinksUpToDate>false</LinksUpToDate>
  <CharactersWithSpaces>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2013-04-17T09:01:00Z</dcterms:created>
  <dcterms:modified xsi:type="dcterms:W3CDTF">2013-04-17T09:02:00Z</dcterms:modified>
</cp:coreProperties>
</file>