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3D7C9" w14:textId="247848D6" w:rsidR="00FF3008" w:rsidRDefault="00FF3008" w:rsidP="00FF3008">
      <w:pPr>
        <w:spacing w:after="0" w:line="240" w:lineRule="auto"/>
        <w:rPr>
          <w:rFonts w:eastAsia="Times New Roman" w:cs="Times New Roman"/>
          <w:b/>
          <w:sz w:val="24"/>
          <w:szCs w:val="24"/>
          <w:lang w:val="en-US" w:eastAsia="en-CA"/>
        </w:rPr>
      </w:pPr>
      <w:r>
        <w:rPr>
          <w:b/>
          <w:i/>
          <w:noProof/>
          <w:color w:val="C00000"/>
          <w:sz w:val="56"/>
          <w:szCs w:val="56"/>
          <w:lang w:eastAsia="en-CA"/>
        </w:rPr>
        <w:drawing>
          <wp:inline distT="0" distB="0" distL="0" distR="0" wp14:anchorId="1D49995B" wp14:editId="2B8CEDEF">
            <wp:extent cx="868680" cy="548938"/>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1164" cy="550508"/>
                    </a:xfrm>
                    <a:prstGeom prst="rect">
                      <a:avLst/>
                    </a:prstGeom>
                    <a:noFill/>
                    <a:ln>
                      <a:noFill/>
                    </a:ln>
                  </pic:spPr>
                </pic:pic>
              </a:graphicData>
            </a:graphic>
          </wp:inline>
        </w:drawing>
      </w:r>
    </w:p>
    <w:p w14:paraId="358EF78F" w14:textId="77777777" w:rsidR="0027044B" w:rsidRPr="007F0EAB" w:rsidRDefault="0027044B" w:rsidP="0027044B">
      <w:pPr>
        <w:spacing w:after="0" w:line="240" w:lineRule="auto"/>
        <w:jc w:val="right"/>
        <w:rPr>
          <w:rFonts w:eastAsia="Times New Roman" w:cs="Times New Roman"/>
          <w:b/>
          <w:sz w:val="24"/>
          <w:szCs w:val="24"/>
          <w:lang w:val="en-US" w:eastAsia="en-CA"/>
        </w:rPr>
      </w:pPr>
    </w:p>
    <w:p w14:paraId="4FAB814D" w14:textId="14E82A90" w:rsidR="003F23F1" w:rsidRPr="00B36310" w:rsidRDefault="00DD19E1" w:rsidP="00CC572D">
      <w:pPr>
        <w:tabs>
          <w:tab w:val="left" w:pos="18027"/>
        </w:tabs>
        <w:spacing w:after="0" w:line="240" w:lineRule="auto"/>
        <w:jc w:val="center"/>
        <w:rPr>
          <w:rFonts w:eastAsia="Times New Roman" w:cs="Times New Roman"/>
          <w:b/>
          <w:i/>
          <w:color w:val="FF0000"/>
          <w:sz w:val="52"/>
          <w:szCs w:val="52"/>
          <w:lang w:val="en-US" w:eastAsia="en-CA"/>
        </w:rPr>
      </w:pPr>
      <w:r w:rsidRPr="00B36310">
        <w:rPr>
          <w:rFonts w:eastAsia="Times New Roman" w:cs="Times New Roman"/>
          <w:b/>
          <w:i/>
          <w:color w:val="FF0000"/>
          <w:sz w:val="52"/>
          <w:szCs w:val="52"/>
          <w:lang w:val="en-US" w:eastAsia="en-CA"/>
        </w:rPr>
        <w:t>M</w:t>
      </w:r>
      <w:r w:rsidR="000F1F20" w:rsidRPr="00B36310">
        <w:rPr>
          <w:rFonts w:eastAsia="Times New Roman" w:cs="Times New Roman"/>
          <w:b/>
          <w:i/>
          <w:color w:val="FF0000"/>
          <w:sz w:val="52"/>
          <w:szCs w:val="52"/>
          <w:lang w:val="en-US" w:eastAsia="en-CA"/>
        </w:rPr>
        <w:t>A</w:t>
      </w:r>
      <w:r w:rsidRPr="00B36310">
        <w:rPr>
          <w:rFonts w:eastAsia="Times New Roman" w:cs="Times New Roman"/>
          <w:b/>
          <w:i/>
          <w:color w:val="FF0000"/>
          <w:sz w:val="52"/>
          <w:szCs w:val="52"/>
          <w:lang w:val="en-US" w:eastAsia="en-CA"/>
        </w:rPr>
        <w:t>TH</w:t>
      </w:r>
      <w:r w:rsidR="00690458">
        <w:rPr>
          <w:rFonts w:eastAsia="Times New Roman" w:cs="Times New Roman"/>
          <w:b/>
          <w:i/>
          <w:color w:val="FF0000"/>
          <w:sz w:val="52"/>
          <w:szCs w:val="52"/>
          <w:lang w:val="en-US" w:eastAsia="en-CA"/>
        </w:rPr>
        <w:t xml:space="preserve"> FOR EVERYDAY LIVING</w:t>
      </w:r>
    </w:p>
    <w:p w14:paraId="25DEAF42" w14:textId="63561F98" w:rsidR="00A56D9F" w:rsidRPr="009038DA" w:rsidRDefault="00043548" w:rsidP="00C60E79">
      <w:pPr>
        <w:spacing w:after="0" w:line="240" w:lineRule="auto"/>
        <w:jc w:val="both"/>
        <w:rPr>
          <w:rFonts w:eastAsia="Times New Roman" w:cs="Times New Roman"/>
          <w:b/>
          <w:i/>
          <w:lang w:val="en-US" w:eastAsia="en-CA"/>
        </w:rPr>
      </w:pPr>
      <w:r>
        <w:rPr>
          <w:rFonts w:eastAsia="Times New Roman" w:cs="Times New Roman"/>
          <w:b/>
          <w:i/>
          <w:lang w:val="en-US" w:eastAsia="en-CA"/>
        </w:rPr>
        <w:t xml:space="preserve">   D </w:t>
      </w:r>
      <w:proofErr w:type="gramStart"/>
      <w:r>
        <w:rPr>
          <w:rFonts w:eastAsia="Times New Roman" w:cs="Times New Roman"/>
          <w:b/>
          <w:i/>
          <w:lang w:val="en-US" w:eastAsia="en-CA"/>
        </w:rPr>
        <w:t xml:space="preserve">100  </w:t>
      </w:r>
      <w:r w:rsidR="0027044B">
        <w:rPr>
          <w:rFonts w:eastAsia="Times New Roman" w:cs="Times New Roman"/>
          <w:b/>
          <w:i/>
          <w:lang w:val="en-US" w:eastAsia="en-CA"/>
        </w:rPr>
        <w:t>A</w:t>
      </w:r>
      <w:proofErr w:type="gramEnd"/>
      <w:r w:rsidR="0027044B">
        <w:rPr>
          <w:rFonts w:eastAsia="Times New Roman" w:cs="Times New Roman"/>
          <w:b/>
          <w:i/>
          <w:lang w:val="en-US" w:eastAsia="en-CA"/>
        </w:rPr>
        <w:t xml:space="preserve"> Discussion Paper                   </w:t>
      </w:r>
      <w:r w:rsidR="00C60E79" w:rsidRPr="009038DA">
        <w:rPr>
          <w:rFonts w:eastAsia="Times New Roman" w:cs="Times New Roman"/>
          <w:b/>
          <w:i/>
          <w:lang w:val="en-US" w:eastAsia="en-CA"/>
        </w:rPr>
        <w:tab/>
      </w:r>
      <w:r w:rsidR="00C60E79" w:rsidRPr="009038DA">
        <w:rPr>
          <w:rFonts w:eastAsia="Times New Roman" w:cs="Times New Roman"/>
          <w:b/>
          <w:i/>
          <w:lang w:val="en-US" w:eastAsia="en-CA"/>
        </w:rPr>
        <w:tab/>
      </w:r>
      <w:r w:rsidR="00C60E79" w:rsidRPr="009038DA">
        <w:rPr>
          <w:rFonts w:eastAsia="Times New Roman" w:cs="Times New Roman"/>
          <w:b/>
          <w:i/>
          <w:lang w:val="en-US" w:eastAsia="en-CA"/>
        </w:rPr>
        <w:tab/>
      </w:r>
      <w:r w:rsidR="00C60E79" w:rsidRPr="009038DA">
        <w:rPr>
          <w:rFonts w:eastAsia="Times New Roman" w:cs="Times New Roman"/>
          <w:b/>
          <w:i/>
          <w:lang w:val="en-US" w:eastAsia="en-CA"/>
        </w:rPr>
        <w:tab/>
      </w:r>
      <w:r w:rsidR="00C60E79" w:rsidRPr="009038DA">
        <w:rPr>
          <w:rFonts w:eastAsia="Times New Roman" w:cs="Times New Roman"/>
          <w:b/>
          <w:i/>
          <w:lang w:val="en-US" w:eastAsia="en-CA"/>
        </w:rPr>
        <w:tab/>
      </w:r>
      <w:r w:rsidR="00C60E79" w:rsidRPr="009038DA">
        <w:rPr>
          <w:rFonts w:eastAsia="Times New Roman" w:cs="Times New Roman"/>
          <w:b/>
          <w:i/>
          <w:lang w:val="en-US" w:eastAsia="en-CA"/>
        </w:rPr>
        <w:tab/>
        <w:t xml:space="preserve">        </w:t>
      </w:r>
      <w:r w:rsidR="00690458">
        <w:rPr>
          <w:rFonts w:eastAsia="Times New Roman" w:cs="Times New Roman"/>
          <w:b/>
          <w:i/>
          <w:lang w:val="en-US" w:eastAsia="en-CA"/>
        </w:rPr>
        <w:t>May 202</w:t>
      </w:r>
      <w:r>
        <w:rPr>
          <w:rFonts w:eastAsia="Times New Roman" w:cs="Times New Roman"/>
          <w:b/>
          <w:i/>
          <w:lang w:val="en-US" w:eastAsia="en-CA"/>
        </w:rPr>
        <w:t>0</w:t>
      </w:r>
    </w:p>
    <w:p w14:paraId="40FA11C3" w14:textId="52801681" w:rsidR="00BF1EFF" w:rsidRPr="009038DA" w:rsidRDefault="00B36310" w:rsidP="00B36310">
      <w:pPr>
        <w:spacing w:after="0" w:line="240" w:lineRule="auto"/>
        <w:jc w:val="center"/>
        <w:rPr>
          <w:rFonts w:eastAsia="Times New Roman" w:cs="Times New Roman"/>
          <w:b/>
          <w:i/>
          <w:lang w:val="en-US" w:eastAsia="en-CA"/>
        </w:rPr>
      </w:pPr>
      <w:r w:rsidRPr="009038DA">
        <w:rPr>
          <w:rFonts w:eastAsia="Times New Roman" w:cs="Times New Roman"/>
          <w:b/>
          <w:i/>
          <w:lang w:val="en-US" w:eastAsia="en-CA"/>
        </w:rPr>
        <w:t>____________________________________________________________________________</w:t>
      </w:r>
    </w:p>
    <w:p w14:paraId="3FB621BF" w14:textId="77777777" w:rsidR="00B36310" w:rsidRPr="00573F7F" w:rsidRDefault="00B36310" w:rsidP="00163855">
      <w:pPr>
        <w:spacing w:after="0" w:line="240" w:lineRule="auto"/>
        <w:jc w:val="center"/>
        <w:rPr>
          <w:rFonts w:cs="Calibri"/>
          <w:b/>
          <w:bCs/>
          <w:sz w:val="24"/>
          <w:szCs w:val="24"/>
          <w:lang w:eastAsia="en-CA"/>
        </w:rPr>
      </w:pPr>
    </w:p>
    <w:p w14:paraId="77B600D4" w14:textId="039D851A" w:rsidR="00507634" w:rsidRPr="00573F7F" w:rsidRDefault="00507634" w:rsidP="00507634">
      <w:pPr>
        <w:spacing w:after="0" w:line="240" w:lineRule="auto"/>
        <w:rPr>
          <w:rFonts w:ascii="Calibri" w:hAnsi="Calibri" w:cs="Helvetica"/>
          <w:sz w:val="24"/>
          <w:szCs w:val="24"/>
        </w:rPr>
      </w:pPr>
      <w:r w:rsidRPr="00573F7F">
        <w:rPr>
          <w:rFonts w:ascii="Calibri" w:eastAsia="Times New Roman" w:hAnsi="Calibri" w:cs="Times New Roman"/>
          <w:bCs/>
          <w:kern w:val="36"/>
          <w:sz w:val="24"/>
          <w:szCs w:val="24"/>
          <w:lang w:eastAsia="en-CA"/>
        </w:rPr>
        <w:t>In late 2013, The Community Foundation of Prince Edward Island (CFPEI) undertook a survey of over 200 Island youth to identify issues that directly affect</w:t>
      </w:r>
      <w:r w:rsidR="003F23F1" w:rsidRPr="00573F7F">
        <w:rPr>
          <w:rFonts w:ascii="Calibri" w:eastAsia="Times New Roman" w:hAnsi="Calibri" w:cs="Times New Roman"/>
          <w:bCs/>
          <w:kern w:val="36"/>
          <w:sz w:val="24"/>
          <w:szCs w:val="24"/>
          <w:lang w:eastAsia="en-CA"/>
        </w:rPr>
        <w:t>ed</w:t>
      </w:r>
      <w:r w:rsidRPr="00573F7F">
        <w:rPr>
          <w:rFonts w:ascii="Calibri" w:eastAsia="Times New Roman" w:hAnsi="Calibri" w:cs="Times New Roman"/>
          <w:bCs/>
          <w:kern w:val="36"/>
          <w:sz w:val="24"/>
          <w:szCs w:val="24"/>
          <w:lang w:eastAsia="en-CA"/>
        </w:rPr>
        <w:t xml:space="preserve"> them; the report, T</w:t>
      </w:r>
      <w:r w:rsidRPr="00573F7F">
        <w:rPr>
          <w:rFonts w:ascii="Calibri" w:eastAsia="Times New Roman" w:hAnsi="Calibri" w:cs="Times New Roman"/>
          <w:bCs/>
          <w:kern w:val="36"/>
          <w:sz w:val="24"/>
          <w:szCs w:val="24"/>
          <w:u w:val="single"/>
          <w:lang w:eastAsia="en-CA"/>
        </w:rPr>
        <w:t>aking the Pulse of Island Youth</w:t>
      </w:r>
      <w:r w:rsidRPr="00573F7F">
        <w:rPr>
          <w:rFonts w:ascii="Calibri" w:eastAsia="Times New Roman" w:hAnsi="Calibri" w:cs="Times New Roman"/>
          <w:bCs/>
          <w:kern w:val="36"/>
          <w:sz w:val="24"/>
          <w:szCs w:val="24"/>
          <w:lang w:eastAsia="en-CA"/>
        </w:rPr>
        <w:t>, available on the Foundation</w:t>
      </w:r>
      <w:r w:rsidRPr="00573F7F">
        <w:rPr>
          <w:rFonts w:ascii="Calibri" w:eastAsia="Times New Roman" w:hAnsi="Calibri" w:cs="Times New Roman"/>
          <w:bCs/>
          <w:kern w:val="36"/>
          <w:sz w:val="24"/>
          <w:szCs w:val="24"/>
          <w:lang w:val="en-US" w:eastAsia="en-CA"/>
        </w:rPr>
        <w:t>’s</w:t>
      </w:r>
      <w:r w:rsidRPr="00573F7F">
        <w:rPr>
          <w:rFonts w:ascii="Calibri" w:eastAsia="Times New Roman" w:hAnsi="Calibri" w:cs="Times New Roman"/>
          <w:bCs/>
          <w:kern w:val="36"/>
          <w:sz w:val="24"/>
          <w:szCs w:val="24"/>
          <w:lang w:eastAsia="en-CA"/>
        </w:rPr>
        <w:t xml:space="preserve"> website at </w:t>
      </w:r>
      <w:hyperlink r:id="rId9" w:history="1">
        <w:r w:rsidRPr="00573F7F">
          <w:rPr>
            <w:rStyle w:val="Hyperlink"/>
            <w:rFonts w:ascii="Calibri" w:eastAsia="Times New Roman" w:hAnsi="Calibri" w:cs="Times New Roman"/>
            <w:bCs/>
            <w:kern w:val="36"/>
            <w:sz w:val="24"/>
            <w:szCs w:val="24"/>
            <w:lang w:eastAsia="en-CA"/>
          </w:rPr>
          <w:t>www.cfpei.ca</w:t>
        </w:r>
      </w:hyperlink>
      <w:r w:rsidRPr="00573F7F">
        <w:rPr>
          <w:rStyle w:val="Hyperlink"/>
          <w:rFonts w:ascii="Calibri" w:eastAsia="Times New Roman" w:hAnsi="Calibri" w:cs="Times New Roman"/>
          <w:bCs/>
          <w:kern w:val="36"/>
          <w:sz w:val="24"/>
          <w:szCs w:val="24"/>
          <w:lang w:eastAsia="en-CA"/>
        </w:rPr>
        <w:t>,</w:t>
      </w:r>
      <w:r w:rsidRPr="00573F7F">
        <w:rPr>
          <w:rFonts w:ascii="Calibri" w:eastAsia="Times New Roman" w:hAnsi="Calibri" w:cs="Times New Roman"/>
          <w:bCs/>
          <w:kern w:val="36"/>
          <w:sz w:val="24"/>
          <w:szCs w:val="24"/>
          <w:lang w:eastAsia="en-CA"/>
        </w:rPr>
        <w:t xml:space="preserve"> provides a snapshot of the findings.  </w:t>
      </w:r>
      <w:r w:rsidRPr="00573F7F">
        <w:rPr>
          <w:rFonts w:ascii="Calibri" w:hAnsi="Calibri" w:cs="Helvetica"/>
          <w:sz w:val="24"/>
          <w:szCs w:val="24"/>
        </w:rPr>
        <w:t xml:space="preserve">Bright spots include a positive sense of community, emerging entrepreneurial spirit, volunteerism and new postsecondary offerings. The main concerns include a lack of jobs, surviving on low-paying jobs, educational deficiencies and drug and alcohol addictions.  On the subject of education and learning, the study reports a high rate of completion of high school and postsecondary education, a high level of inclusivity and relatively affordable tuition costs; young people </w:t>
      </w:r>
      <w:r w:rsidR="00A56D9F" w:rsidRPr="00573F7F">
        <w:rPr>
          <w:rFonts w:ascii="Calibri" w:hAnsi="Calibri" w:cs="Helvetica"/>
          <w:sz w:val="24"/>
          <w:szCs w:val="24"/>
        </w:rPr>
        <w:t>also expressed</w:t>
      </w:r>
      <w:r w:rsidRPr="00573F7F">
        <w:rPr>
          <w:rFonts w:ascii="Calibri" w:hAnsi="Calibri" w:cs="Helvetica"/>
          <w:sz w:val="24"/>
          <w:szCs w:val="24"/>
        </w:rPr>
        <w:t xml:space="preserve"> concerns about their readiness for the next stage of life including: </w:t>
      </w:r>
    </w:p>
    <w:p w14:paraId="1C4AC4FF" w14:textId="77777777" w:rsidR="00507634" w:rsidRPr="00573F7F" w:rsidRDefault="00507634" w:rsidP="00507634">
      <w:pPr>
        <w:spacing w:after="0" w:line="240" w:lineRule="auto"/>
        <w:jc w:val="center"/>
        <w:rPr>
          <w:rFonts w:ascii="Calibri" w:hAnsi="Calibri" w:cs="Helvetica"/>
          <w:sz w:val="24"/>
          <w:szCs w:val="24"/>
        </w:rPr>
      </w:pPr>
    </w:p>
    <w:p w14:paraId="7B742766" w14:textId="77777777" w:rsidR="00507634" w:rsidRPr="00573F7F" w:rsidRDefault="00507634" w:rsidP="00507634">
      <w:pPr>
        <w:spacing w:after="0" w:line="240" w:lineRule="auto"/>
        <w:jc w:val="center"/>
        <w:rPr>
          <w:b/>
          <w:i/>
          <w:sz w:val="24"/>
          <w:szCs w:val="24"/>
          <w:lang w:val="en-US"/>
        </w:rPr>
      </w:pPr>
      <w:r w:rsidRPr="00573F7F">
        <w:rPr>
          <w:b/>
          <w:i/>
          <w:sz w:val="24"/>
          <w:szCs w:val="24"/>
          <w:lang w:val="en-US"/>
        </w:rPr>
        <w:t>“preparedness gaps with regard to readiness for</w:t>
      </w:r>
    </w:p>
    <w:p w14:paraId="3218802C" w14:textId="77777777" w:rsidR="00507634" w:rsidRPr="00573F7F" w:rsidRDefault="00507634" w:rsidP="00507634">
      <w:pPr>
        <w:spacing w:after="0" w:line="240" w:lineRule="auto"/>
        <w:jc w:val="center"/>
        <w:rPr>
          <w:b/>
          <w:sz w:val="24"/>
          <w:szCs w:val="24"/>
          <w:lang w:val="en-US"/>
        </w:rPr>
      </w:pPr>
      <w:r w:rsidRPr="00573F7F">
        <w:rPr>
          <w:b/>
          <w:i/>
          <w:sz w:val="24"/>
          <w:szCs w:val="24"/>
          <w:lang w:val="en-US"/>
        </w:rPr>
        <w:t xml:space="preserve">postsecondary study and the workplace” </w:t>
      </w:r>
      <w:r w:rsidRPr="00573F7F">
        <w:rPr>
          <w:b/>
          <w:sz w:val="24"/>
          <w:szCs w:val="24"/>
          <w:lang w:val="en-US"/>
        </w:rPr>
        <w:t>– Vital Signs, CFPEI, 2013</w:t>
      </w:r>
    </w:p>
    <w:p w14:paraId="70F9E53C" w14:textId="77777777" w:rsidR="00507634" w:rsidRPr="00573F7F" w:rsidRDefault="00507634" w:rsidP="00507634">
      <w:pPr>
        <w:spacing w:after="0" w:line="240" w:lineRule="auto"/>
        <w:jc w:val="center"/>
        <w:rPr>
          <w:b/>
          <w:sz w:val="24"/>
          <w:szCs w:val="24"/>
          <w:lang w:val="en-US"/>
        </w:rPr>
      </w:pPr>
    </w:p>
    <w:p w14:paraId="03A25572" w14:textId="77777777" w:rsidR="00DE6F77" w:rsidRPr="00573F7F" w:rsidRDefault="00507634" w:rsidP="00DE6F77">
      <w:pPr>
        <w:spacing w:after="0" w:line="240" w:lineRule="auto"/>
        <w:jc w:val="both"/>
        <w:outlineLvl w:val="0"/>
        <w:rPr>
          <w:rFonts w:cs="Calibri"/>
          <w:bCs/>
          <w:sz w:val="24"/>
          <w:szCs w:val="24"/>
          <w:lang w:eastAsia="en-CA"/>
        </w:rPr>
      </w:pPr>
      <w:r w:rsidRPr="00573F7F">
        <w:rPr>
          <w:rFonts w:ascii="Calibri" w:hAnsi="Calibri"/>
          <w:sz w:val="24"/>
          <w:szCs w:val="24"/>
        </w:rPr>
        <w:t xml:space="preserve">Following the publication of the CFPEI Report, Education 20/20 organized six public discussions for the purpose of informing the community </w:t>
      </w:r>
      <w:r w:rsidR="00DE6F77" w:rsidRPr="00573F7F">
        <w:rPr>
          <w:rFonts w:ascii="Calibri" w:hAnsi="Calibri"/>
          <w:sz w:val="24"/>
          <w:szCs w:val="24"/>
        </w:rPr>
        <w:t xml:space="preserve">about the </w:t>
      </w:r>
      <w:r w:rsidRPr="00573F7F">
        <w:rPr>
          <w:rFonts w:ascii="Calibri" w:hAnsi="Calibri"/>
          <w:sz w:val="24"/>
          <w:szCs w:val="24"/>
        </w:rPr>
        <w:t xml:space="preserve">report and its findings, learning more about youth issues in our communities, exploring issues of education and learning, and to identify actions to be taken to close gaps.  Discussions were lively and wide </w:t>
      </w:r>
      <w:r w:rsidR="00A56D9F" w:rsidRPr="00573F7F">
        <w:rPr>
          <w:rFonts w:ascii="Calibri" w:hAnsi="Calibri"/>
          <w:sz w:val="24"/>
          <w:szCs w:val="24"/>
        </w:rPr>
        <w:t>ranging and</w:t>
      </w:r>
      <w:r w:rsidRPr="00573F7F">
        <w:rPr>
          <w:rFonts w:ascii="Calibri" w:hAnsi="Calibri"/>
          <w:sz w:val="24"/>
          <w:szCs w:val="24"/>
        </w:rPr>
        <w:t xml:space="preserve"> carried on well after formal session</w:t>
      </w:r>
      <w:r w:rsidR="00DB5EDD" w:rsidRPr="00573F7F">
        <w:rPr>
          <w:rFonts w:ascii="Calibri" w:hAnsi="Calibri"/>
          <w:sz w:val="24"/>
          <w:szCs w:val="24"/>
        </w:rPr>
        <w:t>s</w:t>
      </w:r>
      <w:r w:rsidRPr="00573F7F">
        <w:rPr>
          <w:rFonts w:ascii="Calibri" w:hAnsi="Calibri"/>
          <w:sz w:val="24"/>
          <w:szCs w:val="24"/>
        </w:rPr>
        <w:t xml:space="preserve"> ended.   Education 20/20 retained an interest in the subject and </w:t>
      </w:r>
      <w:r w:rsidR="00980498" w:rsidRPr="00573F7F">
        <w:rPr>
          <w:rFonts w:ascii="Calibri" w:hAnsi="Calibri"/>
          <w:sz w:val="24"/>
          <w:szCs w:val="24"/>
        </w:rPr>
        <w:t>continued its exploration</w:t>
      </w:r>
      <w:r w:rsidR="00DE6F77" w:rsidRPr="00573F7F">
        <w:rPr>
          <w:rFonts w:ascii="Calibri" w:hAnsi="Calibri"/>
          <w:sz w:val="24"/>
          <w:szCs w:val="24"/>
        </w:rPr>
        <w:t xml:space="preserve"> through informal discussion </w:t>
      </w:r>
      <w:r w:rsidR="00032D53" w:rsidRPr="00573F7F">
        <w:rPr>
          <w:rFonts w:cs="Calibri"/>
          <w:bCs/>
          <w:sz w:val="24"/>
          <w:szCs w:val="24"/>
          <w:lang w:eastAsia="en-CA"/>
        </w:rPr>
        <w:t xml:space="preserve">with </w:t>
      </w:r>
      <w:r w:rsidR="00A35F28" w:rsidRPr="00573F7F">
        <w:rPr>
          <w:rFonts w:cs="Calibri"/>
          <w:bCs/>
          <w:sz w:val="24"/>
          <w:szCs w:val="24"/>
          <w:lang w:eastAsia="en-CA"/>
        </w:rPr>
        <w:t>educators, employers</w:t>
      </w:r>
      <w:r w:rsidR="00DA6A57" w:rsidRPr="00573F7F">
        <w:rPr>
          <w:rFonts w:cs="Calibri"/>
          <w:bCs/>
          <w:sz w:val="24"/>
          <w:szCs w:val="24"/>
          <w:lang w:eastAsia="en-CA"/>
        </w:rPr>
        <w:t>,</w:t>
      </w:r>
      <w:r w:rsidR="00A35F28" w:rsidRPr="00573F7F">
        <w:rPr>
          <w:rFonts w:cs="Calibri"/>
          <w:bCs/>
          <w:sz w:val="24"/>
          <w:szCs w:val="24"/>
          <w:lang w:eastAsia="en-CA"/>
        </w:rPr>
        <w:t xml:space="preserve"> </w:t>
      </w:r>
      <w:r w:rsidR="0080488E" w:rsidRPr="00573F7F">
        <w:rPr>
          <w:rFonts w:cs="Calibri"/>
          <w:bCs/>
          <w:sz w:val="24"/>
          <w:szCs w:val="24"/>
          <w:lang w:eastAsia="en-CA"/>
        </w:rPr>
        <w:t>students and</w:t>
      </w:r>
      <w:r w:rsidR="00DA6A57" w:rsidRPr="00573F7F">
        <w:rPr>
          <w:rFonts w:cs="Calibri"/>
          <w:bCs/>
          <w:sz w:val="24"/>
          <w:szCs w:val="24"/>
          <w:lang w:eastAsia="en-CA"/>
        </w:rPr>
        <w:t xml:space="preserve"> the community at large</w:t>
      </w:r>
      <w:r w:rsidR="000C7BDC" w:rsidRPr="00573F7F">
        <w:rPr>
          <w:rFonts w:cs="Calibri"/>
          <w:bCs/>
          <w:sz w:val="24"/>
          <w:szCs w:val="24"/>
          <w:lang w:eastAsia="en-CA"/>
        </w:rPr>
        <w:t xml:space="preserve">. </w:t>
      </w:r>
    </w:p>
    <w:p w14:paraId="17051D49" w14:textId="77777777" w:rsidR="00E354B6" w:rsidRPr="00573F7F" w:rsidRDefault="00E354B6" w:rsidP="006063B9">
      <w:pPr>
        <w:spacing w:after="0" w:line="240" w:lineRule="auto"/>
        <w:rPr>
          <w:rFonts w:cs="Calibri"/>
          <w:b/>
          <w:sz w:val="24"/>
          <w:szCs w:val="24"/>
          <w:lang w:eastAsia="en-CA"/>
        </w:rPr>
      </w:pPr>
    </w:p>
    <w:p w14:paraId="72A9F5D2" w14:textId="3528A8CE" w:rsidR="00E354B6" w:rsidRPr="00573F7F" w:rsidRDefault="0000106E" w:rsidP="006063B9">
      <w:pPr>
        <w:spacing w:after="0" w:line="240" w:lineRule="auto"/>
        <w:rPr>
          <w:rFonts w:cs="Calibri"/>
          <w:b/>
          <w:sz w:val="24"/>
          <w:szCs w:val="24"/>
          <w:lang w:eastAsia="en-CA"/>
        </w:rPr>
      </w:pPr>
      <w:r>
        <w:rPr>
          <w:rFonts w:cs="Calibri"/>
          <w:b/>
          <w:sz w:val="24"/>
          <w:szCs w:val="24"/>
          <w:lang w:eastAsia="en-CA"/>
        </w:rPr>
        <w:t>EDUCATION</w:t>
      </w:r>
    </w:p>
    <w:p w14:paraId="3C78B9FD" w14:textId="3A413563" w:rsidR="006063B9" w:rsidRPr="00573F7F" w:rsidRDefault="006063B9" w:rsidP="006063B9">
      <w:pPr>
        <w:spacing w:after="0" w:line="240" w:lineRule="auto"/>
        <w:rPr>
          <w:rFonts w:cs="Calibri"/>
          <w:b/>
          <w:sz w:val="24"/>
          <w:szCs w:val="24"/>
          <w:lang w:eastAsia="en-CA"/>
        </w:rPr>
      </w:pPr>
      <w:r w:rsidRPr="00573F7F">
        <w:rPr>
          <w:rFonts w:cs="Calibri"/>
          <w:b/>
          <w:sz w:val="24"/>
          <w:szCs w:val="24"/>
          <w:lang w:eastAsia="en-CA"/>
        </w:rPr>
        <w:t>Consistent decision making requires a set of basic beliefs about learners and learning; this paper is based on the view that:</w:t>
      </w:r>
    </w:p>
    <w:p w14:paraId="39434FEF" w14:textId="77777777" w:rsidR="00B668F7" w:rsidRPr="00573F7F" w:rsidRDefault="006063B9" w:rsidP="006063B9">
      <w:pPr>
        <w:pStyle w:val="ListParagraph"/>
        <w:numPr>
          <w:ilvl w:val="0"/>
          <w:numId w:val="37"/>
        </w:numPr>
        <w:spacing w:after="0" w:line="240" w:lineRule="auto"/>
        <w:rPr>
          <w:rFonts w:cs="Calibri"/>
          <w:b/>
          <w:sz w:val="24"/>
          <w:szCs w:val="24"/>
          <w:lang w:eastAsia="en-CA"/>
        </w:rPr>
      </w:pPr>
      <w:r w:rsidRPr="00573F7F">
        <w:rPr>
          <w:rFonts w:cs="Calibri"/>
          <w:b/>
          <w:sz w:val="24"/>
          <w:szCs w:val="24"/>
          <w:lang w:eastAsia="en-CA"/>
        </w:rPr>
        <w:t>Learning is an individual matter</w:t>
      </w:r>
    </w:p>
    <w:p w14:paraId="08BF0B20" w14:textId="77777777" w:rsidR="00B668F7" w:rsidRPr="00573F7F" w:rsidRDefault="006063B9" w:rsidP="006063B9">
      <w:pPr>
        <w:pStyle w:val="ListParagraph"/>
        <w:numPr>
          <w:ilvl w:val="0"/>
          <w:numId w:val="37"/>
        </w:numPr>
        <w:spacing w:after="0" w:line="240" w:lineRule="auto"/>
        <w:rPr>
          <w:rFonts w:cs="Calibri"/>
          <w:b/>
          <w:sz w:val="24"/>
          <w:szCs w:val="24"/>
          <w:lang w:eastAsia="en-CA"/>
        </w:rPr>
      </w:pPr>
      <w:r w:rsidRPr="00573F7F">
        <w:rPr>
          <w:rFonts w:cs="Calibri"/>
          <w:b/>
          <w:sz w:val="24"/>
          <w:szCs w:val="24"/>
          <w:lang w:eastAsia="en-CA"/>
        </w:rPr>
        <w:t xml:space="preserve">Although groups do not learn, individuals may learn in a group setting.  </w:t>
      </w:r>
    </w:p>
    <w:p w14:paraId="191858A2" w14:textId="77777777" w:rsidR="00B668F7" w:rsidRPr="00573F7F" w:rsidRDefault="006063B9" w:rsidP="006063B9">
      <w:pPr>
        <w:pStyle w:val="ListParagraph"/>
        <w:numPr>
          <w:ilvl w:val="0"/>
          <w:numId w:val="37"/>
        </w:numPr>
        <w:spacing w:after="0" w:line="240" w:lineRule="auto"/>
        <w:rPr>
          <w:rFonts w:cs="Calibri"/>
          <w:b/>
          <w:sz w:val="24"/>
          <w:szCs w:val="24"/>
          <w:lang w:eastAsia="en-CA"/>
        </w:rPr>
      </w:pPr>
      <w:r w:rsidRPr="00573F7F">
        <w:rPr>
          <w:rFonts w:cs="Calibri"/>
          <w:b/>
          <w:sz w:val="24"/>
          <w:szCs w:val="24"/>
          <w:lang w:eastAsia="en-CA"/>
        </w:rPr>
        <w:t>Learning results in a change of behaviour.</w:t>
      </w:r>
    </w:p>
    <w:p w14:paraId="10CCF205" w14:textId="77777777" w:rsidR="00B668F7" w:rsidRPr="00573F7F" w:rsidRDefault="006063B9" w:rsidP="006063B9">
      <w:pPr>
        <w:pStyle w:val="ListParagraph"/>
        <w:numPr>
          <w:ilvl w:val="0"/>
          <w:numId w:val="37"/>
        </w:numPr>
        <w:spacing w:after="0" w:line="240" w:lineRule="auto"/>
        <w:rPr>
          <w:rFonts w:cs="Calibri"/>
          <w:b/>
          <w:sz w:val="24"/>
          <w:szCs w:val="24"/>
          <w:lang w:eastAsia="en-CA"/>
        </w:rPr>
      </w:pPr>
      <w:r w:rsidRPr="00573F7F">
        <w:rPr>
          <w:rFonts w:cs="Calibri"/>
          <w:b/>
          <w:sz w:val="24"/>
          <w:szCs w:val="24"/>
          <w:lang w:eastAsia="en-CA"/>
        </w:rPr>
        <w:t>The role of a teacher is to help students change behaviour;</w:t>
      </w:r>
    </w:p>
    <w:p w14:paraId="1EB91962" w14:textId="77777777" w:rsidR="00B668F7" w:rsidRPr="00573F7F" w:rsidRDefault="006063B9" w:rsidP="006063B9">
      <w:pPr>
        <w:pStyle w:val="ListParagraph"/>
        <w:numPr>
          <w:ilvl w:val="0"/>
          <w:numId w:val="37"/>
        </w:numPr>
        <w:spacing w:after="0" w:line="240" w:lineRule="auto"/>
        <w:rPr>
          <w:rFonts w:cs="Calibri"/>
          <w:b/>
          <w:sz w:val="24"/>
          <w:szCs w:val="24"/>
          <w:lang w:eastAsia="en-CA"/>
        </w:rPr>
      </w:pPr>
      <w:r w:rsidRPr="00573F7F">
        <w:rPr>
          <w:rFonts w:cs="Calibri"/>
          <w:b/>
          <w:sz w:val="24"/>
          <w:szCs w:val="24"/>
          <w:lang w:eastAsia="en-CA"/>
        </w:rPr>
        <w:t>People are educated whether or not they attend school</w:t>
      </w:r>
    </w:p>
    <w:p w14:paraId="5C235580" w14:textId="77777777" w:rsidR="00B668F7" w:rsidRPr="00573F7F" w:rsidRDefault="006063B9" w:rsidP="006063B9">
      <w:pPr>
        <w:pStyle w:val="ListParagraph"/>
        <w:numPr>
          <w:ilvl w:val="0"/>
          <w:numId w:val="37"/>
        </w:numPr>
        <w:spacing w:after="0" w:line="240" w:lineRule="auto"/>
        <w:rPr>
          <w:rFonts w:cs="Calibri"/>
          <w:b/>
          <w:sz w:val="24"/>
          <w:szCs w:val="24"/>
          <w:lang w:eastAsia="en-CA"/>
        </w:rPr>
      </w:pPr>
      <w:r w:rsidRPr="00573F7F">
        <w:rPr>
          <w:rFonts w:cs="Calibri"/>
          <w:b/>
          <w:sz w:val="24"/>
          <w:szCs w:val="24"/>
          <w:lang w:eastAsia="en-CA"/>
        </w:rPr>
        <w:t xml:space="preserve">Education should emphasize achievement not time spent or served </w:t>
      </w:r>
    </w:p>
    <w:p w14:paraId="00CAF0E3" w14:textId="67E6B21C" w:rsidR="006063B9" w:rsidRDefault="006063B9" w:rsidP="006063B9">
      <w:pPr>
        <w:pStyle w:val="ListParagraph"/>
        <w:numPr>
          <w:ilvl w:val="0"/>
          <w:numId w:val="37"/>
        </w:numPr>
        <w:spacing w:after="0" w:line="240" w:lineRule="auto"/>
        <w:rPr>
          <w:rFonts w:cs="Calibri"/>
          <w:b/>
          <w:sz w:val="24"/>
          <w:szCs w:val="24"/>
          <w:lang w:eastAsia="en-CA"/>
        </w:rPr>
      </w:pPr>
      <w:r w:rsidRPr="00573F7F">
        <w:rPr>
          <w:rFonts w:cs="Calibri"/>
          <w:b/>
          <w:sz w:val="24"/>
          <w:szCs w:val="24"/>
          <w:lang w:eastAsia="en-CA"/>
        </w:rPr>
        <w:t>Grading is not a teaching function and probably not an educational function.</w:t>
      </w:r>
    </w:p>
    <w:p w14:paraId="184BBF9B" w14:textId="256FCFC8" w:rsidR="00690458" w:rsidRPr="00573F7F" w:rsidRDefault="00690458" w:rsidP="006063B9">
      <w:pPr>
        <w:pStyle w:val="ListParagraph"/>
        <w:numPr>
          <w:ilvl w:val="0"/>
          <w:numId w:val="37"/>
        </w:numPr>
        <w:spacing w:after="0" w:line="240" w:lineRule="auto"/>
        <w:rPr>
          <w:rFonts w:cs="Calibri"/>
          <w:b/>
          <w:sz w:val="24"/>
          <w:szCs w:val="24"/>
          <w:lang w:eastAsia="en-CA"/>
        </w:rPr>
      </w:pPr>
      <w:r>
        <w:rPr>
          <w:rFonts w:cs="Calibri"/>
          <w:b/>
          <w:sz w:val="24"/>
          <w:szCs w:val="24"/>
          <w:lang w:eastAsia="en-CA"/>
        </w:rPr>
        <w:t>High school graduation implies sufficient math to cope as a citizen in every day life</w:t>
      </w:r>
    </w:p>
    <w:p w14:paraId="1816705D" w14:textId="77777777" w:rsidR="00E354B6" w:rsidRPr="00573F7F" w:rsidRDefault="00E354B6" w:rsidP="006250D6">
      <w:pPr>
        <w:spacing w:after="0" w:line="240" w:lineRule="auto"/>
        <w:rPr>
          <w:rFonts w:cs="Calibri"/>
          <w:bCs/>
          <w:sz w:val="24"/>
          <w:szCs w:val="24"/>
          <w:lang w:eastAsia="en-CA"/>
        </w:rPr>
      </w:pPr>
    </w:p>
    <w:p w14:paraId="32FE72C5" w14:textId="77777777" w:rsidR="00690458" w:rsidRDefault="00690458" w:rsidP="006063B9">
      <w:pPr>
        <w:spacing w:after="0" w:line="240" w:lineRule="auto"/>
        <w:rPr>
          <w:rFonts w:cs="Calibri"/>
          <w:b/>
          <w:sz w:val="24"/>
          <w:szCs w:val="24"/>
          <w:lang w:eastAsia="en-CA"/>
        </w:rPr>
      </w:pPr>
    </w:p>
    <w:p w14:paraId="3697C06D" w14:textId="77777777" w:rsidR="00690458" w:rsidRDefault="00690458" w:rsidP="006063B9">
      <w:pPr>
        <w:spacing w:after="0" w:line="240" w:lineRule="auto"/>
        <w:rPr>
          <w:rFonts w:cs="Calibri"/>
          <w:b/>
          <w:sz w:val="24"/>
          <w:szCs w:val="24"/>
          <w:lang w:eastAsia="en-CA"/>
        </w:rPr>
      </w:pPr>
    </w:p>
    <w:p w14:paraId="6F948D7C" w14:textId="77777777" w:rsidR="00690458" w:rsidRDefault="00690458" w:rsidP="006063B9">
      <w:pPr>
        <w:spacing w:after="0" w:line="240" w:lineRule="auto"/>
        <w:rPr>
          <w:rFonts w:cs="Calibri"/>
          <w:b/>
          <w:sz w:val="24"/>
          <w:szCs w:val="24"/>
          <w:lang w:eastAsia="en-CA"/>
        </w:rPr>
      </w:pPr>
    </w:p>
    <w:p w14:paraId="64869AC1" w14:textId="32A8340C" w:rsidR="00D90665" w:rsidRDefault="00D90665" w:rsidP="006063B9">
      <w:pPr>
        <w:spacing w:after="0" w:line="240" w:lineRule="auto"/>
        <w:rPr>
          <w:rFonts w:cs="Calibri"/>
          <w:b/>
          <w:sz w:val="24"/>
          <w:szCs w:val="24"/>
          <w:lang w:eastAsia="en-CA"/>
        </w:rPr>
      </w:pPr>
      <w:r>
        <w:rPr>
          <w:rFonts w:cs="Calibri"/>
          <w:b/>
          <w:sz w:val="24"/>
          <w:szCs w:val="24"/>
          <w:lang w:eastAsia="en-CA"/>
        </w:rPr>
        <w:t>MATH</w:t>
      </w:r>
    </w:p>
    <w:p w14:paraId="6FB178C8" w14:textId="77777777" w:rsidR="00D90665" w:rsidRPr="00D90665" w:rsidRDefault="00D90665" w:rsidP="00D90665">
      <w:pPr>
        <w:spacing w:after="0" w:line="240" w:lineRule="auto"/>
        <w:rPr>
          <w:rFonts w:cs="Calibri"/>
          <w:b/>
          <w:sz w:val="24"/>
          <w:szCs w:val="24"/>
          <w:lang w:eastAsia="en-CA"/>
        </w:rPr>
      </w:pPr>
      <w:r w:rsidRPr="00D90665">
        <w:rPr>
          <w:rFonts w:cs="Calibri"/>
          <w:b/>
          <w:sz w:val="24"/>
          <w:szCs w:val="24"/>
          <w:lang w:eastAsia="en-CA"/>
        </w:rPr>
        <w:t xml:space="preserve">Mathematics is the study of the science of number, quantity and space; it is in demand to some degree by all </w:t>
      </w:r>
      <w:proofErr w:type="gramStart"/>
      <w:r w:rsidRPr="00D90665">
        <w:rPr>
          <w:rFonts w:cs="Calibri"/>
          <w:b/>
          <w:sz w:val="24"/>
          <w:szCs w:val="24"/>
          <w:lang w:eastAsia="en-CA"/>
        </w:rPr>
        <w:t>citizens,  employers</w:t>
      </w:r>
      <w:proofErr w:type="gramEnd"/>
      <w:r w:rsidRPr="00D90665">
        <w:rPr>
          <w:rFonts w:cs="Calibri"/>
          <w:b/>
          <w:sz w:val="24"/>
          <w:szCs w:val="24"/>
          <w:lang w:eastAsia="en-CA"/>
        </w:rPr>
        <w:t xml:space="preserve">, institutions and the community at large. The Oregon Department of Education contends that math provides “a foundation for the study of science and technology as well as the interpretation of quantitative information in other subjects. Mathematics may be structured in a number of ways but structure does not appear to have a particular influence on the quality of instruction.  </w:t>
      </w:r>
    </w:p>
    <w:p w14:paraId="06737297" w14:textId="77777777" w:rsidR="00D90665" w:rsidRPr="00D90665" w:rsidRDefault="00D90665" w:rsidP="00D90665">
      <w:pPr>
        <w:spacing w:after="0" w:line="240" w:lineRule="auto"/>
        <w:rPr>
          <w:rFonts w:cs="Calibri"/>
          <w:b/>
          <w:sz w:val="24"/>
          <w:szCs w:val="24"/>
          <w:lang w:eastAsia="en-CA"/>
        </w:rPr>
      </w:pPr>
    </w:p>
    <w:p w14:paraId="15FFCDEB" w14:textId="77777777" w:rsidR="00D90665" w:rsidRPr="00D90665" w:rsidRDefault="00D90665" w:rsidP="00D90665">
      <w:pPr>
        <w:spacing w:after="0" w:line="240" w:lineRule="auto"/>
        <w:rPr>
          <w:rFonts w:cs="Calibri"/>
          <w:b/>
          <w:sz w:val="24"/>
          <w:szCs w:val="24"/>
          <w:lang w:eastAsia="en-CA"/>
        </w:rPr>
      </w:pPr>
      <w:r w:rsidRPr="00D90665">
        <w:rPr>
          <w:rFonts w:cs="Calibri"/>
          <w:b/>
          <w:sz w:val="24"/>
          <w:szCs w:val="24"/>
          <w:lang w:eastAsia="en-CA"/>
        </w:rPr>
        <w:t>Math is an essential skill needed to some level by all citizens and can be learned to the citizen level by all or practically all Islanders.  Furthermore, helping citizens acquire math skills for citizenship is one of the key roles of our public-school system but there appears to be no agreement, however, as to the nature and level of citizen math and how it should be determined.</w:t>
      </w:r>
    </w:p>
    <w:p w14:paraId="79E17F55" w14:textId="57E38562" w:rsidR="00D90665" w:rsidRDefault="00D90665" w:rsidP="00D90665">
      <w:pPr>
        <w:spacing w:after="0" w:line="240" w:lineRule="auto"/>
        <w:rPr>
          <w:rFonts w:cs="Calibri"/>
          <w:b/>
          <w:sz w:val="24"/>
          <w:szCs w:val="24"/>
          <w:lang w:eastAsia="en-CA"/>
        </w:rPr>
      </w:pPr>
    </w:p>
    <w:p w14:paraId="30BE4470" w14:textId="77BAEA59" w:rsidR="00D90665" w:rsidRDefault="00A23FB1" w:rsidP="006063B9">
      <w:pPr>
        <w:spacing w:after="0" w:line="240" w:lineRule="auto"/>
        <w:rPr>
          <w:rFonts w:cs="Calibri"/>
          <w:b/>
          <w:sz w:val="24"/>
          <w:szCs w:val="24"/>
          <w:lang w:eastAsia="en-CA"/>
        </w:rPr>
      </w:pPr>
      <w:r>
        <w:rPr>
          <w:rFonts w:cs="Calibri"/>
          <w:b/>
          <w:sz w:val="24"/>
          <w:szCs w:val="24"/>
          <w:lang w:eastAsia="en-CA"/>
        </w:rPr>
        <w:t xml:space="preserve">Numeracy </w:t>
      </w:r>
      <w:r>
        <w:rPr>
          <w:rFonts w:cs="Calibri"/>
          <w:bCs/>
          <w:sz w:val="24"/>
          <w:szCs w:val="24"/>
          <w:lang w:eastAsia="en-CA"/>
        </w:rPr>
        <w:t xml:space="preserve">is also </w:t>
      </w:r>
      <w:proofErr w:type="gramStart"/>
      <w:r>
        <w:rPr>
          <w:rFonts w:cs="Calibri"/>
          <w:bCs/>
          <w:sz w:val="24"/>
          <w:szCs w:val="24"/>
          <w:lang w:eastAsia="en-CA"/>
        </w:rPr>
        <w:t>mathematics,  the</w:t>
      </w:r>
      <w:proofErr w:type="gramEnd"/>
      <w:r>
        <w:rPr>
          <w:rFonts w:cs="Calibri"/>
          <w:bCs/>
          <w:sz w:val="24"/>
          <w:szCs w:val="24"/>
          <w:lang w:eastAsia="en-CA"/>
        </w:rPr>
        <w:t xml:space="preserve"> application </w:t>
      </w:r>
      <w:proofErr w:type="spellStart"/>
      <w:r>
        <w:rPr>
          <w:rFonts w:cs="Calibri"/>
          <w:bCs/>
          <w:sz w:val="24"/>
          <w:szCs w:val="24"/>
          <w:lang w:eastAsia="en-CA"/>
        </w:rPr>
        <w:t>tof</w:t>
      </w:r>
      <w:proofErr w:type="spellEnd"/>
      <w:r>
        <w:rPr>
          <w:rFonts w:cs="Calibri"/>
          <w:bCs/>
          <w:sz w:val="24"/>
          <w:szCs w:val="24"/>
          <w:lang w:eastAsia="en-CA"/>
        </w:rPr>
        <w:t xml:space="preserve"> mathematics to solve problems in every day life.  Being numerate has been described as “having the confidence and skill to use numbers and mathematical approaches in all aspects of life – at work, in practical every day </w:t>
      </w:r>
      <w:proofErr w:type="gramStart"/>
      <w:r>
        <w:rPr>
          <w:rFonts w:cs="Calibri"/>
          <w:bCs/>
          <w:sz w:val="24"/>
          <w:szCs w:val="24"/>
          <w:lang w:eastAsia="en-CA"/>
        </w:rPr>
        <w:t>activities  at</w:t>
      </w:r>
      <w:proofErr w:type="gramEnd"/>
      <w:r>
        <w:rPr>
          <w:rFonts w:cs="Calibri"/>
          <w:bCs/>
          <w:sz w:val="24"/>
          <w:szCs w:val="24"/>
          <w:lang w:eastAsia="en-CA"/>
        </w:rPr>
        <w:t xml:space="preserve"> home and beyond, as consumers in managing our finances, as parents helping our children learn, as patients making sense of health information, and as citizens understanding the world about us.”</w:t>
      </w:r>
    </w:p>
    <w:p w14:paraId="512FB141" w14:textId="77777777" w:rsidR="00D90665" w:rsidRDefault="00D90665" w:rsidP="006063B9">
      <w:pPr>
        <w:spacing w:after="0" w:line="240" w:lineRule="auto"/>
        <w:rPr>
          <w:rFonts w:cs="Calibri"/>
          <w:b/>
          <w:sz w:val="24"/>
          <w:szCs w:val="24"/>
          <w:lang w:eastAsia="en-CA"/>
        </w:rPr>
      </w:pPr>
    </w:p>
    <w:p w14:paraId="0C6B39AB" w14:textId="0E544034" w:rsidR="006063B9" w:rsidRPr="00573F7F" w:rsidRDefault="00420752" w:rsidP="006063B9">
      <w:pPr>
        <w:spacing w:after="0" w:line="240" w:lineRule="auto"/>
        <w:rPr>
          <w:rFonts w:cs="Calibri"/>
          <w:b/>
          <w:sz w:val="24"/>
          <w:szCs w:val="24"/>
          <w:lang w:eastAsia="en-CA"/>
        </w:rPr>
      </w:pPr>
      <w:proofErr w:type="gramStart"/>
      <w:r>
        <w:rPr>
          <w:rFonts w:cs="Calibri"/>
          <w:b/>
          <w:sz w:val="24"/>
          <w:szCs w:val="24"/>
          <w:lang w:eastAsia="en-CA"/>
        </w:rPr>
        <w:t xml:space="preserve">And </w:t>
      </w:r>
      <w:r w:rsidR="0000106E">
        <w:rPr>
          <w:rFonts w:cs="Calibri"/>
          <w:b/>
          <w:sz w:val="24"/>
          <w:szCs w:val="24"/>
          <w:lang w:eastAsia="en-CA"/>
        </w:rPr>
        <w:t xml:space="preserve"> there</w:t>
      </w:r>
      <w:proofErr w:type="gramEnd"/>
      <w:r w:rsidR="0000106E">
        <w:rPr>
          <w:rFonts w:cs="Calibri"/>
          <w:b/>
          <w:sz w:val="24"/>
          <w:szCs w:val="24"/>
          <w:lang w:eastAsia="en-CA"/>
        </w:rPr>
        <w:t xml:space="preserve"> are some changes on the horizon</w:t>
      </w:r>
      <w:r w:rsidR="006063B9" w:rsidRPr="00573F7F">
        <w:rPr>
          <w:rFonts w:cs="Calibri"/>
          <w:b/>
          <w:sz w:val="24"/>
          <w:szCs w:val="24"/>
          <w:lang w:eastAsia="en-CA"/>
        </w:rPr>
        <w:t>:</w:t>
      </w:r>
    </w:p>
    <w:p w14:paraId="3D0B84C8" w14:textId="77777777" w:rsidR="00420752" w:rsidRDefault="006063B9" w:rsidP="006063B9">
      <w:pPr>
        <w:pStyle w:val="ListParagraph"/>
        <w:numPr>
          <w:ilvl w:val="0"/>
          <w:numId w:val="38"/>
        </w:numPr>
        <w:spacing w:after="0" w:line="240" w:lineRule="auto"/>
        <w:rPr>
          <w:rFonts w:cs="Calibri"/>
          <w:b/>
          <w:sz w:val="24"/>
          <w:szCs w:val="24"/>
          <w:lang w:eastAsia="en-CA"/>
        </w:rPr>
      </w:pPr>
      <w:r w:rsidRPr="00420752">
        <w:rPr>
          <w:rFonts w:cs="Calibri"/>
          <w:b/>
          <w:sz w:val="24"/>
          <w:szCs w:val="24"/>
          <w:lang w:eastAsia="en-CA"/>
        </w:rPr>
        <w:t>Format changes being adopted by the MPHEC.</w:t>
      </w:r>
    </w:p>
    <w:p w14:paraId="77EC6769" w14:textId="77777777" w:rsidR="00420752" w:rsidRDefault="006063B9" w:rsidP="006063B9">
      <w:pPr>
        <w:pStyle w:val="ListParagraph"/>
        <w:numPr>
          <w:ilvl w:val="0"/>
          <w:numId w:val="38"/>
        </w:numPr>
        <w:spacing w:after="0" w:line="240" w:lineRule="auto"/>
        <w:rPr>
          <w:rFonts w:cs="Calibri"/>
          <w:b/>
          <w:sz w:val="24"/>
          <w:szCs w:val="24"/>
          <w:lang w:eastAsia="en-CA"/>
        </w:rPr>
      </w:pPr>
      <w:r w:rsidRPr="00420752">
        <w:rPr>
          <w:rFonts w:cs="Calibri"/>
          <w:b/>
          <w:sz w:val="24"/>
          <w:szCs w:val="24"/>
          <w:lang w:eastAsia="en-CA"/>
        </w:rPr>
        <w:t>General trend towards competency-based education</w:t>
      </w:r>
    </w:p>
    <w:p w14:paraId="52C7AC8E" w14:textId="77777777" w:rsidR="00420752" w:rsidRDefault="006063B9" w:rsidP="006063B9">
      <w:pPr>
        <w:pStyle w:val="ListParagraph"/>
        <w:numPr>
          <w:ilvl w:val="0"/>
          <w:numId w:val="38"/>
        </w:numPr>
        <w:spacing w:after="0" w:line="240" w:lineRule="auto"/>
        <w:rPr>
          <w:rFonts w:cs="Calibri"/>
          <w:b/>
          <w:sz w:val="24"/>
          <w:szCs w:val="24"/>
          <w:lang w:eastAsia="en-CA"/>
        </w:rPr>
      </w:pPr>
      <w:r w:rsidRPr="00420752">
        <w:rPr>
          <w:rFonts w:cs="Calibri"/>
          <w:b/>
          <w:sz w:val="24"/>
          <w:szCs w:val="24"/>
          <w:lang w:eastAsia="en-CA"/>
        </w:rPr>
        <w:t>Emergence of dynamic/ holistic rating scales,</w:t>
      </w:r>
    </w:p>
    <w:p w14:paraId="552087AD" w14:textId="34C1185F" w:rsidR="006063B9" w:rsidRPr="00420752" w:rsidRDefault="00420752" w:rsidP="006063B9">
      <w:pPr>
        <w:pStyle w:val="ListParagraph"/>
        <w:numPr>
          <w:ilvl w:val="0"/>
          <w:numId w:val="38"/>
        </w:numPr>
        <w:spacing w:after="0" w:line="240" w:lineRule="auto"/>
        <w:rPr>
          <w:rFonts w:cs="Calibri"/>
          <w:b/>
          <w:sz w:val="24"/>
          <w:szCs w:val="24"/>
          <w:lang w:eastAsia="en-CA"/>
        </w:rPr>
      </w:pPr>
      <w:r>
        <w:rPr>
          <w:rFonts w:cs="Calibri"/>
          <w:b/>
          <w:sz w:val="24"/>
          <w:szCs w:val="24"/>
          <w:lang w:eastAsia="en-CA"/>
        </w:rPr>
        <w:t>Changing learning platforms</w:t>
      </w:r>
    </w:p>
    <w:p w14:paraId="5C01D1E9" w14:textId="7E8E5C89" w:rsidR="006063B9" w:rsidRPr="00573F7F" w:rsidRDefault="006063B9" w:rsidP="006063B9">
      <w:pPr>
        <w:spacing w:after="0" w:line="240" w:lineRule="auto"/>
        <w:rPr>
          <w:rFonts w:cs="Calibri"/>
          <w:b/>
          <w:sz w:val="24"/>
          <w:szCs w:val="24"/>
          <w:lang w:eastAsia="en-CA"/>
        </w:rPr>
      </w:pPr>
      <w:r w:rsidRPr="00573F7F">
        <w:rPr>
          <w:rFonts w:cs="Calibri"/>
          <w:b/>
          <w:sz w:val="24"/>
          <w:szCs w:val="24"/>
          <w:lang w:eastAsia="en-CA"/>
        </w:rPr>
        <w:t>•</w:t>
      </w:r>
      <w:r w:rsidRPr="00573F7F">
        <w:rPr>
          <w:rFonts w:cs="Calibri"/>
          <w:b/>
          <w:sz w:val="24"/>
          <w:szCs w:val="24"/>
          <w:lang w:eastAsia="en-CA"/>
        </w:rPr>
        <w:tab/>
      </w:r>
      <w:r w:rsidR="00573F7F" w:rsidRPr="00573F7F">
        <w:rPr>
          <w:rFonts w:cs="Calibri"/>
          <w:b/>
          <w:sz w:val="24"/>
          <w:szCs w:val="24"/>
          <w:lang w:eastAsia="en-CA"/>
        </w:rPr>
        <w:t>Upgrading</w:t>
      </w:r>
      <w:r w:rsidRPr="00573F7F">
        <w:rPr>
          <w:rFonts w:cs="Calibri"/>
          <w:b/>
          <w:sz w:val="24"/>
          <w:szCs w:val="24"/>
          <w:lang w:eastAsia="en-CA"/>
        </w:rPr>
        <w:t xml:space="preserve"> of schools.</w:t>
      </w:r>
    </w:p>
    <w:p w14:paraId="4CDEBE39" w14:textId="77777777" w:rsidR="006063B9" w:rsidRPr="00573F7F" w:rsidRDefault="006063B9" w:rsidP="006063B9">
      <w:pPr>
        <w:spacing w:after="0" w:line="240" w:lineRule="auto"/>
        <w:rPr>
          <w:rFonts w:cs="Calibri"/>
          <w:b/>
          <w:sz w:val="24"/>
          <w:szCs w:val="24"/>
          <w:lang w:eastAsia="en-CA"/>
        </w:rPr>
      </w:pPr>
      <w:r w:rsidRPr="00573F7F">
        <w:rPr>
          <w:rFonts w:cs="Calibri"/>
          <w:b/>
          <w:sz w:val="24"/>
          <w:szCs w:val="24"/>
          <w:lang w:eastAsia="en-CA"/>
        </w:rPr>
        <w:t>•</w:t>
      </w:r>
      <w:r w:rsidRPr="00573F7F">
        <w:rPr>
          <w:rFonts w:cs="Calibri"/>
          <w:b/>
          <w:sz w:val="24"/>
          <w:szCs w:val="24"/>
          <w:lang w:eastAsia="en-CA"/>
        </w:rPr>
        <w:tab/>
        <w:t>Independent qualification authorities.</w:t>
      </w:r>
    </w:p>
    <w:p w14:paraId="18345DBC" w14:textId="68E784A6" w:rsidR="006063B9" w:rsidRPr="00573F7F" w:rsidRDefault="006063B9" w:rsidP="006063B9">
      <w:pPr>
        <w:spacing w:after="0" w:line="240" w:lineRule="auto"/>
        <w:rPr>
          <w:rFonts w:cs="Calibri"/>
          <w:b/>
          <w:sz w:val="24"/>
          <w:szCs w:val="24"/>
          <w:lang w:eastAsia="en-CA"/>
        </w:rPr>
      </w:pPr>
      <w:r w:rsidRPr="00573F7F">
        <w:rPr>
          <w:rFonts w:cs="Calibri"/>
          <w:b/>
          <w:sz w:val="24"/>
          <w:szCs w:val="24"/>
          <w:lang w:eastAsia="en-CA"/>
        </w:rPr>
        <w:t>•</w:t>
      </w:r>
      <w:r w:rsidRPr="00573F7F">
        <w:rPr>
          <w:rFonts w:cs="Calibri"/>
          <w:b/>
          <w:sz w:val="24"/>
          <w:szCs w:val="24"/>
          <w:lang w:eastAsia="en-CA"/>
        </w:rPr>
        <w:tab/>
      </w:r>
      <w:r w:rsidR="00420752">
        <w:rPr>
          <w:rFonts w:cs="Calibri"/>
          <w:b/>
          <w:sz w:val="24"/>
          <w:szCs w:val="24"/>
          <w:lang w:eastAsia="en-CA"/>
        </w:rPr>
        <w:t>Learner profiles</w:t>
      </w:r>
      <w:r w:rsidRPr="00573F7F">
        <w:rPr>
          <w:rFonts w:cs="Calibri"/>
          <w:b/>
          <w:sz w:val="24"/>
          <w:szCs w:val="24"/>
          <w:lang w:eastAsia="en-CA"/>
        </w:rPr>
        <w:t xml:space="preserve"> </w:t>
      </w:r>
    </w:p>
    <w:p w14:paraId="2BFCC4A6" w14:textId="77777777" w:rsidR="006063B9" w:rsidRPr="00573F7F" w:rsidRDefault="006063B9" w:rsidP="006063B9">
      <w:pPr>
        <w:spacing w:after="0" w:line="240" w:lineRule="auto"/>
        <w:rPr>
          <w:rFonts w:cs="Calibri"/>
          <w:b/>
          <w:sz w:val="24"/>
          <w:szCs w:val="24"/>
          <w:lang w:eastAsia="en-CA"/>
        </w:rPr>
      </w:pPr>
      <w:r w:rsidRPr="00573F7F">
        <w:rPr>
          <w:rFonts w:cs="Calibri"/>
          <w:b/>
          <w:sz w:val="24"/>
          <w:szCs w:val="24"/>
          <w:lang w:eastAsia="en-CA"/>
        </w:rPr>
        <w:t>•</w:t>
      </w:r>
      <w:r w:rsidRPr="00573F7F">
        <w:rPr>
          <w:rFonts w:cs="Calibri"/>
          <w:b/>
          <w:sz w:val="24"/>
          <w:szCs w:val="24"/>
          <w:lang w:eastAsia="en-CA"/>
        </w:rPr>
        <w:tab/>
        <w:t>Education as a life long service.</w:t>
      </w:r>
    </w:p>
    <w:p w14:paraId="1B10D57F" w14:textId="77777777" w:rsidR="006063B9" w:rsidRPr="00573F7F" w:rsidRDefault="006063B9" w:rsidP="006063B9">
      <w:pPr>
        <w:spacing w:after="0" w:line="240" w:lineRule="auto"/>
        <w:rPr>
          <w:rFonts w:cs="Calibri"/>
          <w:b/>
          <w:sz w:val="24"/>
          <w:szCs w:val="24"/>
          <w:lang w:eastAsia="en-CA"/>
        </w:rPr>
      </w:pPr>
      <w:r w:rsidRPr="00573F7F">
        <w:rPr>
          <w:rFonts w:cs="Calibri"/>
          <w:b/>
          <w:sz w:val="24"/>
          <w:szCs w:val="24"/>
          <w:lang w:eastAsia="en-CA"/>
        </w:rPr>
        <w:t>•</w:t>
      </w:r>
      <w:r w:rsidRPr="00573F7F">
        <w:rPr>
          <w:rFonts w:cs="Calibri"/>
          <w:b/>
          <w:sz w:val="24"/>
          <w:szCs w:val="24"/>
          <w:lang w:eastAsia="en-CA"/>
        </w:rPr>
        <w:tab/>
        <w:t>Independent service providers</w:t>
      </w:r>
    </w:p>
    <w:p w14:paraId="59A77C4B" w14:textId="77777777" w:rsidR="006063B9" w:rsidRPr="00573F7F" w:rsidRDefault="006063B9" w:rsidP="006250D6">
      <w:pPr>
        <w:spacing w:after="0" w:line="240" w:lineRule="auto"/>
        <w:rPr>
          <w:rFonts w:cs="Calibri"/>
          <w:b/>
          <w:sz w:val="24"/>
          <w:szCs w:val="24"/>
          <w:lang w:eastAsia="en-CA"/>
        </w:rPr>
      </w:pPr>
    </w:p>
    <w:p w14:paraId="6928A575" w14:textId="1C214DDA" w:rsidR="00A36E97" w:rsidRPr="004B273B" w:rsidRDefault="00B668F7" w:rsidP="00A36E97">
      <w:pPr>
        <w:spacing w:after="0" w:line="240" w:lineRule="auto"/>
        <w:rPr>
          <w:rFonts w:cs="Calibri"/>
          <w:b/>
          <w:bCs/>
          <w:sz w:val="24"/>
          <w:szCs w:val="24"/>
          <w:lang w:eastAsia="en-CA"/>
        </w:rPr>
      </w:pPr>
      <w:r w:rsidRPr="004B273B">
        <w:rPr>
          <w:rFonts w:cs="Calibri"/>
          <w:b/>
          <w:bCs/>
          <w:sz w:val="24"/>
          <w:szCs w:val="24"/>
          <w:lang w:eastAsia="en-CA"/>
        </w:rPr>
        <w:t>FINDINGSS</w:t>
      </w:r>
    </w:p>
    <w:p w14:paraId="57606506" w14:textId="0050711B" w:rsidR="00A36E97" w:rsidRPr="00573F7F" w:rsidRDefault="00A36E97" w:rsidP="00A36E97">
      <w:pPr>
        <w:spacing w:after="0" w:line="240" w:lineRule="auto"/>
        <w:rPr>
          <w:rFonts w:cs="Calibri"/>
          <w:b/>
          <w:bCs/>
          <w:sz w:val="24"/>
          <w:szCs w:val="24"/>
          <w:lang w:eastAsia="en-CA"/>
        </w:rPr>
      </w:pPr>
      <w:r w:rsidRPr="00573F7F">
        <w:rPr>
          <w:rFonts w:cs="Calibri"/>
          <w:b/>
          <w:bCs/>
          <w:sz w:val="24"/>
          <w:szCs w:val="24"/>
          <w:lang w:eastAsia="en-CA"/>
        </w:rPr>
        <w:t xml:space="preserve"> </w:t>
      </w:r>
      <w:r w:rsidR="00573F7F" w:rsidRPr="00573F7F">
        <w:rPr>
          <w:rFonts w:cs="Calibri"/>
          <w:b/>
          <w:bCs/>
          <w:sz w:val="24"/>
          <w:szCs w:val="24"/>
          <w:lang w:eastAsia="en-CA"/>
        </w:rPr>
        <w:t>Our search</w:t>
      </w:r>
      <w:r w:rsidRPr="00573F7F">
        <w:rPr>
          <w:rFonts w:cs="Calibri"/>
          <w:b/>
          <w:bCs/>
          <w:sz w:val="24"/>
          <w:szCs w:val="24"/>
          <w:lang w:eastAsia="en-CA"/>
        </w:rPr>
        <w:t xml:space="preserve"> revealed: </w:t>
      </w:r>
    </w:p>
    <w:p w14:paraId="35BFD827" w14:textId="77777777" w:rsidR="004B273B" w:rsidRDefault="004B273B" w:rsidP="00A36E97">
      <w:pPr>
        <w:pStyle w:val="ListParagraph"/>
        <w:numPr>
          <w:ilvl w:val="0"/>
          <w:numId w:val="35"/>
        </w:numPr>
        <w:spacing w:after="0" w:line="240" w:lineRule="auto"/>
        <w:rPr>
          <w:rFonts w:cs="Calibri"/>
          <w:b/>
          <w:bCs/>
          <w:sz w:val="24"/>
          <w:szCs w:val="24"/>
          <w:lang w:eastAsia="en-CA"/>
        </w:rPr>
      </w:pPr>
      <w:r>
        <w:rPr>
          <w:rFonts w:cs="Calibri"/>
          <w:b/>
          <w:bCs/>
          <w:sz w:val="24"/>
          <w:szCs w:val="24"/>
          <w:lang w:eastAsia="en-CA"/>
        </w:rPr>
        <w:t>A</w:t>
      </w:r>
      <w:r w:rsidR="00E354B6" w:rsidRPr="00573F7F">
        <w:rPr>
          <w:rFonts w:cs="Calibri"/>
          <w:b/>
          <w:bCs/>
          <w:sz w:val="24"/>
          <w:szCs w:val="24"/>
          <w:lang w:eastAsia="en-CA"/>
        </w:rPr>
        <w:t xml:space="preserve"> 2002 multi-country study by the </w:t>
      </w:r>
      <w:r w:rsidR="00573F7F" w:rsidRPr="00573F7F">
        <w:rPr>
          <w:rFonts w:cs="Calibri"/>
          <w:b/>
          <w:bCs/>
          <w:sz w:val="24"/>
          <w:szCs w:val="24"/>
          <w:lang w:eastAsia="en-CA"/>
        </w:rPr>
        <w:t>European</w:t>
      </w:r>
      <w:r w:rsidR="00E354B6" w:rsidRPr="00573F7F">
        <w:rPr>
          <w:rFonts w:cs="Calibri"/>
          <w:b/>
          <w:bCs/>
          <w:sz w:val="24"/>
          <w:szCs w:val="24"/>
          <w:lang w:eastAsia="en-CA"/>
        </w:rPr>
        <w:t xml:space="preserve"> Commission found that, if the national average educational attainment level is increased by a single year, aggregate productivity increases by 6.2 per cent right away and another 3.1 percent in the long </w:t>
      </w:r>
      <w:r w:rsidR="00573F7F" w:rsidRPr="00573F7F">
        <w:rPr>
          <w:rFonts w:cs="Calibri"/>
          <w:b/>
          <w:bCs/>
          <w:sz w:val="24"/>
          <w:szCs w:val="24"/>
          <w:lang w:eastAsia="en-CA"/>
        </w:rPr>
        <w:t xml:space="preserve">run. </w:t>
      </w:r>
    </w:p>
    <w:p w14:paraId="53808F46" w14:textId="7D941A3F" w:rsidR="00A36E97" w:rsidRPr="00573F7F" w:rsidRDefault="00573F7F" w:rsidP="00A36E97">
      <w:pPr>
        <w:pStyle w:val="ListParagraph"/>
        <w:numPr>
          <w:ilvl w:val="0"/>
          <w:numId w:val="35"/>
        </w:numPr>
        <w:spacing w:after="0" w:line="240" w:lineRule="auto"/>
        <w:rPr>
          <w:rFonts w:cs="Calibri"/>
          <w:b/>
          <w:bCs/>
          <w:sz w:val="24"/>
          <w:szCs w:val="24"/>
          <w:lang w:eastAsia="en-CA"/>
        </w:rPr>
      </w:pPr>
      <w:r w:rsidRPr="00573F7F">
        <w:rPr>
          <w:rFonts w:cs="Calibri"/>
          <w:b/>
          <w:bCs/>
          <w:sz w:val="24"/>
          <w:szCs w:val="24"/>
          <w:lang w:eastAsia="en-CA"/>
        </w:rPr>
        <w:t>The</w:t>
      </w:r>
      <w:r w:rsidR="00A36E97" w:rsidRPr="00573F7F">
        <w:rPr>
          <w:rFonts w:cs="Calibri"/>
          <w:b/>
          <w:bCs/>
          <w:sz w:val="24"/>
          <w:szCs w:val="24"/>
          <w:lang w:eastAsia="en-CA"/>
        </w:rPr>
        <w:t xml:space="preserve"> Conference Board of Canada (undated) reports (1) a “C” grade on numeracy skills, (2) </w:t>
      </w:r>
      <w:r w:rsidRPr="00573F7F">
        <w:rPr>
          <w:rFonts w:cs="Calibri"/>
          <w:b/>
          <w:bCs/>
          <w:sz w:val="24"/>
          <w:szCs w:val="24"/>
          <w:lang w:eastAsia="en-CA"/>
        </w:rPr>
        <w:t>that forty</w:t>
      </w:r>
      <w:r w:rsidR="00A36E97" w:rsidRPr="00573F7F">
        <w:rPr>
          <w:rFonts w:cs="Calibri"/>
          <w:b/>
          <w:bCs/>
          <w:sz w:val="24"/>
          <w:szCs w:val="24"/>
          <w:lang w:eastAsia="en-CA"/>
        </w:rPr>
        <w:t xml:space="preserve"> five percent of Canadian adults have inadequate numeracy skills – a significant in</w:t>
      </w:r>
      <w:r w:rsidR="00A36E97" w:rsidRPr="00573F7F">
        <w:rPr>
          <w:rFonts w:cs="Calibri"/>
          <w:b/>
          <w:bCs/>
          <w:sz w:val="24"/>
          <w:szCs w:val="24"/>
          <w:lang w:eastAsia="en-CA"/>
        </w:rPr>
        <w:tab/>
        <w:t xml:space="preserve">crease from a decade ago and, (3) no Province earns above a “C” grade </w:t>
      </w:r>
      <w:r w:rsidRPr="00573F7F">
        <w:rPr>
          <w:rFonts w:cs="Calibri"/>
          <w:b/>
          <w:bCs/>
          <w:sz w:val="24"/>
          <w:szCs w:val="24"/>
          <w:lang w:eastAsia="en-CA"/>
        </w:rPr>
        <w:t>for numeracy</w:t>
      </w:r>
      <w:r w:rsidR="00A36E97" w:rsidRPr="00573F7F">
        <w:rPr>
          <w:rFonts w:cs="Calibri"/>
          <w:b/>
          <w:bCs/>
          <w:sz w:val="24"/>
          <w:szCs w:val="24"/>
          <w:lang w:eastAsia="en-CA"/>
        </w:rPr>
        <w:t xml:space="preserve"> skills</w:t>
      </w:r>
    </w:p>
    <w:p w14:paraId="1CC4858B" w14:textId="5A0A2822" w:rsidR="00A36E97" w:rsidRPr="00573F7F" w:rsidRDefault="00A36E97" w:rsidP="00A36E97">
      <w:pPr>
        <w:pStyle w:val="ListParagraph"/>
        <w:numPr>
          <w:ilvl w:val="0"/>
          <w:numId w:val="35"/>
        </w:numPr>
        <w:spacing w:after="0" w:line="240" w:lineRule="auto"/>
        <w:rPr>
          <w:rFonts w:cs="Calibri"/>
          <w:b/>
          <w:bCs/>
          <w:sz w:val="24"/>
          <w:szCs w:val="24"/>
          <w:lang w:eastAsia="en-CA"/>
        </w:rPr>
      </w:pPr>
      <w:r w:rsidRPr="00573F7F">
        <w:rPr>
          <w:rFonts w:cs="Calibri"/>
          <w:b/>
          <w:bCs/>
          <w:sz w:val="24"/>
          <w:szCs w:val="24"/>
          <w:lang w:eastAsia="en-CA"/>
        </w:rPr>
        <w:lastRenderedPageBreak/>
        <w:t xml:space="preserve">A report by the PEI Department of Education on The Early Numeracy Intervention Pro-gram (ENIP) which found that numeracy “gives students the tools and the skills to solve problems logically, and to developmental flexibility, independence of thought, self-efficacy, and the ability to persevere.”  Typical numeracy lists </w:t>
      </w:r>
      <w:r w:rsidR="00573F7F" w:rsidRPr="00573F7F">
        <w:rPr>
          <w:rFonts w:cs="Calibri"/>
          <w:b/>
          <w:bCs/>
          <w:sz w:val="24"/>
          <w:szCs w:val="24"/>
          <w:lang w:eastAsia="en-CA"/>
        </w:rPr>
        <w:t>are somewhat</w:t>
      </w:r>
      <w:r w:rsidRPr="00573F7F">
        <w:rPr>
          <w:rFonts w:cs="Calibri"/>
          <w:b/>
          <w:bCs/>
          <w:sz w:val="24"/>
          <w:szCs w:val="24"/>
          <w:lang w:eastAsia="en-CA"/>
        </w:rPr>
        <w:t xml:space="preserve"> situation specific – personal, workplace, community and further learning.</w:t>
      </w:r>
    </w:p>
    <w:p w14:paraId="355A5DF3" w14:textId="77777777" w:rsidR="00A36E97" w:rsidRPr="00573F7F" w:rsidRDefault="00A36E97" w:rsidP="00A36E97">
      <w:pPr>
        <w:pStyle w:val="ListParagraph"/>
        <w:numPr>
          <w:ilvl w:val="0"/>
          <w:numId w:val="35"/>
        </w:numPr>
        <w:spacing w:after="0" w:line="240" w:lineRule="auto"/>
        <w:rPr>
          <w:rFonts w:cs="Calibri"/>
          <w:b/>
          <w:bCs/>
          <w:sz w:val="24"/>
          <w:szCs w:val="24"/>
          <w:lang w:eastAsia="en-CA"/>
        </w:rPr>
      </w:pPr>
      <w:r w:rsidRPr="00573F7F">
        <w:rPr>
          <w:rFonts w:cs="Calibri"/>
          <w:b/>
          <w:bCs/>
          <w:sz w:val="24"/>
          <w:szCs w:val="24"/>
          <w:lang w:eastAsia="en-CA"/>
        </w:rPr>
        <w:t xml:space="preserve">The UK introduced a new measure of numeracy proficiency …  for all young people at the age of 14  </w:t>
      </w:r>
    </w:p>
    <w:p w14:paraId="687ACC4A" w14:textId="289B46B6" w:rsidR="00E10585" w:rsidRPr="00573F7F" w:rsidRDefault="00A36E97" w:rsidP="00A36E97">
      <w:pPr>
        <w:pStyle w:val="ListParagraph"/>
        <w:numPr>
          <w:ilvl w:val="0"/>
          <w:numId w:val="35"/>
        </w:numPr>
        <w:spacing w:after="0" w:line="240" w:lineRule="auto"/>
        <w:rPr>
          <w:rFonts w:cs="Calibri"/>
          <w:b/>
          <w:bCs/>
          <w:sz w:val="24"/>
          <w:szCs w:val="24"/>
          <w:lang w:eastAsia="en-CA"/>
        </w:rPr>
      </w:pPr>
      <w:r w:rsidRPr="00573F7F">
        <w:rPr>
          <w:rFonts w:cs="Calibri"/>
          <w:b/>
          <w:bCs/>
          <w:sz w:val="24"/>
          <w:szCs w:val="24"/>
          <w:lang w:eastAsia="en-CA"/>
        </w:rPr>
        <w:t xml:space="preserve">University of Canberra (Australia) reports success in </w:t>
      </w:r>
      <w:r w:rsidR="00573F7F" w:rsidRPr="00573F7F">
        <w:rPr>
          <w:rFonts w:cs="Calibri"/>
          <w:b/>
          <w:bCs/>
          <w:sz w:val="24"/>
          <w:szCs w:val="24"/>
          <w:lang w:eastAsia="en-CA"/>
        </w:rPr>
        <w:t>“Delivering</w:t>
      </w:r>
      <w:r w:rsidRPr="00573F7F">
        <w:rPr>
          <w:rFonts w:cs="Calibri"/>
          <w:b/>
          <w:bCs/>
          <w:sz w:val="24"/>
          <w:szCs w:val="24"/>
          <w:lang w:eastAsia="en-CA"/>
        </w:rPr>
        <w:t xml:space="preserve"> Numeracy in remote indigenous contexts”.</w:t>
      </w:r>
    </w:p>
    <w:p w14:paraId="7FD3D977" w14:textId="77777777" w:rsidR="00E10585" w:rsidRPr="00573F7F" w:rsidRDefault="00A36E97" w:rsidP="00A36E97">
      <w:pPr>
        <w:pStyle w:val="ListParagraph"/>
        <w:numPr>
          <w:ilvl w:val="0"/>
          <w:numId w:val="35"/>
        </w:numPr>
        <w:spacing w:after="0" w:line="240" w:lineRule="auto"/>
        <w:rPr>
          <w:rFonts w:cs="Calibri"/>
          <w:b/>
          <w:bCs/>
          <w:sz w:val="24"/>
          <w:szCs w:val="24"/>
          <w:lang w:eastAsia="en-CA"/>
        </w:rPr>
      </w:pPr>
      <w:r w:rsidRPr="00573F7F">
        <w:rPr>
          <w:rFonts w:cs="Calibri"/>
          <w:b/>
          <w:bCs/>
          <w:sz w:val="24"/>
          <w:szCs w:val="24"/>
          <w:lang w:eastAsia="en-CA"/>
        </w:rPr>
        <w:t>Extensive references are found to “Closing the Numeracy Gap in Ontario”</w:t>
      </w:r>
    </w:p>
    <w:p w14:paraId="5BCBD04A" w14:textId="0B975423" w:rsidR="00A36E97" w:rsidRDefault="00A36E97" w:rsidP="00A36E97">
      <w:pPr>
        <w:pStyle w:val="ListParagraph"/>
        <w:numPr>
          <w:ilvl w:val="0"/>
          <w:numId w:val="35"/>
        </w:numPr>
        <w:spacing w:after="0" w:line="240" w:lineRule="auto"/>
        <w:rPr>
          <w:rFonts w:cs="Calibri"/>
          <w:b/>
          <w:bCs/>
          <w:sz w:val="24"/>
          <w:szCs w:val="24"/>
          <w:lang w:eastAsia="en-CA"/>
        </w:rPr>
      </w:pPr>
      <w:r w:rsidRPr="00573F7F">
        <w:rPr>
          <w:rFonts w:cs="Calibri"/>
          <w:b/>
          <w:bCs/>
          <w:sz w:val="24"/>
          <w:szCs w:val="24"/>
          <w:lang w:eastAsia="en-CA"/>
        </w:rPr>
        <w:t>Math instruction could benefit from increased practice, increased writing and convers</w:t>
      </w:r>
      <w:r w:rsidR="00573F7F">
        <w:rPr>
          <w:rFonts w:cs="Calibri"/>
          <w:b/>
          <w:bCs/>
          <w:sz w:val="24"/>
          <w:szCs w:val="24"/>
          <w:lang w:eastAsia="en-CA"/>
        </w:rPr>
        <w:t>a</w:t>
      </w:r>
      <w:r w:rsidRPr="00573F7F">
        <w:rPr>
          <w:rFonts w:cs="Calibri"/>
          <w:b/>
          <w:bCs/>
          <w:sz w:val="24"/>
          <w:szCs w:val="24"/>
          <w:lang w:eastAsia="en-CA"/>
        </w:rPr>
        <w:t>tion about the subject</w:t>
      </w:r>
      <w:r w:rsidR="005C4CA7">
        <w:rPr>
          <w:rFonts w:cs="Calibri"/>
          <w:b/>
          <w:bCs/>
          <w:sz w:val="24"/>
          <w:szCs w:val="24"/>
          <w:lang w:eastAsia="en-CA"/>
        </w:rPr>
        <w:t>.</w:t>
      </w:r>
    </w:p>
    <w:p w14:paraId="47837152" w14:textId="20143CC9" w:rsidR="0027044B" w:rsidRDefault="0027044B" w:rsidP="00A36E97">
      <w:pPr>
        <w:pStyle w:val="ListParagraph"/>
        <w:numPr>
          <w:ilvl w:val="0"/>
          <w:numId w:val="35"/>
        </w:numPr>
        <w:spacing w:after="0" w:line="240" w:lineRule="auto"/>
        <w:rPr>
          <w:rFonts w:cs="Calibri"/>
          <w:b/>
          <w:bCs/>
          <w:sz w:val="24"/>
          <w:szCs w:val="24"/>
          <w:lang w:eastAsia="en-CA"/>
        </w:rPr>
      </w:pPr>
      <w:proofErr w:type="gramStart"/>
      <w:r>
        <w:rPr>
          <w:rFonts w:cs="Calibri"/>
          <w:b/>
          <w:bCs/>
          <w:sz w:val="24"/>
          <w:szCs w:val="24"/>
          <w:lang w:eastAsia="en-CA"/>
        </w:rPr>
        <w:t>Globe  and</w:t>
      </w:r>
      <w:proofErr w:type="gramEnd"/>
      <w:r>
        <w:rPr>
          <w:rFonts w:cs="Calibri"/>
          <w:b/>
          <w:bCs/>
          <w:sz w:val="24"/>
          <w:szCs w:val="24"/>
          <w:lang w:eastAsia="en-CA"/>
        </w:rPr>
        <w:t xml:space="preserve"> Mail, Canada’s Math Woes are Adding Up, March 4, 2014</w:t>
      </w:r>
    </w:p>
    <w:p w14:paraId="436CB0C7" w14:textId="45712CE1" w:rsidR="0027044B" w:rsidRPr="00573F7F" w:rsidRDefault="0027044B" w:rsidP="00A36E97">
      <w:pPr>
        <w:pStyle w:val="ListParagraph"/>
        <w:numPr>
          <w:ilvl w:val="0"/>
          <w:numId w:val="35"/>
        </w:numPr>
        <w:spacing w:after="0" w:line="240" w:lineRule="auto"/>
        <w:rPr>
          <w:rFonts w:cs="Calibri"/>
          <w:b/>
          <w:bCs/>
          <w:sz w:val="24"/>
          <w:szCs w:val="24"/>
          <w:lang w:eastAsia="en-CA"/>
        </w:rPr>
      </w:pPr>
      <w:r>
        <w:rPr>
          <w:rFonts w:cs="Calibri"/>
          <w:b/>
          <w:bCs/>
          <w:sz w:val="24"/>
          <w:szCs w:val="24"/>
          <w:lang w:eastAsia="en-CA"/>
        </w:rPr>
        <w:t xml:space="preserve">Fraser </w:t>
      </w:r>
      <w:proofErr w:type="spellStart"/>
      <w:r>
        <w:rPr>
          <w:rFonts w:cs="Calibri"/>
          <w:b/>
          <w:bCs/>
          <w:sz w:val="24"/>
          <w:szCs w:val="24"/>
          <w:lang w:eastAsia="en-CA"/>
        </w:rPr>
        <w:t>Institute</w:t>
      </w:r>
      <w:proofErr w:type="gramStart"/>
      <w:r>
        <w:rPr>
          <w:rFonts w:cs="Calibri"/>
          <w:b/>
          <w:bCs/>
          <w:sz w:val="24"/>
          <w:szCs w:val="24"/>
          <w:lang w:eastAsia="en-CA"/>
        </w:rPr>
        <w:t>,”Math</w:t>
      </w:r>
      <w:proofErr w:type="spellEnd"/>
      <w:proofErr w:type="gramEnd"/>
      <w:r>
        <w:rPr>
          <w:rFonts w:cs="Calibri"/>
          <w:b/>
          <w:bCs/>
          <w:sz w:val="24"/>
          <w:szCs w:val="24"/>
          <w:lang w:eastAsia="en-CA"/>
        </w:rPr>
        <w:t xml:space="preserve"> Performance in </w:t>
      </w:r>
      <w:proofErr w:type="spellStart"/>
      <w:r>
        <w:rPr>
          <w:rFonts w:cs="Calibri"/>
          <w:b/>
          <w:bCs/>
          <w:sz w:val="24"/>
          <w:szCs w:val="24"/>
          <w:lang w:eastAsia="en-CA"/>
        </w:rPr>
        <w:t>Cannada</w:t>
      </w:r>
      <w:proofErr w:type="spellEnd"/>
      <w:r>
        <w:rPr>
          <w:rFonts w:cs="Calibri"/>
          <w:b/>
          <w:bCs/>
          <w:sz w:val="24"/>
          <w:szCs w:val="24"/>
          <w:lang w:eastAsia="en-CA"/>
        </w:rPr>
        <w:t>” , 2021</w:t>
      </w:r>
    </w:p>
    <w:p w14:paraId="183A31DB" w14:textId="77777777" w:rsidR="0027044B" w:rsidRDefault="0027044B" w:rsidP="005C4CA7">
      <w:pPr>
        <w:spacing w:after="0" w:line="240" w:lineRule="auto"/>
        <w:rPr>
          <w:rFonts w:cs="Calibri"/>
          <w:b/>
          <w:bCs/>
          <w:sz w:val="24"/>
          <w:szCs w:val="24"/>
          <w:lang w:eastAsia="en-CA"/>
        </w:rPr>
      </w:pPr>
    </w:p>
    <w:p w14:paraId="5E9ED734" w14:textId="734AD0D3" w:rsidR="005C4CA7" w:rsidRPr="005C4CA7" w:rsidRDefault="005C4CA7" w:rsidP="005C4CA7">
      <w:pPr>
        <w:spacing w:after="0" w:line="240" w:lineRule="auto"/>
        <w:rPr>
          <w:rFonts w:cs="Calibri"/>
          <w:b/>
          <w:bCs/>
          <w:sz w:val="24"/>
          <w:szCs w:val="24"/>
          <w:lang w:eastAsia="en-CA"/>
        </w:rPr>
      </w:pPr>
      <w:r w:rsidRPr="005C4CA7">
        <w:rPr>
          <w:rFonts w:cs="Calibri"/>
          <w:b/>
          <w:bCs/>
          <w:sz w:val="24"/>
          <w:szCs w:val="24"/>
          <w:lang w:eastAsia="en-CA"/>
        </w:rPr>
        <w:t>MATH ISSUES</w:t>
      </w:r>
    </w:p>
    <w:p w14:paraId="0EB2C8B9" w14:textId="77777777" w:rsidR="005C4CA7" w:rsidRPr="005C4CA7" w:rsidRDefault="005C4CA7" w:rsidP="005C4CA7">
      <w:pPr>
        <w:spacing w:after="0" w:line="240" w:lineRule="auto"/>
        <w:rPr>
          <w:rFonts w:cs="Calibri"/>
          <w:b/>
          <w:bCs/>
          <w:sz w:val="24"/>
          <w:szCs w:val="24"/>
          <w:lang w:eastAsia="en-CA"/>
        </w:rPr>
      </w:pPr>
      <w:r w:rsidRPr="005C4CA7">
        <w:rPr>
          <w:rFonts w:cs="Calibri"/>
          <w:b/>
          <w:bCs/>
          <w:sz w:val="24"/>
          <w:szCs w:val="24"/>
          <w:lang w:eastAsia="en-CA"/>
        </w:rPr>
        <w:t>1.</w:t>
      </w:r>
      <w:r w:rsidRPr="005C4CA7">
        <w:rPr>
          <w:rFonts w:cs="Calibri"/>
          <w:b/>
          <w:bCs/>
          <w:sz w:val="24"/>
          <w:szCs w:val="24"/>
          <w:lang w:eastAsia="en-CA"/>
        </w:rPr>
        <w:tab/>
        <w:t>Communication, coordination and collaboration among stakeholders</w:t>
      </w:r>
    </w:p>
    <w:p w14:paraId="7BCB2B15" w14:textId="77777777" w:rsidR="005C4CA7" w:rsidRPr="005C4CA7" w:rsidRDefault="005C4CA7" w:rsidP="005C4CA7">
      <w:pPr>
        <w:spacing w:after="0" w:line="240" w:lineRule="auto"/>
        <w:rPr>
          <w:rFonts w:cs="Calibri"/>
          <w:b/>
          <w:bCs/>
          <w:sz w:val="24"/>
          <w:szCs w:val="24"/>
          <w:lang w:eastAsia="en-CA"/>
        </w:rPr>
      </w:pPr>
      <w:r w:rsidRPr="005C4CA7">
        <w:rPr>
          <w:rFonts w:cs="Calibri"/>
          <w:b/>
          <w:bCs/>
          <w:sz w:val="24"/>
          <w:szCs w:val="24"/>
          <w:lang w:eastAsia="en-CA"/>
        </w:rPr>
        <w:t>2.</w:t>
      </w:r>
      <w:r w:rsidRPr="005C4CA7">
        <w:rPr>
          <w:rFonts w:cs="Calibri"/>
          <w:b/>
          <w:bCs/>
          <w:sz w:val="24"/>
          <w:szCs w:val="24"/>
          <w:lang w:eastAsia="en-CA"/>
        </w:rPr>
        <w:tab/>
        <w:t>Curriculum development model</w:t>
      </w:r>
    </w:p>
    <w:p w14:paraId="3C40C894" w14:textId="77777777" w:rsidR="005C4CA7" w:rsidRPr="005C4CA7" w:rsidRDefault="005C4CA7" w:rsidP="005C4CA7">
      <w:pPr>
        <w:spacing w:after="0" w:line="240" w:lineRule="auto"/>
        <w:rPr>
          <w:rFonts w:cs="Calibri"/>
          <w:b/>
          <w:bCs/>
          <w:sz w:val="24"/>
          <w:szCs w:val="24"/>
          <w:lang w:eastAsia="en-CA"/>
        </w:rPr>
      </w:pPr>
      <w:r w:rsidRPr="005C4CA7">
        <w:rPr>
          <w:rFonts w:cs="Calibri"/>
          <w:b/>
          <w:bCs/>
          <w:sz w:val="24"/>
          <w:szCs w:val="24"/>
          <w:lang w:eastAsia="en-CA"/>
        </w:rPr>
        <w:t>3.</w:t>
      </w:r>
      <w:r w:rsidRPr="005C4CA7">
        <w:rPr>
          <w:rFonts w:cs="Calibri"/>
          <w:b/>
          <w:bCs/>
          <w:sz w:val="24"/>
          <w:szCs w:val="24"/>
          <w:lang w:eastAsia="en-CA"/>
        </w:rPr>
        <w:tab/>
        <w:t>Overarching statement of principles</w:t>
      </w:r>
    </w:p>
    <w:p w14:paraId="1C5BAAA9" w14:textId="77777777" w:rsidR="005C4CA7" w:rsidRPr="005C4CA7" w:rsidRDefault="005C4CA7" w:rsidP="005C4CA7">
      <w:pPr>
        <w:spacing w:after="0" w:line="240" w:lineRule="auto"/>
        <w:rPr>
          <w:rFonts w:cs="Calibri"/>
          <w:b/>
          <w:bCs/>
          <w:sz w:val="24"/>
          <w:szCs w:val="24"/>
          <w:lang w:eastAsia="en-CA"/>
        </w:rPr>
      </w:pPr>
      <w:r w:rsidRPr="005C4CA7">
        <w:rPr>
          <w:rFonts w:cs="Calibri"/>
          <w:b/>
          <w:bCs/>
          <w:sz w:val="24"/>
          <w:szCs w:val="24"/>
          <w:lang w:eastAsia="en-CA"/>
        </w:rPr>
        <w:t>4.</w:t>
      </w:r>
      <w:r w:rsidRPr="005C4CA7">
        <w:rPr>
          <w:rFonts w:cs="Calibri"/>
          <w:b/>
          <w:bCs/>
          <w:sz w:val="24"/>
          <w:szCs w:val="24"/>
          <w:lang w:eastAsia="en-CA"/>
        </w:rPr>
        <w:tab/>
        <w:t>Assessment criteria</w:t>
      </w:r>
    </w:p>
    <w:p w14:paraId="03AEE785" w14:textId="77777777" w:rsidR="005C4CA7" w:rsidRPr="005C4CA7" w:rsidRDefault="005C4CA7" w:rsidP="005C4CA7">
      <w:pPr>
        <w:spacing w:after="0" w:line="240" w:lineRule="auto"/>
        <w:rPr>
          <w:rFonts w:cs="Calibri"/>
          <w:b/>
          <w:bCs/>
          <w:sz w:val="24"/>
          <w:szCs w:val="24"/>
          <w:lang w:eastAsia="en-CA"/>
        </w:rPr>
      </w:pPr>
      <w:r w:rsidRPr="005C4CA7">
        <w:rPr>
          <w:rFonts w:cs="Calibri"/>
          <w:b/>
          <w:bCs/>
          <w:sz w:val="24"/>
          <w:szCs w:val="24"/>
          <w:lang w:eastAsia="en-CA"/>
        </w:rPr>
        <w:t>5.</w:t>
      </w:r>
      <w:r w:rsidRPr="005C4CA7">
        <w:rPr>
          <w:rFonts w:cs="Calibri"/>
          <w:b/>
          <w:bCs/>
          <w:sz w:val="24"/>
          <w:szCs w:val="24"/>
          <w:lang w:eastAsia="en-CA"/>
        </w:rPr>
        <w:tab/>
        <w:t>Rating scale</w:t>
      </w:r>
    </w:p>
    <w:p w14:paraId="67F48FCA" w14:textId="77777777" w:rsidR="005C4CA7" w:rsidRPr="005C4CA7" w:rsidRDefault="005C4CA7" w:rsidP="005C4CA7">
      <w:pPr>
        <w:spacing w:after="0" w:line="240" w:lineRule="auto"/>
        <w:rPr>
          <w:rFonts w:cs="Calibri"/>
          <w:b/>
          <w:bCs/>
          <w:sz w:val="24"/>
          <w:szCs w:val="24"/>
          <w:lang w:eastAsia="en-CA"/>
        </w:rPr>
      </w:pPr>
      <w:r w:rsidRPr="005C4CA7">
        <w:rPr>
          <w:rFonts w:cs="Calibri"/>
          <w:b/>
          <w:bCs/>
          <w:sz w:val="24"/>
          <w:szCs w:val="24"/>
          <w:lang w:eastAsia="en-CA"/>
        </w:rPr>
        <w:t>6.</w:t>
      </w:r>
      <w:r w:rsidRPr="005C4CA7">
        <w:rPr>
          <w:rFonts w:cs="Calibri"/>
          <w:b/>
          <w:bCs/>
          <w:sz w:val="24"/>
          <w:szCs w:val="24"/>
          <w:lang w:eastAsia="en-CA"/>
        </w:rPr>
        <w:tab/>
      </w:r>
      <w:proofErr w:type="spellStart"/>
      <w:r w:rsidRPr="005C4CA7">
        <w:rPr>
          <w:rFonts w:cs="Calibri"/>
          <w:b/>
          <w:bCs/>
          <w:sz w:val="24"/>
          <w:szCs w:val="24"/>
          <w:lang w:eastAsia="en-CA"/>
        </w:rPr>
        <w:t>Bommon</w:t>
      </w:r>
      <w:proofErr w:type="spellEnd"/>
      <w:r w:rsidRPr="005C4CA7">
        <w:rPr>
          <w:rFonts w:cs="Calibri"/>
          <w:b/>
          <w:bCs/>
          <w:sz w:val="24"/>
          <w:szCs w:val="24"/>
          <w:lang w:eastAsia="en-CA"/>
        </w:rPr>
        <w:t xml:space="preserve"> benchmark</w:t>
      </w:r>
    </w:p>
    <w:p w14:paraId="6463E5DD" w14:textId="2C3D143F" w:rsidR="004B273B" w:rsidRDefault="005C4CA7" w:rsidP="005C4CA7">
      <w:pPr>
        <w:spacing w:after="0" w:line="240" w:lineRule="auto"/>
        <w:rPr>
          <w:rFonts w:cs="Calibri"/>
          <w:b/>
          <w:bCs/>
          <w:sz w:val="24"/>
          <w:szCs w:val="24"/>
          <w:lang w:eastAsia="en-CA"/>
        </w:rPr>
      </w:pPr>
      <w:r w:rsidRPr="005C4CA7">
        <w:rPr>
          <w:rFonts w:cs="Calibri"/>
          <w:b/>
          <w:bCs/>
          <w:sz w:val="24"/>
          <w:szCs w:val="24"/>
          <w:lang w:eastAsia="en-CA"/>
        </w:rPr>
        <w:t>7.</w:t>
      </w:r>
      <w:r w:rsidRPr="005C4CA7">
        <w:rPr>
          <w:rFonts w:cs="Calibri"/>
          <w:b/>
          <w:bCs/>
          <w:sz w:val="24"/>
          <w:szCs w:val="24"/>
          <w:lang w:eastAsia="en-CA"/>
        </w:rPr>
        <w:tab/>
        <w:t>Potential conflict when teachers also grade</w:t>
      </w:r>
    </w:p>
    <w:p w14:paraId="361DD475" w14:textId="57549EFB" w:rsidR="00542D04" w:rsidRPr="00573F7F" w:rsidRDefault="00542D04" w:rsidP="00B96B59">
      <w:pPr>
        <w:spacing w:after="0" w:line="240" w:lineRule="auto"/>
        <w:rPr>
          <w:rFonts w:cs="Calibri"/>
          <w:b/>
          <w:bCs/>
          <w:sz w:val="24"/>
          <w:szCs w:val="24"/>
          <w:lang w:eastAsia="en-CA"/>
        </w:rPr>
      </w:pPr>
      <w:r w:rsidRPr="00573F7F">
        <w:rPr>
          <w:rFonts w:cs="Calibri"/>
          <w:b/>
          <w:bCs/>
          <w:sz w:val="24"/>
          <w:szCs w:val="24"/>
          <w:lang w:eastAsia="en-CA"/>
        </w:rPr>
        <w:t>CONCLUSIONS</w:t>
      </w:r>
    </w:p>
    <w:p w14:paraId="11312872" w14:textId="27DF21BB" w:rsidR="00B96B59" w:rsidRPr="00573F7F" w:rsidRDefault="00B96B59" w:rsidP="00B96B59">
      <w:pPr>
        <w:spacing w:after="0" w:line="240" w:lineRule="auto"/>
        <w:rPr>
          <w:rFonts w:cs="Calibri"/>
          <w:bCs/>
          <w:sz w:val="24"/>
          <w:szCs w:val="24"/>
          <w:lang w:eastAsia="en-CA"/>
        </w:rPr>
      </w:pPr>
      <w:r w:rsidRPr="00573F7F">
        <w:rPr>
          <w:rFonts w:cs="Calibri"/>
          <w:bCs/>
          <w:sz w:val="24"/>
          <w:szCs w:val="24"/>
          <w:lang w:eastAsia="en-CA"/>
        </w:rPr>
        <w:t>Based on the literature</w:t>
      </w:r>
      <w:r w:rsidR="00D81A9E" w:rsidRPr="00573F7F">
        <w:rPr>
          <w:rFonts w:cs="Calibri"/>
          <w:bCs/>
          <w:sz w:val="24"/>
          <w:szCs w:val="24"/>
          <w:lang w:eastAsia="en-CA"/>
        </w:rPr>
        <w:t xml:space="preserve">, </w:t>
      </w:r>
      <w:r w:rsidRPr="00573F7F">
        <w:rPr>
          <w:rFonts w:cs="Calibri"/>
          <w:bCs/>
          <w:sz w:val="24"/>
          <w:szCs w:val="24"/>
          <w:lang w:eastAsia="en-CA"/>
        </w:rPr>
        <w:t>the above noted discussions</w:t>
      </w:r>
      <w:r w:rsidR="00DF1511" w:rsidRPr="00573F7F">
        <w:rPr>
          <w:rFonts w:cs="Calibri"/>
          <w:bCs/>
          <w:sz w:val="24"/>
          <w:szCs w:val="24"/>
          <w:lang w:eastAsia="en-CA"/>
        </w:rPr>
        <w:t xml:space="preserve"> and the writer’s experience</w:t>
      </w:r>
      <w:r w:rsidRPr="00573F7F">
        <w:rPr>
          <w:rFonts w:cs="Calibri"/>
          <w:bCs/>
          <w:sz w:val="24"/>
          <w:szCs w:val="24"/>
          <w:lang w:eastAsia="en-CA"/>
        </w:rPr>
        <w:t>, the writer concludes that:</w:t>
      </w:r>
    </w:p>
    <w:p w14:paraId="7CDFE2D9" w14:textId="76CDEB32" w:rsidR="000F1F20" w:rsidRPr="00573F7F" w:rsidRDefault="00B96B59" w:rsidP="00B96B59">
      <w:pPr>
        <w:pStyle w:val="ListParagraph"/>
        <w:numPr>
          <w:ilvl w:val="0"/>
          <w:numId w:val="6"/>
        </w:numPr>
        <w:spacing w:after="0" w:line="240" w:lineRule="auto"/>
        <w:rPr>
          <w:rFonts w:cs="Calibri"/>
          <w:bCs/>
          <w:sz w:val="24"/>
          <w:szCs w:val="24"/>
          <w:lang w:eastAsia="en-CA"/>
        </w:rPr>
      </w:pPr>
      <w:r w:rsidRPr="00573F7F">
        <w:rPr>
          <w:rFonts w:cs="Calibri"/>
          <w:bCs/>
          <w:sz w:val="24"/>
          <w:szCs w:val="24"/>
          <w:lang w:eastAsia="en-CA"/>
        </w:rPr>
        <w:t xml:space="preserve">Math instruction </w:t>
      </w:r>
      <w:r w:rsidR="00236F94" w:rsidRPr="00573F7F">
        <w:rPr>
          <w:rFonts w:cs="Calibri"/>
          <w:bCs/>
          <w:sz w:val="24"/>
          <w:szCs w:val="24"/>
          <w:lang w:eastAsia="en-CA"/>
        </w:rPr>
        <w:t>i</w:t>
      </w:r>
      <w:r w:rsidRPr="00573F7F">
        <w:rPr>
          <w:rFonts w:cs="Calibri"/>
          <w:bCs/>
          <w:sz w:val="24"/>
          <w:szCs w:val="24"/>
          <w:lang w:eastAsia="en-CA"/>
        </w:rPr>
        <w:t>n PEI is fragmented</w:t>
      </w:r>
    </w:p>
    <w:p w14:paraId="22421AC7" w14:textId="7CDDB1DF" w:rsidR="000F1F20" w:rsidRPr="00573F7F" w:rsidRDefault="00B96B59" w:rsidP="00B96B59">
      <w:pPr>
        <w:pStyle w:val="ListParagraph"/>
        <w:numPr>
          <w:ilvl w:val="0"/>
          <w:numId w:val="6"/>
        </w:numPr>
        <w:spacing w:after="0" w:line="240" w:lineRule="auto"/>
        <w:rPr>
          <w:rFonts w:cs="Calibri"/>
          <w:bCs/>
          <w:sz w:val="24"/>
          <w:szCs w:val="24"/>
          <w:lang w:eastAsia="en-CA"/>
        </w:rPr>
      </w:pPr>
      <w:r w:rsidRPr="00573F7F">
        <w:rPr>
          <w:rFonts w:cs="Calibri"/>
          <w:bCs/>
          <w:sz w:val="24"/>
          <w:szCs w:val="24"/>
          <w:lang w:eastAsia="en-CA"/>
        </w:rPr>
        <w:t xml:space="preserve">Cooperation among providers is hampered by the lack of agreed- upon definitions of a number of key </w:t>
      </w:r>
      <w:r w:rsidR="00D91390" w:rsidRPr="00573F7F">
        <w:rPr>
          <w:rFonts w:cs="Calibri"/>
          <w:bCs/>
          <w:sz w:val="24"/>
          <w:szCs w:val="24"/>
          <w:lang w:eastAsia="en-CA"/>
        </w:rPr>
        <w:t>concepts.</w:t>
      </w:r>
      <w:r w:rsidR="006728B0" w:rsidRPr="00573F7F">
        <w:rPr>
          <w:rFonts w:cs="Calibri"/>
          <w:bCs/>
          <w:sz w:val="24"/>
          <w:szCs w:val="24"/>
          <w:lang w:eastAsia="en-CA"/>
        </w:rPr>
        <w:t xml:space="preserve"> </w:t>
      </w:r>
    </w:p>
    <w:p w14:paraId="6A691900" w14:textId="624C5FC8" w:rsidR="000F1F20" w:rsidRPr="00573F7F" w:rsidRDefault="00B96B59" w:rsidP="00B96B59">
      <w:pPr>
        <w:pStyle w:val="ListParagraph"/>
        <w:numPr>
          <w:ilvl w:val="0"/>
          <w:numId w:val="6"/>
        </w:numPr>
        <w:spacing w:after="0" w:line="240" w:lineRule="auto"/>
        <w:rPr>
          <w:rFonts w:cs="Calibri"/>
          <w:bCs/>
          <w:sz w:val="24"/>
          <w:szCs w:val="24"/>
          <w:lang w:eastAsia="en-CA"/>
        </w:rPr>
      </w:pPr>
      <w:r w:rsidRPr="00573F7F">
        <w:rPr>
          <w:rFonts w:cs="Calibri"/>
          <w:bCs/>
          <w:sz w:val="24"/>
          <w:szCs w:val="24"/>
          <w:lang w:eastAsia="en-CA"/>
        </w:rPr>
        <w:t xml:space="preserve">Broadly speaking, education lacks an overarching statement of philosophy and direction; </w:t>
      </w:r>
    </w:p>
    <w:p w14:paraId="5C94EFD5" w14:textId="200805EA" w:rsidR="000F1F20" w:rsidRPr="00573F7F" w:rsidRDefault="00B96B59" w:rsidP="00B96B59">
      <w:pPr>
        <w:pStyle w:val="ListParagraph"/>
        <w:numPr>
          <w:ilvl w:val="0"/>
          <w:numId w:val="6"/>
        </w:numPr>
        <w:spacing w:after="0" w:line="240" w:lineRule="auto"/>
        <w:rPr>
          <w:rFonts w:cs="Calibri"/>
          <w:bCs/>
          <w:sz w:val="24"/>
          <w:szCs w:val="24"/>
          <w:lang w:eastAsia="en-CA"/>
        </w:rPr>
      </w:pPr>
      <w:r w:rsidRPr="00573F7F">
        <w:rPr>
          <w:rFonts w:cs="Calibri"/>
          <w:bCs/>
          <w:sz w:val="24"/>
          <w:szCs w:val="24"/>
          <w:lang w:eastAsia="en-CA"/>
        </w:rPr>
        <w:t xml:space="preserve">There is no formal mechanism for coordination </w:t>
      </w:r>
      <w:r w:rsidR="00FC04BF" w:rsidRPr="00573F7F">
        <w:rPr>
          <w:rFonts w:cs="Calibri"/>
          <w:bCs/>
          <w:sz w:val="24"/>
          <w:szCs w:val="24"/>
          <w:lang w:eastAsia="en-CA"/>
        </w:rPr>
        <w:t xml:space="preserve">among </w:t>
      </w:r>
      <w:r w:rsidR="00D81A9E" w:rsidRPr="00573F7F">
        <w:rPr>
          <w:rFonts w:cs="Calibri"/>
          <w:bCs/>
          <w:sz w:val="24"/>
          <w:szCs w:val="24"/>
          <w:lang w:eastAsia="en-CA"/>
        </w:rPr>
        <w:t xml:space="preserve">math </w:t>
      </w:r>
      <w:r w:rsidRPr="00573F7F">
        <w:rPr>
          <w:rFonts w:cs="Calibri"/>
          <w:bCs/>
          <w:sz w:val="24"/>
          <w:szCs w:val="24"/>
          <w:lang w:eastAsia="en-CA"/>
        </w:rPr>
        <w:t>providers</w:t>
      </w:r>
    </w:p>
    <w:p w14:paraId="32ECA727" w14:textId="55B94AA8" w:rsidR="000F1F20" w:rsidRPr="00573F7F" w:rsidRDefault="006A478A" w:rsidP="00B96B59">
      <w:pPr>
        <w:pStyle w:val="ListParagraph"/>
        <w:numPr>
          <w:ilvl w:val="0"/>
          <w:numId w:val="6"/>
        </w:numPr>
        <w:spacing w:after="0" w:line="240" w:lineRule="auto"/>
        <w:rPr>
          <w:rFonts w:cs="Calibri"/>
          <w:bCs/>
          <w:sz w:val="24"/>
          <w:szCs w:val="24"/>
          <w:lang w:eastAsia="en-CA"/>
        </w:rPr>
      </w:pPr>
      <w:r w:rsidRPr="00573F7F">
        <w:rPr>
          <w:rFonts w:cs="Calibri"/>
          <w:bCs/>
          <w:sz w:val="24"/>
          <w:szCs w:val="24"/>
          <w:lang w:eastAsia="en-CA"/>
        </w:rPr>
        <w:t xml:space="preserve">Evaluation </w:t>
      </w:r>
      <w:r w:rsidR="00D81A9E" w:rsidRPr="00573F7F">
        <w:rPr>
          <w:rFonts w:cs="Calibri"/>
          <w:bCs/>
          <w:sz w:val="24"/>
          <w:szCs w:val="24"/>
          <w:lang w:eastAsia="en-CA"/>
        </w:rPr>
        <w:t>criteria for math should be the same for all levels of education</w:t>
      </w:r>
      <w:r w:rsidR="00B96B59" w:rsidRPr="00573F7F">
        <w:rPr>
          <w:rFonts w:cs="Calibri"/>
          <w:bCs/>
          <w:sz w:val="24"/>
          <w:szCs w:val="24"/>
          <w:lang w:eastAsia="en-CA"/>
        </w:rPr>
        <w:t>.</w:t>
      </w:r>
    </w:p>
    <w:p w14:paraId="17864695" w14:textId="41E169DC" w:rsidR="00B31B09" w:rsidRPr="00573F7F" w:rsidRDefault="00B31B09" w:rsidP="00B96B59">
      <w:pPr>
        <w:pStyle w:val="ListParagraph"/>
        <w:numPr>
          <w:ilvl w:val="0"/>
          <w:numId w:val="6"/>
        </w:numPr>
        <w:spacing w:after="0" w:line="240" w:lineRule="auto"/>
        <w:rPr>
          <w:rFonts w:cs="Calibri"/>
          <w:bCs/>
          <w:sz w:val="24"/>
          <w:szCs w:val="24"/>
          <w:lang w:eastAsia="en-CA"/>
        </w:rPr>
      </w:pPr>
      <w:r w:rsidRPr="00573F7F">
        <w:rPr>
          <w:rFonts w:cs="Calibri"/>
          <w:bCs/>
          <w:sz w:val="24"/>
          <w:szCs w:val="24"/>
          <w:lang w:eastAsia="en-CA"/>
        </w:rPr>
        <w:t>Improving</w:t>
      </w:r>
      <w:r w:rsidR="009C7A48" w:rsidRPr="00573F7F">
        <w:rPr>
          <w:rFonts w:cs="Calibri"/>
          <w:bCs/>
          <w:sz w:val="24"/>
          <w:szCs w:val="24"/>
          <w:lang w:eastAsia="en-CA"/>
        </w:rPr>
        <w:t xml:space="preserve"> transition requires </w:t>
      </w:r>
      <w:r w:rsidRPr="00573F7F">
        <w:rPr>
          <w:rFonts w:cs="Calibri"/>
          <w:bCs/>
          <w:sz w:val="24"/>
          <w:szCs w:val="24"/>
          <w:lang w:eastAsia="en-CA"/>
        </w:rPr>
        <w:t>cooperation of all math instruction providers.</w:t>
      </w:r>
    </w:p>
    <w:p w14:paraId="347DBFDF" w14:textId="07C0BEAF" w:rsidR="006A478A" w:rsidRPr="00573F7F" w:rsidRDefault="006A478A" w:rsidP="006A478A">
      <w:pPr>
        <w:pStyle w:val="ListParagraph"/>
        <w:numPr>
          <w:ilvl w:val="0"/>
          <w:numId w:val="6"/>
        </w:numPr>
        <w:spacing w:after="0" w:line="240" w:lineRule="auto"/>
        <w:rPr>
          <w:rFonts w:cs="Calibri"/>
          <w:bCs/>
          <w:sz w:val="24"/>
          <w:szCs w:val="24"/>
          <w:lang w:eastAsia="en-CA"/>
        </w:rPr>
      </w:pPr>
      <w:r w:rsidRPr="00573F7F">
        <w:rPr>
          <w:rFonts w:cs="Calibri"/>
          <w:bCs/>
          <w:sz w:val="24"/>
          <w:szCs w:val="24"/>
          <w:lang w:eastAsia="en-CA"/>
        </w:rPr>
        <w:t>There is a</w:t>
      </w:r>
      <w:r w:rsidR="0068449E" w:rsidRPr="00573F7F">
        <w:rPr>
          <w:rFonts w:cs="Calibri"/>
          <w:bCs/>
          <w:sz w:val="24"/>
          <w:szCs w:val="24"/>
          <w:lang w:eastAsia="en-CA"/>
        </w:rPr>
        <w:t xml:space="preserve">n </w:t>
      </w:r>
      <w:r w:rsidR="009038DA" w:rsidRPr="00573F7F">
        <w:rPr>
          <w:rFonts w:cs="Calibri"/>
          <w:bCs/>
          <w:sz w:val="24"/>
          <w:szCs w:val="24"/>
          <w:lang w:eastAsia="en-CA"/>
        </w:rPr>
        <w:t>interest</w:t>
      </w:r>
      <w:r w:rsidR="00577D9F" w:rsidRPr="00573F7F">
        <w:rPr>
          <w:rFonts w:cs="Calibri"/>
          <w:bCs/>
          <w:sz w:val="24"/>
          <w:szCs w:val="24"/>
          <w:lang w:eastAsia="en-CA"/>
        </w:rPr>
        <w:t xml:space="preserve"> </w:t>
      </w:r>
      <w:r w:rsidRPr="00573F7F">
        <w:rPr>
          <w:rFonts w:cs="Calibri"/>
          <w:bCs/>
          <w:sz w:val="24"/>
          <w:szCs w:val="24"/>
          <w:lang w:eastAsia="en-CA"/>
        </w:rPr>
        <w:t>among math providers in cooperating on a pilot project</w:t>
      </w:r>
    </w:p>
    <w:p w14:paraId="05003AD9" w14:textId="77777777" w:rsidR="0043051B" w:rsidRPr="00573F7F" w:rsidRDefault="0043051B" w:rsidP="00FC04BF">
      <w:pPr>
        <w:spacing w:after="0" w:line="240" w:lineRule="auto"/>
        <w:ind w:left="360"/>
        <w:rPr>
          <w:rFonts w:cs="Calibri"/>
          <w:bCs/>
          <w:sz w:val="24"/>
          <w:szCs w:val="24"/>
          <w:lang w:eastAsia="en-CA"/>
        </w:rPr>
      </w:pPr>
    </w:p>
    <w:p w14:paraId="0D03DF53" w14:textId="67F2BB3E" w:rsidR="0043051B" w:rsidRPr="00573F7F" w:rsidRDefault="00E354B6" w:rsidP="00FC04BF">
      <w:pPr>
        <w:spacing w:after="0" w:line="240" w:lineRule="auto"/>
        <w:ind w:left="360"/>
        <w:rPr>
          <w:rFonts w:cs="Calibri"/>
          <w:b/>
          <w:bCs/>
          <w:sz w:val="24"/>
          <w:szCs w:val="24"/>
          <w:lang w:eastAsia="en-CA"/>
        </w:rPr>
      </w:pPr>
      <w:r w:rsidRPr="00573F7F">
        <w:rPr>
          <w:rFonts w:cs="Calibri"/>
          <w:b/>
          <w:bCs/>
          <w:sz w:val="24"/>
          <w:szCs w:val="24"/>
          <w:lang w:eastAsia="en-CA"/>
        </w:rPr>
        <w:t>RECOMMENDATIONS:</w:t>
      </w:r>
    </w:p>
    <w:p w14:paraId="0EE076F8" w14:textId="712AD52B" w:rsidR="00D3762C" w:rsidRPr="00573F7F" w:rsidRDefault="00D3762C" w:rsidP="00FC04BF">
      <w:pPr>
        <w:spacing w:after="0" w:line="240" w:lineRule="auto"/>
        <w:ind w:left="360"/>
        <w:rPr>
          <w:rFonts w:cs="Calibri"/>
          <w:bCs/>
          <w:sz w:val="24"/>
          <w:szCs w:val="24"/>
          <w:lang w:eastAsia="en-CA"/>
        </w:rPr>
      </w:pPr>
      <w:r w:rsidRPr="00573F7F">
        <w:rPr>
          <w:rFonts w:cs="Calibri"/>
          <w:b/>
          <w:bCs/>
          <w:sz w:val="24"/>
          <w:szCs w:val="24"/>
          <w:lang w:eastAsia="en-CA"/>
        </w:rPr>
        <w:t xml:space="preserve">Based on our </w:t>
      </w:r>
      <w:r w:rsidR="0000106E">
        <w:rPr>
          <w:rFonts w:cs="Calibri"/>
          <w:b/>
          <w:bCs/>
          <w:sz w:val="24"/>
          <w:szCs w:val="24"/>
          <w:lang w:eastAsia="en-CA"/>
        </w:rPr>
        <w:t>exploration,</w:t>
      </w:r>
      <w:r w:rsidRPr="00573F7F">
        <w:rPr>
          <w:rFonts w:cs="Calibri"/>
          <w:b/>
          <w:bCs/>
          <w:sz w:val="24"/>
          <w:szCs w:val="24"/>
          <w:lang w:eastAsia="en-CA"/>
        </w:rPr>
        <w:t xml:space="preserve"> Education 2020 r</w:t>
      </w:r>
      <w:r w:rsidR="0000106E">
        <w:rPr>
          <w:rFonts w:cs="Calibri"/>
          <w:b/>
          <w:bCs/>
          <w:sz w:val="24"/>
          <w:szCs w:val="24"/>
          <w:lang w:eastAsia="en-CA"/>
        </w:rPr>
        <w:t>e</w:t>
      </w:r>
      <w:r w:rsidRPr="00573F7F">
        <w:rPr>
          <w:rFonts w:cs="Calibri"/>
          <w:b/>
          <w:bCs/>
          <w:sz w:val="24"/>
          <w:szCs w:val="24"/>
          <w:lang w:eastAsia="en-CA"/>
        </w:rPr>
        <w:t>commends:</w:t>
      </w:r>
    </w:p>
    <w:p w14:paraId="2AE6D26D" w14:textId="358D651D" w:rsidR="00D3762C" w:rsidRPr="00573F7F" w:rsidRDefault="004B273B" w:rsidP="00D3762C">
      <w:pPr>
        <w:pStyle w:val="ListParagraph"/>
        <w:numPr>
          <w:ilvl w:val="0"/>
          <w:numId w:val="25"/>
        </w:numPr>
        <w:rPr>
          <w:rFonts w:cs="Calibri"/>
          <w:bCs/>
          <w:sz w:val="24"/>
          <w:szCs w:val="24"/>
          <w:lang w:eastAsia="en-CA"/>
        </w:rPr>
      </w:pPr>
      <w:r>
        <w:rPr>
          <w:rFonts w:cs="Calibri"/>
          <w:bCs/>
          <w:sz w:val="24"/>
          <w:szCs w:val="24"/>
          <w:lang w:eastAsia="en-CA"/>
        </w:rPr>
        <w:t>A</w:t>
      </w:r>
      <w:r w:rsidR="00D3762C" w:rsidRPr="00573F7F">
        <w:rPr>
          <w:rFonts w:cs="Calibri"/>
          <w:bCs/>
          <w:sz w:val="24"/>
          <w:szCs w:val="24"/>
          <w:lang w:eastAsia="en-CA"/>
        </w:rPr>
        <w:t xml:space="preserve">n over-arching statement of beliefs and </w:t>
      </w:r>
      <w:r>
        <w:rPr>
          <w:rFonts w:cs="Calibri"/>
          <w:bCs/>
          <w:sz w:val="24"/>
          <w:szCs w:val="24"/>
          <w:lang w:eastAsia="en-CA"/>
        </w:rPr>
        <w:t>principles</w:t>
      </w:r>
    </w:p>
    <w:p w14:paraId="5D3E4A29" w14:textId="77777777" w:rsidR="00D3762C" w:rsidRPr="00573F7F" w:rsidRDefault="00D3762C" w:rsidP="00D3762C">
      <w:pPr>
        <w:pStyle w:val="ListParagraph"/>
        <w:numPr>
          <w:ilvl w:val="0"/>
          <w:numId w:val="25"/>
        </w:numPr>
        <w:rPr>
          <w:rFonts w:cs="Calibri"/>
          <w:bCs/>
          <w:sz w:val="24"/>
          <w:szCs w:val="24"/>
          <w:lang w:eastAsia="en-CA"/>
        </w:rPr>
      </w:pPr>
      <w:r w:rsidRPr="00573F7F">
        <w:rPr>
          <w:rFonts w:cs="Calibri"/>
          <w:bCs/>
          <w:sz w:val="24"/>
          <w:szCs w:val="24"/>
          <w:lang w:eastAsia="en-CA"/>
        </w:rPr>
        <w:t>Numeracy be offered as a separate subject on PEI</w:t>
      </w:r>
    </w:p>
    <w:p w14:paraId="39AFEF6C" w14:textId="220706B0" w:rsidR="00D3762C" w:rsidRPr="00573F7F" w:rsidRDefault="00D3762C" w:rsidP="00D3762C">
      <w:pPr>
        <w:pStyle w:val="ListParagraph"/>
        <w:numPr>
          <w:ilvl w:val="0"/>
          <w:numId w:val="25"/>
        </w:numPr>
        <w:rPr>
          <w:rFonts w:cs="Calibri"/>
          <w:bCs/>
          <w:sz w:val="24"/>
          <w:szCs w:val="24"/>
          <w:lang w:eastAsia="en-CA"/>
        </w:rPr>
      </w:pPr>
      <w:r w:rsidRPr="00573F7F">
        <w:rPr>
          <w:rFonts w:cs="Calibri"/>
          <w:bCs/>
          <w:sz w:val="24"/>
          <w:szCs w:val="24"/>
          <w:lang w:eastAsia="en-CA"/>
        </w:rPr>
        <w:t xml:space="preserve">Numeracy curriculum be based on skills used by citizens in their </w:t>
      </w:r>
      <w:r w:rsidR="00573F7F" w:rsidRPr="00573F7F">
        <w:rPr>
          <w:rFonts w:cs="Calibri"/>
          <w:bCs/>
          <w:sz w:val="24"/>
          <w:szCs w:val="24"/>
          <w:lang w:eastAsia="en-CA"/>
        </w:rPr>
        <w:t>every</w:t>
      </w:r>
      <w:r w:rsidR="00573F7F">
        <w:rPr>
          <w:rFonts w:cs="Calibri"/>
          <w:bCs/>
          <w:sz w:val="24"/>
          <w:szCs w:val="24"/>
          <w:lang w:eastAsia="en-CA"/>
        </w:rPr>
        <w:t>day</w:t>
      </w:r>
      <w:r w:rsidRPr="00573F7F">
        <w:rPr>
          <w:rFonts w:cs="Calibri"/>
          <w:bCs/>
          <w:sz w:val="24"/>
          <w:szCs w:val="24"/>
          <w:lang w:eastAsia="en-CA"/>
        </w:rPr>
        <w:t xml:space="preserve"> lives</w:t>
      </w:r>
    </w:p>
    <w:p w14:paraId="2D80C49F" w14:textId="0F424F22" w:rsidR="00D3762C" w:rsidRPr="00573F7F" w:rsidRDefault="00D3762C" w:rsidP="00D3762C">
      <w:pPr>
        <w:pStyle w:val="ListParagraph"/>
        <w:numPr>
          <w:ilvl w:val="0"/>
          <w:numId w:val="25"/>
        </w:numPr>
        <w:rPr>
          <w:rFonts w:cs="Calibri"/>
          <w:bCs/>
          <w:sz w:val="24"/>
          <w:szCs w:val="24"/>
          <w:lang w:eastAsia="en-CA"/>
        </w:rPr>
      </w:pPr>
      <w:r w:rsidRPr="00573F7F">
        <w:rPr>
          <w:rFonts w:cs="Calibri"/>
          <w:bCs/>
          <w:sz w:val="24"/>
          <w:szCs w:val="24"/>
          <w:lang w:eastAsia="en-CA"/>
        </w:rPr>
        <w:t xml:space="preserve">Levels of </w:t>
      </w:r>
      <w:r w:rsidR="00573F7F" w:rsidRPr="00573F7F">
        <w:rPr>
          <w:rFonts w:cs="Calibri"/>
          <w:bCs/>
          <w:sz w:val="24"/>
          <w:szCs w:val="24"/>
          <w:lang w:eastAsia="en-CA"/>
        </w:rPr>
        <w:t>numeracy be</w:t>
      </w:r>
      <w:r w:rsidRPr="00573F7F">
        <w:rPr>
          <w:rFonts w:cs="Calibri"/>
          <w:bCs/>
          <w:sz w:val="24"/>
          <w:szCs w:val="24"/>
          <w:lang w:eastAsia="en-CA"/>
        </w:rPr>
        <w:t xml:space="preserve"> established separate from </w:t>
      </w:r>
      <w:r w:rsidR="00210B08">
        <w:rPr>
          <w:rFonts w:cs="Calibri"/>
          <w:bCs/>
          <w:sz w:val="24"/>
          <w:szCs w:val="24"/>
          <w:lang w:eastAsia="en-CA"/>
        </w:rPr>
        <w:t>student grade levels</w:t>
      </w:r>
    </w:p>
    <w:p w14:paraId="4003DF0E" w14:textId="77777777" w:rsidR="00D3762C" w:rsidRPr="00573F7F" w:rsidRDefault="00D3762C" w:rsidP="00D3762C">
      <w:pPr>
        <w:pStyle w:val="ListParagraph"/>
        <w:numPr>
          <w:ilvl w:val="0"/>
          <w:numId w:val="25"/>
        </w:numPr>
        <w:rPr>
          <w:rFonts w:cs="Calibri"/>
          <w:bCs/>
          <w:sz w:val="24"/>
          <w:szCs w:val="24"/>
          <w:lang w:eastAsia="en-CA"/>
        </w:rPr>
      </w:pPr>
      <w:r w:rsidRPr="00573F7F">
        <w:rPr>
          <w:rFonts w:cs="Calibri"/>
          <w:bCs/>
          <w:sz w:val="24"/>
          <w:szCs w:val="24"/>
          <w:lang w:eastAsia="en-CA"/>
        </w:rPr>
        <w:t xml:space="preserve">Numeracy programs be competency based. </w:t>
      </w:r>
    </w:p>
    <w:p w14:paraId="24FB5082" w14:textId="77777777" w:rsidR="00D3762C" w:rsidRPr="00573F7F" w:rsidRDefault="00D3762C" w:rsidP="00D3762C">
      <w:pPr>
        <w:pStyle w:val="ListParagraph"/>
        <w:numPr>
          <w:ilvl w:val="0"/>
          <w:numId w:val="25"/>
        </w:numPr>
        <w:rPr>
          <w:rFonts w:cs="Calibri"/>
          <w:bCs/>
          <w:sz w:val="24"/>
          <w:szCs w:val="24"/>
          <w:lang w:eastAsia="en-CA"/>
        </w:rPr>
      </w:pPr>
      <w:r w:rsidRPr="00573F7F">
        <w:rPr>
          <w:rFonts w:cs="Calibri"/>
          <w:bCs/>
          <w:sz w:val="24"/>
          <w:szCs w:val="24"/>
          <w:lang w:eastAsia="en-CA"/>
        </w:rPr>
        <w:lastRenderedPageBreak/>
        <w:t>The Province strike a numeracy advisory committee that is broadly representative of the community served.</w:t>
      </w:r>
    </w:p>
    <w:p w14:paraId="584C4CCA" w14:textId="77777777" w:rsidR="00D3762C" w:rsidRPr="00573F7F" w:rsidRDefault="00D3762C" w:rsidP="00D3762C">
      <w:pPr>
        <w:pStyle w:val="ListParagraph"/>
        <w:numPr>
          <w:ilvl w:val="0"/>
          <w:numId w:val="25"/>
        </w:numPr>
        <w:rPr>
          <w:rFonts w:cs="Calibri"/>
          <w:bCs/>
          <w:sz w:val="24"/>
          <w:szCs w:val="24"/>
          <w:lang w:eastAsia="en-CA"/>
        </w:rPr>
      </w:pPr>
      <w:r w:rsidRPr="00573F7F">
        <w:rPr>
          <w:rFonts w:cs="Calibri"/>
          <w:bCs/>
          <w:sz w:val="24"/>
          <w:szCs w:val="24"/>
          <w:lang w:eastAsia="en-CA"/>
        </w:rPr>
        <w:t>PEI adopt a dynamic community-based rating scale for numeracy</w:t>
      </w:r>
    </w:p>
    <w:p w14:paraId="022AB8C1" w14:textId="3A54D8BC" w:rsidR="00D3762C" w:rsidRPr="00573F7F" w:rsidRDefault="00D3762C" w:rsidP="00D3762C">
      <w:pPr>
        <w:pStyle w:val="ListParagraph"/>
        <w:numPr>
          <w:ilvl w:val="0"/>
          <w:numId w:val="25"/>
        </w:numPr>
        <w:rPr>
          <w:rFonts w:cs="Calibri"/>
          <w:bCs/>
          <w:sz w:val="24"/>
          <w:szCs w:val="24"/>
          <w:lang w:eastAsia="en-CA"/>
        </w:rPr>
      </w:pPr>
      <w:r w:rsidRPr="00573F7F">
        <w:rPr>
          <w:rFonts w:cs="Calibri"/>
          <w:bCs/>
          <w:sz w:val="24"/>
          <w:szCs w:val="24"/>
          <w:lang w:eastAsia="en-CA"/>
        </w:rPr>
        <w:t xml:space="preserve">Student progress be recorded on a </w:t>
      </w:r>
      <w:r w:rsidR="00573F7F" w:rsidRPr="00573F7F">
        <w:rPr>
          <w:rFonts w:cs="Calibri"/>
          <w:bCs/>
          <w:sz w:val="24"/>
          <w:szCs w:val="24"/>
          <w:lang w:eastAsia="en-CA"/>
        </w:rPr>
        <w:t>competency-by-competency</w:t>
      </w:r>
      <w:r w:rsidRPr="00573F7F">
        <w:rPr>
          <w:rFonts w:cs="Calibri"/>
          <w:bCs/>
          <w:sz w:val="24"/>
          <w:szCs w:val="24"/>
          <w:lang w:eastAsia="en-CA"/>
        </w:rPr>
        <w:t xml:space="preserve"> basis.</w:t>
      </w:r>
    </w:p>
    <w:p w14:paraId="3BFE6FA6" w14:textId="77777777" w:rsidR="00D3762C" w:rsidRPr="00573F7F" w:rsidRDefault="00D3762C" w:rsidP="00D3762C">
      <w:pPr>
        <w:pStyle w:val="ListParagraph"/>
        <w:numPr>
          <w:ilvl w:val="0"/>
          <w:numId w:val="25"/>
        </w:numPr>
        <w:rPr>
          <w:rFonts w:cs="Calibri"/>
          <w:bCs/>
          <w:sz w:val="24"/>
          <w:szCs w:val="24"/>
          <w:lang w:eastAsia="en-CA"/>
        </w:rPr>
      </w:pPr>
      <w:r w:rsidRPr="00573F7F">
        <w:rPr>
          <w:rFonts w:cs="Calibri"/>
          <w:bCs/>
          <w:sz w:val="24"/>
          <w:szCs w:val="24"/>
          <w:lang w:eastAsia="en-CA"/>
        </w:rPr>
        <w:t>Instruction be based on skills practised in sector or community served</w:t>
      </w:r>
    </w:p>
    <w:p w14:paraId="2B0DFB3D" w14:textId="77777777" w:rsidR="00D3762C" w:rsidRPr="00573F7F" w:rsidRDefault="00D3762C" w:rsidP="00D3762C">
      <w:pPr>
        <w:pStyle w:val="ListParagraph"/>
        <w:numPr>
          <w:ilvl w:val="0"/>
          <w:numId w:val="25"/>
        </w:numPr>
        <w:rPr>
          <w:rFonts w:cs="Calibri"/>
          <w:bCs/>
          <w:sz w:val="24"/>
          <w:szCs w:val="24"/>
          <w:lang w:eastAsia="en-CA"/>
        </w:rPr>
      </w:pPr>
      <w:r w:rsidRPr="00573F7F">
        <w:rPr>
          <w:rFonts w:cs="Calibri"/>
          <w:bCs/>
          <w:sz w:val="24"/>
          <w:szCs w:val="24"/>
          <w:lang w:eastAsia="en-CA"/>
        </w:rPr>
        <w:t>Each student be given a master list of skills as a basis for planning and tracking progress.</w:t>
      </w:r>
    </w:p>
    <w:p w14:paraId="526C2C06" w14:textId="77777777" w:rsidR="00D3762C" w:rsidRPr="00573F7F" w:rsidRDefault="00D3762C" w:rsidP="00D3762C">
      <w:pPr>
        <w:pStyle w:val="ListParagraph"/>
        <w:numPr>
          <w:ilvl w:val="0"/>
          <w:numId w:val="25"/>
        </w:numPr>
        <w:rPr>
          <w:rFonts w:cs="Calibri"/>
          <w:bCs/>
          <w:sz w:val="24"/>
          <w:szCs w:val="24"/>
          <w:lang w:eastAsia="en-CA"/>
        </w:rPr>
      </w:pPr>
      <w:r w:rsidRPr="00573F7F">
        <w:rPr>
          <w:rFonts w:cs="Calibri"/>
          <w:bCs/>
          <w:sz w:val="24"/>
          <w:szCs w:val="24"/>
          <w:lang w:eastAsia="en-CA"/>
        </w:rPr>
        <w:t xml:space="preserve">A learning guide be developed for each competency </w:t>
      </w:r>
    </w:p>
    <w:p w14:paraId="1AE1CC5B" w14:textId="10A329E3" w:rsidR="00D3762C" w:rsidRPr="00573F7F" w:rsidRDefault="00D3762C" w:rsidP="00D3762C">
      <w:pPr>
        <w:pStyle w:val="ListParagraph"/>
        <w:numPr>
          <w:ilvl w:val="0"/>
          <w:numId w:val="25"/>
        </w:numPr>
        <w:rPr>
          <w:rFonts w:cs="Calibri"/>
          <w:bCs/>
          <w:sz w:val="24"/>
          <w:szCs w:val="24"/>
          <w:lang w:eastAsia="en-CA"/>
        </w:rPr>
      </w:pPr>
      <w:r w:rsidRPr="00573F7F">
        <w:rPr>
          <w:rFonts w:cs="Calibri"/>
          <w:bCs/>
          <w:sz w:val="24"/>
          <w:szCs w:val="24"/>
          <w:lang w:eastAsia="en-CA"/>
        </w:rPr>
        <w:t xml:space="preserve">Have </w:t>
      </w:r>
      <w:r w:rsidR="00573F7F" w:rsidRPr="00573F7F">
        <w:rPr>
          <w:rFonts w:cs="Calibri"/>
          <w:bCs/>
          <w:sz w:val="24"/>
          <w:szCs w:val="24"/>
          <w:lang w:eastAsia="en-CA"/>
        </w:rPr>
        <w:t>students’</w:t>
      </w:r>
      <w:r w:rsidRPr="00573F7F">
        <w:rPr>
          <w:rFonts w:cs="Calibri"/>
          <w:bCs/>
          <w:sz w:val="24"/>
          <w:szCs w:val="24"/>
          <w:lang w:eastAsia="en-CA"/>
        </w:rPr>
        <w:t xml:space="preserve"> self- rate as part of the learning process</w:t>
      </w:r>
    </w:p>
    <w:p w14:paraId="4B6B111E" w14:textId="5C920427" w:rsidR="00C52A7E" w:rsidRPr="00573F7F" w:rsidRDefault="00A93918" w:rsidP="00925345">
      <w:pPr>
        <w:pStyle w:val="ListParagraph"/>
        <w:numPr>
          <w:ilvl w:val="0"/>
          <w:numId w:val="25"/>
        </w:numPr>
        <w:rPr>
          <w:rFonts w:cs="Calibri"/>
          <w:bCs/>
          <w:sz w:val="24"/>
          <w:szCs w:val="24"/>
          <w:lang w:eastAsia="en-CA"/>
        </w:rPr>
      </w:pPr>
      <w:r w:rsidRPr="00573F7F">
        <w:rPr>
          <w:rFonts w:cs="Calibri"/>
          <w:bCs/>
          <w:sz w:val="24"/>
          <w:szCs w:val="24"/>
          <w:lang w:eastAsia="en-CA"/>
        </w:rPr>
        <w:t>Adopt a common platform for curriculum development in mathematics to include field analysis, evaluation criteria and rating scale</w:t>
      </w:r>
    </w:p>
    <w:p w14:paraId="7B23518F" w14:textId="5163E459" w:rsidR="00933224" w:rsidRPr="00573F7F" w:rsidRDefault="00C52A7E" w:rsidP="00933224">
      <w:pPr>
        <w:pStyle w:val="ListParagraph"/>
        <w:numPr>
          <w:ilvl w:val="0"/>
          <w:numId w:val="25"/>
        </w:numPr>
        <w:rPr>
          <w:rFonts w:cs="Calibri"/>
          <w:bCs/>
          <w:sz w:val="24"/>
          <w:szCs w:val="24"/>
          <w:lang w:eastAsia="en-CA"/>
        </w:rPr>
      </w:pPr>
      <w:r w:rsidRPr="00573F7F">
        <w:rPr>
          <w:rFonts w:cs="Calibri"/>
          <w:bCs/>
          <w:sz w:val="24"/>
          <w:szCs w:val="24"/>
          <w:lang w:eastAsia="en-CA"/>
        </w:rPr>
        <w:t xml:space="preserve">Prepare a </w:t>
      </w:r>
      <w:r w:rsidR="00657305" w:rsidRPr="00573F7F">
        <w:rPr>
          <w:rFonts w:cs="Calibri"/>
          <w:bCs/>
          <w:sz w:val="24"/>
          <w:szCs w:val="24"/>
          <w:lang w:eastAsia="en-CA"/>
        </w:rPr>
        <w:t xml:space="preserve">lexicon of </w:t>
      </w:r>
      <w:r w:rsidRPr="00573F7F">
        <w:rPr>
          <w:rFonts w:cs="Calibri"/>
          <w:bCs/>
          <w:sz w:val="24"/>
          <w:szCs w:val="24"/>
          <w:lang w:eastAsia="en-CA"/>
        </w:rPr>
        <w:t>relev</w:t>
      </w:r>
      <w:r w:rsidR="009038DA" w:rsidRPr="00573F7F">
        <w:rPr>
          <w:rFonts w:cs="Calibri"/>
          <w:bCs/>
          <w:sz w:val="24"/>
          <w:szCs w:val="24"/>
          <w:lang w:eastAsia="en-CA"/>
        </w:rPr>
        <w:t>a</w:t>
      </w:r>
      <w:r w:rsidRPr="00573F7F">
        <w:rPr>
          <w:rFonts w:cs="Calibri"/>
          <w:bCs/>
          <w:sz w:val="24"/>
          <w:szCs w:val="24"/>
          <w:lang w:eastAsia="en-CA"/>
        </w:rPr>
        <w:t xml:space="preserve">nt education terms – outcomes, </w:t>
      </w:r>
      <w:r w:rsidR="009038DA" w:rsidRPr="00573F7F">
        <w:rPr>
          <w:rFonts w:cs="Calibri"/>
          <w:bCs/>
          <w:sz w:val="24"/>
          <w:szCs w:val="24"/>
          <w:lang w:eastAsia="en-CA"/>
        </w:rPr>
        <w:t>competencies</w:t>
      </w:r>
      <w:r w:rsidRPr="00573F7F">
        <w:rPr>
          <w:rFonts w:cs="Calibri"/>
          <w:bCs/>
          <w:sz w:val="24"/>
          <w:szCs w:val="24"/>
          <w:lang w:eastAsia="en-CA"/>
        </w:rPr>
        <w:t>, rating scale, etc.</w:t>
      </w:r>
    </w:p>
    <w:p w14:paraId="2BBE6155" w14:textId="7C430CB4" w:rsidR="00933224" w:rsidRPr="00573F7F" w:rsidRDefault="00A93918" w:rsidP="00F767EE">
      <w:pPr>
        <w:pStyle w:val="ListParagraph"/>
        <w:numPr>
          <w:ilvl w:val="0"/>
          <w:numId w:val="25"/>
        </w:numPr>
        <w:rPr>
          <w:rFonts w:cs="Calibri"/>
          <w:bCs/>
          <w:sz w:val="24"/>
          <w:szCs w:val="24"/>
          <w:lang w:eastAsia="en-CA"/>
        </w:rPr>
      </w:pPr>
      <w:r w:rsidRPr="00573F7F">
        <w:rPr>
          <w:rFonts w:cs="Calibri"/>
          <w:bCs/>
          <w:sz w:val="24"/>
          <w:szCs w:val="24"/>
          <w:lang w:eastAsia="en-CA"/>
        </w:rPr>
        <w:t>I</w:t>
      </w:r>
      <w:r w:rsidR="0043051B" w:rsidRPr="00573F7F">
        <w:rPr>
          <w:rFonts w:cs="Calibri"/>
          <w:bCs/>
          <w:sz w:val="24"/>
          <w:szCs w:val="24"/>
          <w:lang w:eastAsia="en-CA"/>
        </w:rPr>
        <w:t xml:space="preserve">dentify </w:t>
      </w:r>
      <w:r w:rsidRPr="00573F7F">
        <w:rPr>
          <w:rFonts w:cs="Calibri"/>
          <w:bCs/>
          <w:sz w:val="24"/>
          <w:szCs w:val="24"/>
          <w:lang w:eastAsia="en-CA"/>
        </w:rPr>
        <w:t xml:space="preserve">key </w:t>
      </w:r>
      <w:r w:rsidR="00AB06ED" w:rsidRPr="00573F7F">
        <w:rPr>
          <w:rFonts w:cs="Calibri"/>
          <w:bCs/>
          <w:sz w:val="24"/>
          <w:szCs w:val="24"/>
          <w:lang w:eastAsia="en-CA"/>
        </w:rPr>
        <w:t xml:space="preserve">math </w:t>
      </w:r>
      <w:r w:rsidRPr="00573F7F">
        <w:rPr>
          <w:rFonts w:cs="Calibri"/>
          <w:bCs/>
          <w:sz w:val="24"/>
          <w:szCs w:val="24"/>
          <w:lang w:eastAsia="en-CA"/>
        </w:rPr>
        <w:t xml:space="preserve">profiles </w:t>
      </w:r>
      <w:r w:rsidR="00573F7F" w:rsidRPr="00573F7F">
        <w:rPr>
          <w:rFonts w:cs="Calibri"/>
          <w:bCs/>
          <w:sz w:val="24"/>
          <w:szCs w:val="24"/>
          <w:lang w:eastAsia="en-CA"/>
        </w:rPr>
        <w:t>i.e.,</w:t>
      </w:r>
      <w:r w:rsidRPr="00573F7F">
        <w:rPr>
          <w:rFonts w:cs="Calibri"/>
          <w:bCs/>
          <w:sz w:val="24"/>
          <w:szCs w:val="24"/>
          <w:lang w:eastAsia="en-CA"/>
        </w:rPr>
        <w:t xml:space="preserve"> citizenship, employment entry and entry to post secondary institutions</w:t>
      </w:r>
      <w:r w:rsidR="0043051B" w:rsidRPr="00573F7F">
        <w:rPr>
          <w:rFonts w:cs="Calibri"/>
          <w:bCs/>
          <w:sz w:val="24"/>
          <w:szCs w:val="24"/>
          <w:lang w:eastAsia="en-CA"/>
        </w:rPr>
        <w:tab/>
      </w:r>
    </w:p>
    <w:p w14:paraId="553468A5" w14:textId="36927C14" w:rsidR="0043051B" w:rsidRPr="00573F7F" w:rsidRDefault="00573F7F" w:rsidP="00933224">
      <w:pPr>
        <w:pStyle w:val="ListParagraph"/>
        <w:numPr>
          <w:ilvl w:val="0"/>
          <w:numId w:val="25"/>
        </w:numPr>
        <w:rPr>
          <w:rFonts w:cs="Calibri"/>
          <w:bCs/>
          <w:sz w:val="24"/>
          <w:szCs w:val="24"/>
          <w:lang w:eastAsia="en-CA"/>
        </w:rPr>
      </w:pPr>
      <w:r w:rsidRPr="00573F7F">
        <w:rPr>
          <w:rFonts w:cs="Calibri"/>
          <w:bCs/>
          <w:sz w:val="24"/>
          <w:szCs w:val="24"/>
          <w:lang w:eastAsia="en-CA"/>
        </w:rPr>
        <w:t>Develop a</w:t>
      </w:r>
      <w:r w:rsidR="00605CE7" w:rsidRPr="00573F7F">
        <w:rPr>
          <w:rFonts w:cs="Calibri"/>
          <w:bCs/>
          <w:sz w:val="24"/>
          <w:szCs w:val="24"/>
          <w:lang w:eastAsia="en-CA"/>
        </w:rPr>
        <w:t xml:space="preserve"> </w:t>
      </w:r>
      <w:r w:rsidR="0043051B" w:rsidRPr="00573F7F">
        <w:rPr>
          <w:rFonts w:cs="Calibri"/>
          <w:bCs/>
          <w:sz w:val="24"/>
          <w:szCs w:val="24"/>
          <w:lang w:eastAsia="en-CA"/>
        </w:rPr>
        <w:t>learning guide</w:t>
      </w:r>
      <w:r w:rsidR="003872E8" w:rsidRPr="00573F7F">
        <w:rPr>
          <w:rFonts w:cs="Calibri"/>
          <w:bCs/>
          <w:sz w:val="24"/>
          <w:szCs w:val="24"/>
          <w:lang w:eastAsia="en-CA"/>
        </w:rPr>
        <w:t xml:space="preserve"> </w:t>
      </w:r>
      <w:r w:rsidR="0043051B" w:rsidRPr="00573F7F">
        <w:rPr>
          <w:rFonts w:cs="Calibri"/>
          <w:bCs/>
          <w:sz w:val="24"/>
          <w:szCs w:val="24"/>
          <w:lang w:eastAsia="en-CA"/>
        </w:rPr>
        <w:t xml:space="preserve">for each </w:t>
      </w:r>
      <w:r w:rsidR="009038DA" w:rsidRPr="00573F7F">
        <w:rPr>
          <w:rFonts w:cs="Calibri"/>
          <w:bCs/>
          <w:sz w:val="24"/>
          <w:szCs w:val="24"/>
          <w:lang w:eastAsia="en-CA"/>
        </w:rPr>
        <w:t>competency.</w:t>
      </w:r>
      <w:r w:rsidR="0043051B" w:rsidRPr="00573F7F">
        <w:rPr>
          <w:rFonts w:cs="Calibri"/>
          <w:bCs/>
          <w:sz w:val="24"/>
          <w:szCs w:val="24"/>
          <w:lang w:eastAsia="en-CA"/>
        </w:rPr>
        <w:t xml:space="preserve"> </w:t>
      </w:r>
    </w:p>
    <w:p w14:paraId="2564A64C" w14:textId="70DA963A" w:rsidR="0043051B" w:rsidRPr="00573F7F" w:rsidRDefault="00F7083D" w:rsidP="0043051B">
      <w:pPr>
        <w:spacing w:after="0" w:line="240" w:lineRule="auto"/>
        <w:ind w:left="360"/>
        <w:rPr>
          <w:rFonts w:cs="Calibri"/>
          <w:b/>
          <w:bCs/>
          <w:sz w:val="24"/>
          <w:szCs w:val="24"/>
          <w:lang w:eastAsia="en-CA"/>
        </w:rPr>
      </w:pPr>
      <w:r w:rsidRPr="00573F7F">
        <w:rPr>
          <w:rFonts w:cs="Calibri"/>
          <w:b/>
          <w:bCs/>
          <w:sz w:val="24"/>
          <w:szCs w:val="24"/>
          <w:lang w:eastAsia="en-CA"/>
        </w:rPr>
        <w:t>BENEFITS:</w:t>
      </w:r>
    </w:p>
    <w:p w14:paraId="5FA83B07" w14:textId="4997A481" w:rsidR="004A71A4" w:rsidRPr="00573F7F" w:rsidRDefault="00F7083D" w:rsidP="00F7083D">
      <w:pPr>
        <w:pStyle w:val="ListParagraph"/>
        <w:ind w:left="0" w:firstLine="360"/>
        <w:rPr>
          <w:rFonts w:ascii="Calibri" w:hAnsi="Calibri"/>
          <w:sz w:val="24"/>
          <w:szCs w:val="24"/>
        </w:rPr>
      </w:pPr>
      <w:r w:rsidRPr="00573F7F">
        <w:rPr>
          <w:rFonts w:ascii="Calibri" w:hAnsi="Calibri"/>
          <w:sz w:val="24"/>
          <w:szCs w:val="24"/>
        </w:rPr>
        <w:t xml:space="preserve">The benefits </w:t>
      </w:r>
      <w:r w:rsidR="003872E8" w:rsidRPr="00573F7F">
        <w:rPr>
          <w:rFonts w:ascii="Calibri" w:hAnsi="Calibri"/>
          <w:sz w:val="24"/>
          <w:szCs w:val="24"/>
        </w:rPr>
        <w:t xml:space="preserve">of </w:t>
      </w:r>
      <w:r w:rsidR="00811BE7" w:rsidRPr="00573F7F">
        <w:rPr>
          <w:rFonts w:ascii="Calibri" w:hAnsi="Calibri"/>
          <w:sz w:val="24"/>
          <w:szCs w:val="24"/>
        </w:rPr>
        <w:t xml:space="preserve">adopting the </w:t>
      </w:r>
      <w:r w:rsidR="003872E8" w:rsidRPr="00573F7F">
        <w:rPr>
          <w:rFonts w:ascii="Calibri" w:hAnsi="Calibri"/>
          <w:sz w:val="24"/>
          <w:szCs w:val="24"/>
        </w:rPr>
        <w:t>a</w:t>
      </w:r>
      <w:r w:rsidR="00811BE7" w:rsidRPr="00573F7F">
        <w:rPr>
          <w:rFonts w:ascii="Calibri" w:hAnsi="Calibri"/>
          <w:sz w:val="24"/>
          <w:szCs w:val="24"/>
        </w:rPr>
        <w:t>b</w:t>
      </w:r>
      <w:r w:rsidR="003872E8" w:rsidRPr="00573F7F">
        <w:rPr>
          <w:rFonts w:ascii="Calibri" w:hAnsi="Calibri"/>
          <w:sz w:val="24"/>
          <w:szCs w:val="24"/>
        </w:rPr>
        <w:t xml:space="preserve">ove </w:t>
      </w:r>
      <w:r w:rsidR="00605CE7" w:rsidRPr="00573F7F">
        <w:rPr>
          <w:rFonts w:ascii="Calibri" w:hAnsi="Calibri"/>
          <w:sz w:val="24"/>
          <w:szCs w:val="24"/>
        </w:rPr>
        <w:t xml:space="preserve">recommendations </w:t>
      </w:r>
      <w:r w:rsidR="003872E8" w:rsidRPr="00573F7F">
        <w:rPr>
          <w:rFonts w:ascii="Calibri" w:hAnsi="Calibri"/>
          <w:sz w:val="24"/>
          <w:szCs w:val="24"/>
        </w:rPr>
        <w:t>include</w:t>
      </w:r>
      <w:r w:rsidR="004A71A4" w:rsidRPr="00573F7F">
        <w:rPr>
          <w:rFonts w:ascii="Calibri" w:hAnsi="Calibri"/>
          <w:sz w:val="24"/>
          <w:szCs w:val="24"/>
        </w:rPr>
        <w:t>:</w:t>
      </w:r>
    </w:p>
    <w:p w14:paraId="735CE121" w14:textId="3B9AA602" w:rsidR="00537B2F" w:rsidRPr="00573F7F" w:rsidRDefault="00537B2F" w:rsidP="004A71A4">
      <w:pPr>
        <w:pStyle w:val="ListParagraph"/>
        <w:numPr>
          <w:ilvl w:val="0"/>
          <w:numId w:val="30"/>
        </w:numPr>
        <w:spacing w:after="0" w:line="240" w:lineRule="auto"/>
        <w:rPr>
          <w:rFonts w:ascii="Calibri" w:hAnsi="Calibri"/>
          <w:sz w:val="24"/>
          <w:szCs w:val="24"/>
        </w:rPr>
      </w:pPr>
      <w:r w:rsidRPr="00573F7F">
        <w:rPr>
          <w:rFonts w:ascii="Calibri" w:hAnsi="Calibri"/>
          <w:sz w:val="24"/>
          <w:szCs w:val="24"/>
        </w:rPr>
        <w:t xml:space="preserve">An additional tool for employers when planning, hiring and promoting </w:t>
      </w:r>
    </w:p>
    <w:p w14:paraId="06144BF1" w14:textId="6674370D" w:rsidR="006171E3" w:rsidRPr="00573F7F" w:rsidRDefault="0000106E" w:rsidP="004A71A4">
      <w:pPr>
        <w:pStyle w:val="ListParagraph"/>
        <w:numPr>
          <w:ilvl w:val="0"/>
          <w:numId w:val="30"/>
        </w:numPr>
        <w:spacing w:after="0" w:line="240" w:lineRule="auto"/>
        <w:rPr>
          <w:rFonts w:ascii="Calibri" w:hAnsi="Calibri"/>
          <w:sz w:val="24"/>
          <w:szCs w:val="24"/>
        </w:rPr>
      </w:pPr>
      <w:proofErr w:type="gramStart"/>
      <w:r>
        <w:rPr>
          <w:rFonts w:ascii="Calibri" w:hAnsi="Calibri"/>
          <w:sz w:val="24"/>
          <w:szCs w:val="24"/>
        </w:rPr>
        <w:t xml:space="preserve">Provides </w:t>
      </w:r>
      <w:r w:rsidR="006171E3" w:rsidRPr="00573F7F">
        <w:rPr>
          <w:rFonts w:ascii="Calibri" w:hAnsi="Calibri"/>
          <w:sz w:val="24"/>
          <w:szCs w:val="24"/>
        </w:rPr>
        <w:t xml:space="preserve"> </w:t>
      </w:r>
      <w:r w:rsidR="00605CE7" w:rsidRPr="00573F7F">
        <w:rPr>
          <w:rFonts w:ascii="Calibri" w:hAnsi="Calibri"/>
          <w:sz w:val="24"/>
          <w:szCs w:val="24"/>
        </w:rPr>
        <w:t>math</w:t>
      </w:r>
      <w:proofErr w:type="gramEnd"/>
      <w:r w:rsidR="00605CE7" w:rsidRPr="00573F7F">
        <w:rPr>
          <w:rFonts w:ascii="Calibri" w:hAnsi="Calibri"/>
          <w:sz w:val="24"/>
          <w:szCs w:val="24"/>
        </w:rPr>
        <w:t xml:space="preserve"> </w:t>
      </w:r>
      <w:r w:rsidR="006171E3" w:rsidRPr="00573F7F">
        <w:rPr>
          <w:rFonts w:ascii="Calibri" w:hAnsi="Calibri"/>
          <w:sz w:val="24"/>
          <w:szCs w:val="24"/>
        </w:rPr>
        <w:t>transcript for job seekers</w:t>
      </w:r>
    </w:p>
    <w:p w14:paraId="1770D3F3" w14:textId="275AA625" w:rsidR="006171E3" w:rsidRPr="00573F7F" w:rsidRDefault="00E354B6" w:rsidP="004A71A4">
      <w:pPr>
        <w:pStyle w:val="ListParagraph"/>
        <w:numPr>
          <w:ilvl w:val="0"/>
          <w:numId w:val="30"/>
        </w:numPr>
        <w:spacing w:after="0" w:line="240" w:lineRule="auto"/>
        <w:rPr>
          <w:rFonts w:ascii="Calibri" w:hAnsi="Calibri"/>
          <w:sz w:val="24"/>
          <w:szCs w:val="24"/>
        </w:rPr>
      </w:pPr>
      <w:r w:rsidRPr="00573F7F">
        <w:rPr>
          <w:rFonts w:ascii="Calibri" w:hAnsi="Calibri"/>
          <w:sz w:val="24"/>
          <w:szCs w:val="24"/>
        </w:rPr>
        <w:t>Diagnostic and c</w:t>
      </w:r>
      <w:r w:rsidR="006171E3" w:rsidRPr="00573F7F">
        <w:rPr>
          <w:rFonts w:ascii="Calibri" w:hAnsi="Calibri"/>
          <w:sz w:val="24"/>
          <w:szCs w:val="24"/>
        </w:rPr>
        <w:t>ounselling tool for employers and institutions</w:t>
      </w:r>
    </w:p>
    <w:p w14:paraId="53ED64AB" w14:textId="1A12E76D" w:rsidR="004A71A4" w:rsidRPr="00573F7F" w:rsidRDefault="004A71A4" w:rsidP="004A71A4">
      <w:pPr>
        <w:pStyle w:val="ListParagraph"/>
        <w:numPr>
          <w:ilvl w:val="0"/>
          <w:numId w:val="30"/>
        </w:numPr>
        <w:spacing w:after="0" w:line="240" w:lineRule="auto"/>
        <w:rPr>
          <w:rFonts w:ascii="Calibri" w:hAnsi="Calibri"/>
          <w:sz w:val="24"/>
          <w:szCs w:val="24"/>
        </w:rPr>
      </w:pPr>
      <w:r w:rsidRPr="00573F7F">
        <w:rPr>
          <w:rFonts w:ascii="Calibri" w:hAnsi="Calibri"/>
          <w:sz w:val="24"/>
          <w:szCs w:val="24"/>
        </w:rPr>
        <w:t>Improve</w:t>
      </w:r>
      <w:r w:rsidR="00F7083D" w:rsidRPr="00573F7F">
        <w:rPr>
          <w:rFonts w:ascii="Calibri" w:hAnsi="Calibri"/>
          <w:sz w:val="24"/>
          <w:szCs w:val="24"/>
        </w:rPr>
        <w:t>d</w:t>
      </w:r>
      <w:r w:rsidRPr="00573F7F">
        <w:rPr>
          <w:rFonts w:ascii="Calibri" w:hAnsi="Calibri"/>
          <w:sz w:val="24"/>
          <w:szCs w:val="24"/>
        </w:rPr>
        <w:t xml:space="preserve"> communication</w:t>
      </w:r>
      <w:r w:rsidR="00E56887" w:rsidRPr="00573F7F">
        <w:rPr>
          <w:rFonts w:ascii="Calibri" w:hAnsi="Calibri"/>
          <w:sz w:val="24"/>
          <w:szCs w:val="24"/>
        </w:rPr>
        <w:t xml:space="preserve"> among providers and users</w:t>
      </w:r>
    </w:p>
    <w:p w14:paraId="7D1A5FE0" w14:textId="320F0AFC" w:rsidR="004A71A4" w:rsidRPr="00573F7F" w:rsidRDefault="00F7083D" w:rsidP="004A71A4">
      <w:pPr>
        <w:pStyle w:val="ListParagraph"/>
        <w:numPr>
          <w:ilvl w:val="0"/>
          <w:numId w:val="30"/>
        </w:numPr>
        <w:spacing w:after="0" w:line="240" w:lineRule="auto"/>
        <w:rPr>
          <w:rFonts w:ascii="Calibri" w:hAnsi="Calibri"/>
          <w:sz w:val="24"/>
          <w:szCs w:val="24"/>
        </w:rPr>
      </w:pPr>
      <w:r w:rsidRPr="00573F7F">
        <w:rPr>
          <w:rFonts w:ascii="Calibri" w:hAnsi="Calibri"/>
          <w:sz w:val="24"/>
          <w:szCs w:val="24"/>
        </w:rPr>
        <w:t xml:space="preserve">Increased </w:t>
      </w:r>
      <w:r w:rsidR="004A71A4" w:rsidRPr="00573F7F">
        <w:rPr>
          <w:rFonts w:ascii="Calibri" w:hAnsi="Calibri"/>
          <w:sz w:val="24"/>
          <w:szCs w:val="24"/>
        </w:rPr>
        <w:t>relevance</w:t>
      </w:r>
      <w:r w:rsidR="00C52A7E" w:rsidRPr="00573F7F">
        <w:rPr>
          <w:rFonts w:ascii="Calibri" w:hAnsi="Calibri"/>
          <w:sz w:val="24"/>
          <w:szCs w:val="24"/>
        </w:rPr>
        <w:t xml:space="preserve"> of what is taught</w:t>
      </w:r>
    </w:p>
    <w:p w14:paraId="77DD10FA" w14:textId="498471EA" w:rsidR="004A71A4" w:rsidRPr="00573F7F" w:rsidRDefault="00E354B6" w:rsidP="004A71A4">
      <w:pPr>
        <w:pStyle w:val="ListParagraph"/>
        <w:numPr>
          <w:ilvl w:val="0"/>
          <w:numId w:val="30"/>
        </w:numPr>
        <w:spacing w:after="0" w:line="240" w:lineRule="auto"/>
        <w:rPr>
          <w:rFonts w:ascii="Calibri" w:hAnsi="Calibri"/>
          <w:sz w:val="24"/>
          <w:szCs w:val="24"/>
        </w:rPr>
      </w:pPr>
      <w:r w:rsidRPr="00573F7F">
        <w:rPr>
          <w:rFonts w:ascii="Calibri" w:hAnsi="Calibri"/>
          <w:sz w:val="24"/>
          <w:szCs w:val="24"/>
        </w:rPr>
        <w:t xml:space="preserve">Format relates to every day </w:t>
      </w:r>
      <w:r w:rsidR="00573F7F" w:rsidRPr="00573F7F">
        <w:rPr>
          <w:rFonts w:ascii="Calibri" w:hAnsi="Calibri"/>
          <w:sz w:val="24"/>
          <w:szCs w:val="24"/>
        </w:rPr>
        <w:t>living</w:t>
      </w:r>
      <w:r w:rsidRPr="00573F7F">
        <w:rPr>
          <w:rFonts w:ascii="Calibri" w:hAnsi="Calibri"/>
          <w:sz w:val="24"/>
          <w:szCs w:val="24"/>
        </w:rPr>
        <w:t xml:space="preserve"> </w:t>
      </w:r>
    </w:p>
    <w:p w14:paraId="42827A01" w14:textId="5E1804A9" w:rsidR="006171E3" w:rsidRPr="00573F7F" w:rsidRDefault="00811BE7" w:rsidP="004A71A4">
      <w:pPr>
        <w:pStyle w:val="ListParagraph"/>
        <w:numPr>
          <w:ilvl w:val="0"/>
          <w:numId w:val="30"/>
        </w:numPr>
        <w:spacing w:after="0" w:line="240" w:lineRule="auto"/>
        <w:rPr>
          <w:rFonts w:ascii="Calibri" w:hAnsi="Calibri"/>
          <w:sz w:val="24"/>
          <w:szCs w:val="24"/>
        </w:rPr>
      </w:pPr>
      <w:r w:rsidRPr="00573F7F">
        <w:rPr>
          <w:rFonts w:ascii="Calibri" w:hAnsi="Calibri"/>
          <w:sz w:val="24"/>
          <w:szCs w:val="24"/>
        </w:rPr>
        <w:t xml:space="preserve">A tool </w:t>
      </w:r>
      <w:r w:rsidR="00722284" w:rsidRPr="00573F7F">
        <w:rPr>
          <w:rFonts w:ascii="Calibri" w:hAnsi="Calibri"/>
          <w:sz w:val="24"/>
          <w:szCs w:val="24"/>
        </w:rPr>
        <w:t xml:space="preserve">for </w:t>
      </w:r>
      <w:r w:rsidRPr="00573F7F">
        <w:rPr>
          <w:rFonts w:ascii="Calibri" w:hAnsi="Calibri"/>
          <w:sz w:val="24"/>
          <w:szCs w:val="24"/>
        </w:rPr>
        <w:t>the p</w:t>
      </w:r>
      <w:r w:rsidR="003818C8" w:rsidRPr="00573F7F">
        <w:rPr>
          <w:rFonts w:ascii="Calibri" w:hAnsi="Calibri"/>
          <w:sz w:val="24"/>
          <w:szCs w:val="24"/>
        </w:rPr>
        <w:t>lanning</w:t>
      </w:r>
      <w:r w:rsidR="006171E3" w:rsidRPr="00573F7F">
        <w:rPr>
          <w:rFonts w:ascii="Calibri" w:hAnsi="Calibri"/>
          <w:sz w:val="24"/>
          <w:szCs w:val="24"/>
        </w:rPr>
        <w:t xml:space="preserve"> customized training</w:t>
      </w:r>
    </w:p>
    <w:p w14:paraId="43F9B037" w14:textId="34CF4D0F" w:rsidR="00176704" w:rsidRPr="00573F7F" w:rsidRDefault="00811BE7" w:rsidP="004A71A4">
      <w:pPr>
        <w:pStyle w:val="ListParagraph"/>
        <w:numPr>
          <w:ilvl w:val="0"/>
          <w:numId w:val="30"/>
        </w:numPr>
        <w:spacing w:after="0" w:line="240" w:lineRule="auto"/>
        <w:rPr>
          <w:rFonts w:ascii="Calibri" w:hAnsi="Calibri"/>
          <w:sz w:val="24"/>
          <w:szCs w:val="24"/>
        </w:rPr>
      </w:pPr>
      <w:r w:rsidRPr="00573F7F">
        <w:rPr>
          <w:rFonts w:ascii="Calibri" w:hAnsi="Calibri"/>
          <w:sz w:val="24"/>
          <w:szCs w:val="24"/>
        </w:rPr>
        <w:t>Reduc</w:t>
      </w:r>
      <w:r w:rsidR="00513C1E" w:rsidRPr="00573F7F">
        <w:rPr>
          <w:rFonts w:ascii="Calibri" w:hAnsi="Calibri"/>
          <w:sz w:val="24"/>
          <w:szCs w:val="24"/>
        </w:rPr>
        <w:t>es student</w:t>
      </w:r>
      <w:r w:rsidRPr="00573F7F">
        <w:rPr>
          <w:rFonts w:ascii="Calibri" w:hAnsi="Calibri"/>
          <w:sz w:val="24"/>
          <w:szCs w:val="24"/>
        </w:rPr>
        <w:t xml:space="preserve"> confusion </w:t>
      </w:r>
      <w:r w:rsidR="00513C1E" w:rsidRPr="00573F7F">
        <w:rPr>
          <w:rFonts w:ascii="Calibri" w:hAnsi="Calibri"/>
          <w:sz w:val="24"/>
          <w:szCs w:val="24"/>
        </w:rPr>
        <w:t xml:space="preserve">when </w:t>
      </w:r>
      <w:r w:rsidRPr="00573F7F">
        <w:rPr>
          <w:rFonts w:ascii="Calibri" w:hAnsi="Calibri"/>
          <w:sz w:val="24"/>
          <w:szCs w:val="24"/>
        </w:rPr>
        <w:t>changing schools</w:t>
      </w:r>
    </w:p>
    <w:p w14:paraId="710932C6" w14:textId="7A19896D" w:rsidR="006171E3" w:rsidRPr="00573F7F" w:rsidRDefault="00605CE7" w:rsidP="004A71A4">
      <w:pPr>
        <w:pStyle w:val="ListParagraph"/>
        <w:numPr>
          <w:ilvl w:val="0"/>
          <w:numId w:val="30"/>
        </w:numPr>
        <w:spacing w:after="0" w:line="240" w:lineRule="auto"/>
        <w:rPr>
          <w:rFonts w:ascii="Calibri" w:hAnsi="Calibri"/>
          <w:sz w:val="24"/>
          <w:szCs w:val="24"/>
        </w:rPr>
      </w:pPr>
      <w:r w:rsidRPr="00573F7F">
        <w:rPr>
          <w:rFonts w:ascii="Calibri" w:hAnsi="Calibri"/>
          <w:sz w:val="24"/>
          <w:szCs w:val="24"/>
        </w:rPr>
        <w:t xml:space="preserve">Reference </w:t>
      </w:r>
      <w:r w:rsidR="00811BE7" w:rsidRPr="00573F7F">
        <w:rPr>
          <w:rFonts w:ascii="Calibri" w:hAnsi="Calibri"/>
          <w:sz w:val="24"/>
          <w:szCs w:val="24"/>
        </w:rPr>
        <w:t>tool for</w:t>
      </w:r>
      <w:r w:rsidR="006171E3" w:rsidRPr="00573F7F">
        <w:rPr>
          <w:rFonts w:ascii="Calibri" w:hAnsi="Calibri"/>
          <w:sz w:val="24"/>
          <w:szCs w:val="24"/>
        </w:rPr>
        <w:t xml:space="preserve"> </w:t>
      </w:r>
      <w:r w:rsidR="003818C8" w:rsidRPr="00573F7F">
        <w:rPr>
          <w:rFonts w:ascii="Calibri" w:hAnsi="Calibri"/>
          <w:sz w:val="24"/>
          <w:szCs w:val="24"/>
        </w:rPr>
        <w:t>institutions when</w:t>
      </w:r>
      <w:r w:rsidR="006171E3" w:rsidRPr="00573F7F">
        <w:rPr>
          <w:rFonts w:ascii="Calibri" w:hAnsi="Calibri"/>
          <w:sz w:val="24"/>
          <w:szCs w:val="24"/>
        </w:rPr>
        <w:t xml:space="preserve"> planning math courses</w:t>
      </w:r>
    </w:p>
    <w:p w14:paraId="111E7353" w14:textId="1A04B3CA" w:rsidR="006171E3" w:rsidRPr="00573F7F" w:rsidRDefault="00811BE7" w:rsidP="004A71A4">
      <w:pPr>
        <w:pStyle w:val="ListParagraph"/>
        <w:numPr>
          <w:ilvl w:val="0"/>
          <w:numId w:val="30"/>
        </w:numPr>
        <w:spacing w:after="0" w:line="240" w:lineRule="auto"/>
        <w:rPr>
          <w:rFonts w:ascii="Calibri" w:hAnsi="Calibri"/>
          <w:sz w:val="24"/>
          <w:szCs w:val="24"/>
        </w:rPr>
      </w:pPr>
      <w:r w:rsidRPr="00573F7F">
        <w:rPr>
          <w:rFonts w:ascii="Calibri" w:hAnsi="Calibri"/>
          <w:sz w:val="24"/>
          <w:szCs w:val="24"/>
        </w:rPr>
        <w:t xml:space="preserve">Guidance for </w:t>
      </w:r>
      <w:r w:rsidR="003818C8" w:rsidRPr="00573F7F">
        <w:rPr>
          <w:rFonts w:ascii="Calibri" w:hAnsi="Calibri"/>
          <w:sz w:val="24"/>
          <w:szCs w:val="24"/>
        </w:rPr>
        <w:t>workers</w:t>
      </w:r>
      <w:r w:rsidR="006171E3" w:rsidRPr="00573F7F">
        <w:rPr>
          <w:rFonts w:ascii="Calibri" w:hAnsi="Calibri"/>
          <w:sz w:val="24"/>
          <w:szCs w:val="24"/>
        </w:rPr>
        <w:t xml:space="preserve">/learners needing/wanting to upgrade </w:t>
      </w:r>
      <w:r w:rsidR="00573F7F" w:rsidRPr="00573F7F">
        <w:rPr>
          <w:rFonts w:ascii="Calibri" w:hAnsi="Calibri"/>
          <w:sz w:val="24"/>
          <w:szCs w:val="24"/>
        </w:rPr>
        <w:t>smith</w:t>
      </w:r>
      <w:r w:rsidRPr="00573F7F">
        <w:rPr>
          <w:rFonts w:ascii="Calibri" w:hAnsi="Calibri"/>
          <w:sz w:val="24"/>
          <w:szCs w:val="24"/>
        </w:rPr>
        <w:t xml:space="preserve"> s</w:t>
      </w:r>
      <w:r w:rsidR="003818C8" w:rsidRPr="00573F7F">
        <w:rPr>
          <w:rFonts w:ascii="Calibri" w:hAnsi="Calibri"/>
          <w:sz w:val="24"/>
          <w:szCs w:val="24"/>
        </w:rPr>
        <w:t>kills</w:t>
      </w:r>
    </w:p>
    <w:p w14:paraId="3B60EB4D" w14:textId="7756CAF5" w:rsidR="006171E3" w:rsidRPr="00573F7F" w:rsidRDefault="006171E3" w:rsidP="004A71A4">
      <w:pPr>
        <w:pStyle w:val="ListParagraph"/>
        <w:numPr>
          <w:ilvl w:val="0"/>
          <w:numId w:val="30"/>
        </w:numPr>
        <w:spacing w:after="0" w:line="240" w:lineRule="auto"/>
        <w:rPr>
          <w:rFonts w:ascii="Calibri" w:hAnsi="Calibri"/>
          <w:sz w:val="24"/>
          <w:szCs w:val="24"/>
        </w:rPr>
      </w:pPr>
      <w:r w:rsidRPr="00573F7F">
        <w:rPr>
          <w:rFonts w:ascii="Calibri" w:hAnsi="Calibri"/>
          <w:sz w:val="24"/>
          <w:szCs w:val="24"/>
        </w:rPr>
        <w:t xml:space="preserve">A reference for </w:t>
      </w:r>
      <w:r w:rsidR="003818C8" w:rsidRPr="00573F7F">
        <w:rPr>
          <w:rFonts w:ascii="Calibri" w:hAnsi="Calibri"/>
          <w:sz w:val="24"/>
          <w:szCs w:val="24"/>
        </w:rPr>
        <w:t>trade</w:t>
      </w:r>
      <w:r w:rsidRPr="00573F7F">
        <w:rPr>
          <w:rFonts w:ascii="Calibri" w:hAnsi="Calibri"/>
          <w:sz w:val="24"/>
          <w:szCs w:val="24"/>
        </w:rPr>
        <w:t xml:space="preserve"> and professional organizations when organizing upgrading courses</w:t>
      </w:r>
    </w:p>
    <w:p w14:paraId="7242BE1E" w14:textId="4AF49D6A" w:rsidR="004A71A4" w:rsidRPr="00573F7F" w:rsidRDefault="004A71A4" w:rsidP="004A71A4">
      <w:pPr>
        <w:spacing w:after="0" w:line="240" w:lineRule="auto"/>
        <w:rPr>
          <w:rFonts w:ascii="Calibri" w:hAnsi="Calibri"/>
          <w:sz w:val="24"/>
          <w:szCs w:val="24"/>
        </w:rPr>
      </w:pPr>
    </w:p>
    <w:p w14:paraId="511280F0" w14:textId="4DE94E7A" w:rsidR="00573F7F" w:rsidRPr="00573F7F" w:rsidRDefault="00573F7F" w:rsidP="00722284">
      <w:pPr>
        <w:spacing w:after="0" w:line="240" w:lineRule="auto"/>
        <w:jc w:val="center"/>
        <w:rPr>
          <w:rFonts w:ascii="Calibri" w:hAnsi="Calibri"/>
          <w:sz w:val="24"/>
          <w:szCs w:val="24"/>
        </w:rPr>
      </w:pPr>
    </w:p>
    <w:p w14:paraId="0A748F9E" w14:textId="34B64617" w:rsidR="00573F7F" w:rsidRPr="00573F7F" w:rsidRDefault="00573F7F" w:rsidP="00722284">
      <w:pPr>
        <w:spacing w:after="0" w:line="240" w:lineRule="auto"/>
        <w:jc w:val="center"/>
        <w:rPr>
          <w:rFonts w:ascii="Calibri" w:hAnsi="Calibri"/>
          <w:sz w:val="24"/>
          <w:szCs w:val="24"/>
        </w:rPr>
      </w:pPr>
    </w:p>
    <w:p w14:paraId="4FABA1D8" w14:textId="58BD4F18" w:rsidR="00573F7F" w:rsidRDefault="00573F7F" w:rsidP="00722284">
      <w:pPr>
        <w:spacing w:after="0" w:line="240" w:lineRule="auto"/>
        <w:jc w:val="center"/>
        <w:rPr>
          <w:rFonts w:ascii="Calibri" w:hAnsi="Calibri"/>
          <w:sz w:val="24"/>
          <w:szCs w:val="24"/>
        </w:rPr>
      </w:pPr>
    </w:p>
    <w:p w14:paraId="719021CF" w14:textId="77777777" w:rsidR="0027044B" w:rsidRPr="00573F7F" w:rsidRDefault="0027044B" w:rsidP="00722284">
      <w:pPr>
        <w:spacing w:after="0" w:line="240" w:lineRule="auto"/>
        <w:jc w:val="center"/>
        <w:rPr>
          <w:rFonts w:ascii="Calibri" w:hAnsi="Calibri"/>
          <w:sz w:val="24"/>
          <w:szCs w:val="24"/>
        </w:rPr>
      </w:pPr>
    </w:p>
    <w:p w14:paraId="120A39AB" w14:textId="77777777" w:rsidR="00573F7F" w:rsidRPr="00573F7F" w:rsidRDefault="00573F7F" w:rsidP="00722284">
      <w:pPr>
        <w:spacing w:after="0" w:line="240" w:lineRule="auto"/>
        <w:jc w:val="center"/>
        <w:rPr>
          <w:rFonts w:ascii="Calibri" w:hAnsi="Calibri"/>
          <w:sz w:val="24"/>
          <w:szCs w:val="24"/>
        </w:rPr>
      </w:pPr>
    </w:p>
    <w:p w14:paraId="6A4841BC" w14:textId="2A6CF992" w:rsidR="00722284" w:rsidRDefault="00722284" w:rsidP="00722284">
      <w:pPr>
        <w:spacing w:after="0" w:line="240" w:lineRule="auto"/>
        <w:jc w:val="center"/>
        <w:rPr>
          <w:rFonts w:ascii="Calibri" w:hAnsi="Calibri"/>
        </w:rPr>
      </w:pPr>
    </w:p>
    <w:p w14:paraId="31AF12A8" w14:textId="77777777" w:rsidR="00722284" w:rsidRDefault="00722284" w:rsidP="00722284">
      <w:pPr>
        <w:spacing w:after="0" w:line="240" w:lineRule="auto"/>
        <w:jc w:val="center"/>
        <w:rPr>
          <w:rFonts w:ascii="Calibri" w:hAnsi="Calibri"/>
        </w:rPr>
      </w:pPr>
    </w:p>
    <w:p w14:paraId="5BF3CC19" w14:textId="32E9C15C" w:rsidR="00722284" w:rsidRDefault="00722284" w:rsidP="00722284">
      <w:pPr>
        <w:spacing w:after="0" w:line="240" w:lineRule="auto"/>
        <w:jc w:val="center"/>
        <w:rPr>
          <w:rFonts w:ascii="Calibri" w:hAnsi="Calibri"/>
        </w:rPr>
      </w:pPr>
    </w:p>
    <w:p w14:paraId="306F599B" w14:textId="77777777" w:rsidR="00722284" w:rsidRPr="00722284" w:rsidRDefault="00722284" w:rsidP="00722284">
      <w:pPr>
        <w:spacing w:after="0" w:line="240" w:lineRule="auto"/>
        <w:jc w:val="center"/>
        <w:rPr>
          <w:rFonts w:ascii="Calibri" w:hAnsi="Calibri"/>
          <w:b/>
        </w:rPr>
      </w:pPr>
      <w:r w:rsidRPr="00722284">
        <w:rPr>
          <w:rFonts w:ascii="Calibri" w:hAnsi="Calibri"/>
          <w:b/>
        </w:rPr>
        <w:t>Education 20/20 Inc.</w:t>
      </w:r>
    </w:p>
    <w:p w14:paraId="3ACD6B05" w14:textId="77777777" w:rsidR="00722284" w:rsidRPr="00722284" w:rsidRDefault="00722284" w:rsidP="00722284">
      <w:pPr>
        <w:spacing w:after="0" w:line="240" w:lineRule="auto"/>
        <w:jc w:val="center"/>
        <w:rPr>
          <w:rFonts w:ascii="Calibri" w:hAnsi="Calibri"/>
        </w:rPr>
      </w:pPr>
      <w:r w:rsidRPr="00722284">
        <w:rPr>
          <w:rFonts w:ascii="Calibri" w:hAnsi="Calibri"/>
        </w:rPr>
        <w:t>101 Kent St., PO Box 624/rue Kent, BP 624</w:t>
      </w:r>
    </w:p>
    <w:p w14:paraId="758F853E" w14:textId="77777777" w:rsidR="00722284" w:rsidRPr="00722284" w:rsidRDefault="00722284" w:rsidP="00722284">
      <w:pPr>
        <w:spacing w:after="0" w:line="240" w:lineRule="auto"/>
        <w:jc w:val="center"/>
        <w:rPr>
          <w:rFonts w:ascii="Calibri" w:hAnsi="Calibri"/>
        </w:rPr>
      </w:pPr>
      <w:r w:rsidRPr="00722284">
        <w:rPr>
          <w:rFonts w:ascii="Calibri" w:hAnsi="Calibri"/>
        </w:rPr>
        <w:t>Charlottetown, PEI C1A 1M0 Canada</w:t>
      </w:r>
    </w:p>
    <w:p w14:paraId="3AA3FEB3" w14:textId="10922D24" w:rsidR="00DE6F77" w:rsidRDefault="00F869C0" w:rsidP="00722284">
      <w:pPr>
        <w:spacing w:after="0" w:line="240" w:lineRule="auto"/>
        <w:jc w:val="center"/>
        <w:rPr>
          <w:rFonts w:ascii="Calibri" w:hAnsi="Calibri"/>
        </w:rPr>
      </w:pPr>
      <w:hyperlink r:id="rId10" w:history="1">
        <w:r w:rsidR="00DE6F77" w:rsidRPr="00A8588D">
          <w:rPr>
            <w:rStyle w:val="Hyperlink"/>
            <w:rFonts w:ascii="Calibri" w:hAnsi="Calibri"/>
          </w:rPr>
          <w:t>www.education2020.ca\</w:t>
        </w:r>
      </w:hyperlink>
    </w:p>
    <w:sectPr w:rsidR="00DE6F7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F11963" w14:textId="77777777" w:rsidR="00F869C0" w:rsidRDefault="00F869C0" w:rsidP="00E70842">
      <w:pPr>
        <w:spacing w:after="0" w:line="240" w:lineRule="auto"/>
      </w:pPr>
      <w:r>
        <w:separator/>
      </w:r>
    </w:p>
  </w:endnote>
  <w:endnote w:type="continuationSeparator" w:id="0">
    <w:p w14:paraId="46561C52" w14:textId="77777777" w:rsidR="00F869C0" w:rsidRDefault="00F869C0" w:rsidP="00E70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BE21F" w14:textId="77777777" w:rsidR="0027044B" w:rsidRDefault="002704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9345629"/>
      <w:docPartObj>
        <w:docPartGallery w:val="Page Numbers (Bottom of Page)"/>
        <w:docPartUnique/>
      </w:docPartObj>
    </w:sdtPr>
    <w:sdtEndPr>
      <w:rPr>
        <w:noProof/>
      </w:rPr>
    </w:sdtEndPr>
    <w:sdtContent>
      <w:p w14:paraId="79F4B00C" w14:textId="55EA73E3" w:rsidR="00650015" w:rsidRDefault="0065001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6A3CC3" w14:textId="77777777" w:rsidR="00F64AA0" w:rsidRDefault="00F64A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76A40" w14:textId="77777777" w:rsidR="0027044B" w:rsidRDefault="002704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3A485A" w14:textId="77777777" w:rsidR="00F869C0" w:rsidRDefault="00F869C0" w:rsidP="00E70842">
      <w:pPr>
        <w:spacing w:after="0" w:line="240" w:lineRule="auto"/>
      </w:pPr>
      <w:r>
        <w:separator/>
      </w:r>
    </w:p>
  </w:footnote>
  <w:footnote w:type="continuationSeparator" w:id="0">
    <w:p w14:paraId="1A8F9FE8" w14:textId="77777777" w:rsidR="00F869C0" w:rsidRDefault="00F869C0" w:rsidP="00E708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D145A" w14:textId="77777777" w:rsidR="0027044B" w:rsidRDefault="002704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6687377"/>
      <w:docPartObj>
        <w:docPartGallery w:val="Watermarks"/>
        <w:docPartUnique/>
      </w:docPartObj>
    </w:sdtPr>
    <w:sdtContent>
      <w:p w14:paraId="4B0CB830" w14:textId="170E3578" w:rsidR="0027044B" w:rsidRDefault="00C22FE0">
        <w:pPr>
          <w:pStyle w:val="Header"/>
        </w:pPr>
        <w:r>
          <w:rPr>
            <w:noProof/>
          </w:rPr>
          <w:pict w14:anchorId="0E9A12F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0"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93436" w14:textId="77777777" w:rsidR="0027044B" w:rsidRDefault="002704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05EDB"/>
    <w:multiLevelType w:val="hybridMultilevel"/>
    <w:tmpl w:val="9AB45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C61D4"/>
    <w:multiLevelType w:val="hybridMultilevel"/>
    <w:tmpl w:val="AF249BBE"/>
    <w:lvl w:ilvl="0" w:tplc="AA3AF9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AA1606"/>
    <w:multiLevelType w:val="hybridMultilevel"/>
    <w:tmpl w:val="4D0AF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FF6E67"/>
    <w:multiLevelType w:val="hybridMultilevel"/>
    <w:tmpl w:val="46188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21354F"/>
    <w:multiLevelType w:val="hybridMultilevel"/>
    <w:tmpl w:val="AC06F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0F7090"/>
    <w:multiLevelType w:val="hybridMultilevel"/>
    <w:tmpl w:val="0CE02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0B1D45"/>
    <w:multiLevelType w:val="hybridMultilevel"/>
    <w:tmpl w:val="3ECA4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A24FD7"/>
    <w:multiLevelType w:val="hybridMultilevel"/>
    <w:tmpl w:val="4DE01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4F710B"/>
    <w:multiLevelType w:val="hybridMultilevel"/>
    <w:tmpl w:val="F7B45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0D49BE"/>
    <w:multiLevelType w:val="hybridMultilevel"/>
    <w:tmpl w:val="63507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834357"/>
    <w:multiLevelType w:val="hybridMultilevel"/>
    <w:tmpl w:val="48EC10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0964306"/>
    <w:multiLevelType w:val="hybridMultilevel"/>
    <w:tmpl w:val="BBCC0F08"/>
    <w:lvl w:ilvl="0" w:tplc="107A5900">
      <w:start w:val="1"/>
      <w:numFmt w:val="decimal"/>
      <w:lvlText w:val="%1)"/>
      <w:lvlJc w:val="left"/>
      <w:pPr>
        <w:ind w:left="1500" w:hanging="7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7F00CF"/>
    <w:multiLevelType w:val="hybridMultilevel"/>
    <w:tmpl w:val="732E1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A64038"/>
    <w:multiLevelType w:val="hybridMultilevel"/>
    <w:tmpl w:val="EFF067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794049"/>
    <w:multiLevelType w:val="hybridMultilevel"/>
    <w:tmpl w:val="D5D28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374DED"/>
    <w:multiLevelType w:val="hybridMultilevel"/>
    <w:tmpl w:val="96888E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407B9A"/>
    <w:multiLevelType w:val="hybridMultilevel"/>
    <w:tmpl w:val="D780C05E"/>
    <w:lvl w:ilvl="0" w:tplc="A6F69DC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4D4DE6"/>
    <w:multiLevelType w:val="hybridMultilevel"/>
    <w:tmpl w:val="4DC4B4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CC3023A"/>
    <w:multiLevelType w:val="hybridMultilevel"/>
    <w:tmpl w:val="3EEAF7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7B72346"/>
    <w:multiLevelType w:val="hybridMultilevel"/>
    <w:tmpl w:val="E5744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3364BF"/>
    <w:multiLevelType w:val="hybridMultilevel"/>
    <w:tmpl w:val="967CB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AB1E0E"/>
    <w:multiLevelType w:val="hybridMultilevel"/>
    <w:tmpl w:val="4C4A44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FB2C30"/>
    <w:multiLevelType w:val="hybridMultilevel"/>
    <w:tmpl w:val="E9C4B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380FEF"/>
    <w:multiLevelType w:val="hybridMultilevel"/>
    <w:tmpl w:val="C9AED0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51C0993"/>
    <w:multiLevelType w:val="hybridMultilevel"/>
    <w:tmpl w:val="1DE8A8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6E5130"/>
    <w:multiLevelType w:val="hybridMultilevel"/>
    <w:tmpl w:val="E58A8F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CD54F0D"/>
    <w:multiLevelType w:val="hybridMultilevel"/>
    <w:tmpl w:val="F5D0E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7F1955"/>
    <w:multiLevelType w:val="hybridMultilevel"/>
    <w:tmpl w:val="48484D9C"/>
    <w:lvl w:ilvl="0" w:tplc="246E0C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FC6198F"/>
    <w:multiLevelType w:val="hybridMultilevel"/>
    <w:tmpl w:val="6DB4F29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34417C1"/>
    <w:multiLevelType w:val="hybridMultilevel"/>
    <w:tmpl w:val="ED321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40513A"/>
    <w:multiLevelType w:val="hybridMultilevel"/>
    <w:tmpl w:val="2CD4175E"/>
    <w:lvl w:ilvl="0" w:tplc="5A000D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202FD9"/>
    <w:multiLevelType w:val="hybridMultilevel"/>
    <w:tmpl w:val="941A13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442078"/>
    <w:multiLevelType w:val="hybridMultilevel"/>
    <w:tmpl w:val="B322B2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11E79B4"/>
    <w:multiLevelType w:val="hybridMultilevel"/>
    <w:tmpl w:val="82684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C43E41"/>
    <w:multiLevelType w:val="hybridMultilevel"/>
    <w:tmpl w:val="06E86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890428"/>
    <w:multiLevelType w:val="hybridMultilevel"/>
    <w:tmpl w:val="27AA0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9A30DB"/>
    <w:multiLevelType w:val="hybridMultilevel"/>
    <w:tmpl w:val="2202FF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A829D3"/>
    <w:multiLevelType w:val="hybridMultilevel"/>
    <w:tmpl w:val="BE1A5F1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37"/>
  </w:num>
  <w:num w:numId="2">
    <w:abstractNumId w:val="4"/>
  </w:num>
  <w:num w:numId="3">
    <w:abstractNumId w:val="6"/>
  </w:num>
  <w:num w:numId="4">
    <w:abstractNumId w:val="3"/>
  </w:num>
  <w:num w:numId="5">
    <w:abstractNumId w:val="7"/>
  </w:num>
  <w:num w:numId="6">
    <w:abstractNumId w:val="24"/>
  </w:num>
  <w:num w:numId="7">
    <w:abstractNumId w:val="5"/>
  </w:num>
  <w:num w:numId="8">
    <w:abstractNumId w:val="30"/>
  </w:num>
  <w:num w:numId="9">
    <w:abstractNumId w:val="16"/>
  </w:num>
  <w:num w:numId="10">
    <w:abstractNumId w:val="25"/>
  </w:num>
  <w:num w:numId="11">
    <w:abstractNumId w:val="2"/>
  </w:num>
  <w:num w:numId="12">
    <w:abstractNumId w:val="27"/>
  </w:num>
  <w:num w:numId="13">
    <w:abstractNumId w:val="9"/>
  </w:num>
  <w:num w:numId="14">
    <w:abstractNumId w:val="19"/>
  </w:num>
  <w:num w:numId="15">
    <w:abstractNumId w:val="23"/>
  </w:num>
  <w:num w:numId="16">
    <w:abstractNumId w:val="32"/>
  </w:num>
  <w:num w:numId="17">
    <w:abstractNumId w:val="1"/>
  </w:num>
  <w:num w:numId="18">
    <w:abstractNumId w:val="11"/>
  </w:num>
  <w:num w:numId="19">
    <w:abstractNumId w:val="29"/>
  </w:num>
  <w:num w:numId="20">
    <w:abstractNumId w:val="13"/>
  </w:num>
  <w:num w:numId="21">
    <w:abstractNumId w:val="10"/>
  </w:num>
  <w:num w:numId="22">
    <w:abstractNumId w:val="33"/>
  </w:num>
  <w:num w:numId="23">
    <w:abstractNumId w:val="28"/>
  </w:num>
  <w:num w:numId="24">
    <w:abstractNumId w:val="20"/>
  </w:num>
  <w:num w:numId="25">
    <w:abstractNumId w:val="26"/>
  </w:num>
  <w:num w:numId="26">
    <w:abstractNumId w:val="22"/>
  </w:num>
  <w:num w:numId="27">
    <w:abstractNumId w:val="34"/>
  </w:num>
  <w:num w:numId="28">
    <w:abstractNumId w:val="18"/>
  </w:num>
  <w:num w:numId="29">
    <w:abstractNumId w:val="17"/>
  </w:num>
  <w:num w:numId="30">
    <w:abstractNumId w:val="8"/>
  </w:num>
  <w:num w:numId="31">
    <w:abstractNumId w:val="21"/>
  </w:num>
  <w:num w:numId="32">
    <w:abstractNumId w:val="36"/>
  </w:num>
  <w:num w:numId="33">
    <w:abstractNumId w:val="15"/>
  </w:num>
  <w:num w:numId="34">
    <w:abstractNumId w:val="31"/>
  </w:num>
  <w:num w:numId="35">
    <w:abstractNumId w:val="0"/>
  </w:num>
  <w:num w:numId="36">
    <w:abstractNumId w:val="12"/>
  </w:num>
  <w:num w:numId="37">
    <w:abstractNumId w:val="35"/>
  </w:num>
  <w:num w:numId="38">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22E"/>
    <w:rsid w:val="0000106E"/>
    <w:rsid w:val="000014E9"/>
    <w:rsid w:val="00006098"/>
    <w:rsid w:val="00011013"/>
    <w:rsid w:val="000217D5"/>
    <w:rsid w:val="00021DE3"/>
    <w:rsid w:val="00027573"/>
    <w:rsid w:val="00032D53"/>
    <w:rsid w:val="00033B4E"/>
    <w:rsid w:val="00041ABE"/>
    <w:rsid w:val="000429DD"/>
    <w:rsid w:val="00042B57"/>
    <w:rsid w:val="00043548"/>
    <w:rsid w:val="000471EE"/>
    <w:rsid w:val="00051D70"/>
    <w:rsid w:val="00052AE1"/>
    <w:rsid w:val="000555B0"/>
    <w:rsid w:val="00055DA0"/>
    <w:rsid w:val="0006733D"/>
    <w:rsid w:val="000819F8"/>
    <w:rsid w:val="000837CE"/>
    <w:rsid w:val="00083945"/>
    <w:rsid w:val="00085466"/>
    <w:rsid w:val="0008616B"/>
    <w:rsid w:val="000865BD"/>
    <w:rsid w:val="000B678E"/>
    <w:rsid w:val="000B7475"/>
    <w:rsid w:val="000C2793"/>
    <w:rsid w:val="000C78B8"/>
    <w:rsid w:val="000C7BA9"/>
    <w:rsid w:val="000C7BDC"/>
    <w:rsid w:val="000D75A8"/>
    <w:rsid w:val="000D7DF3"/>
    <w:rsid w:val="000E6DD3"/>
    <w:rsid w:val="000F06BC"/>
    <w:rsid w:val="000F0D9A"/>
    <w:rsid w:val="000F1F20"/>
    <w:rsid w:val="000F67B0"/>
    <w:rsid w:val="000F7A02"/>
    <w:rsid w:val="001003CC"/>
    <w:rsid w:val="00100944"/>
    <w:rsid w:val="00102DA9"/>
    <w:rsid w:val="00103398"/>
    <w:rsid w:val="00120229"/>
    <w:rsid w:val="001206F6"/>
    <w:rsid w:val="00130B75"/>
    <w:rsid w:val="00133FF4"/>
    <w:rsid w:val="00135EF0"/>
    <w:rsid w:val="00137291"/>
    <w:rsid w:val="0014069A"/>
    <w:rsid w:val="00140B9B"/>
    <w:rsid w:val="00145B45"/>
    <w:rsid w:val="00145C9D"/>
    <w:rsid w:val="0015276D"/>
    <w:rsid w:val="00152C82"/>
    <w:rsid w:val="001552DC"/>
    <w:rsid w:val="0015620D"/>
    <w:rsid w:val="00162C0C"/>
    <w:rsid w:val="00163855"/>
    <w:rsid w:val="00164C02"/>
    <w:rsid w:val="00171DE9"/>
    <w:rsid w:val="00176704"/>
    <w:rsid w:val="00181A6C"/>
    <w:rsid w:val="001B29B7"/>
    <w:rsid w:val="001B54BC"/>
    <w:rsid w:val="001C583A"/>
    <w:rsid w:val="001D103E"/>
    <w:rsid w:val="001D3E9F"/>
    <w:rsid w:val="001D701B"/>
    <w:rsid w:val="001E18BC"/>
    <w:rsid w:val="001F1251"/>
    <w:rsid w:val="001F2784"/>
    <w:rsid w:val="001F3BC9"/>
    <w:rsid w:val="001F4F1B"/>
    <w:rsid w:val="002007DF"/>
    <w:rsid w:val="002025E7"/>
    <w:rsid w:val="00210277"/>
    <w:rsid w:val="00210B08"/>
    <w:rsid w:val="002250D2"/>
    <w:rsid w:val="00236F94"/>
    <w:rsid w:val="00240C02"/>
    <w:rsid w:val="00243793"/>
    <w:rsid w:val="0025354A"/>
    <w:rsid w:val="00256E91"/>
    <w:rsid w:val="00264EEC"/>
    <w:rsid w:val="00265104"/>
    <w:rsid w:val="0026510C"/>
    <w:rsid w:val="0027044B"/>
    <w:rsid w:val="002907B7"/>
    <w:rsid w:val="0029551A"/>
    <w:rsid w:val="002A4266"/>
    <w:rsid w:val="002A48D2"/>
    <w:rsid w:val="002B1365"/>
    <w:rsid w:val="002B3A4E"/>
    <w:rsid w:val="002C2839"/>
    <w:rsid w:val="002C696D"/>
    <w:rsid w:val="002D252C"/>
    <w:rsid w:val="002D2B2D"/>
    <w:rsid w:val="002D4A87"/>
    <w:rsid w:val="002F47FC"/>
    <w:rsid w:val="003225F0"/>
    <w:rsid w:val="00322A11"/>
    <w:rsid w:val="003238E0"/>
    <w:rsid w:val="00326D89"/>
    <w:rsid w:val="00330CE0"/>
    <w:rsid w:val="003343B7"/>
    <w:rsid w:val="0033447A"/>
    <w:rsid w:val="00343583"/>
    <w:rsid w:val="00350811"/>
    <w:rsid w:val="003604E2"/>
    <w:rsid w:val="0036156C"/>
    <w:rsid w:val="00362B67"/>
    <w:rsid w:val="00365567"/>
    <w:rsid w:val="00366AB1"/>
    <w:rsid w:val="00374FBF"/>
    <w:rsid w:val="00375B14"/>
    <w:rsid w:val="00376F35"/>
    <w:rsid w:val="00380E96"/>
    <w:rsid w:val="003818C8"/>
    <w:rsid w:val="003872E8"/>
    <w:rsid w:val="00394FA4"/>
    <w:rsid w:val="003963B9"/>
    <w:rsid w:val="003968FC"/>
    <w:rsid w:val="003A48B0"/>
    <w:rsid w:val="003C4596"/>
    <w:rsid w:val="003D6C76"/>
    <w:rsid w:val="003E0DED"/>
    <w:rsid w:val="003E5881"/>
    <w:rsid w:val="003E5A0E"/>
    <w:rsid w:val="003F08EF"/>
    <w:rsid w:val="003F23F1"/>
    <w:rsid w:val="00420752"/>
    <w:rsid w:val="004221D8"/>
    <w:rsid w:val="00424A01"/>
    <w:rsid w:val="00425197"/>
    <w:rsid w:val="00427E6F"/>
    <w:rsid w:val="0043051B"/>
    <w:rsid w:val="0043290D"/>
    <w:rsid w:val="00433654"/>
    <w:rsid w:val="00444B9C"/>
    <w:rsid w:val="00446F08"/>
    <w:rsid w:val="004471A3"/>
    <w:rsid w:val="00450EF7"/>
    <w:rsid w:val="00454DBB"/>
    <w:rsid w:val="00454F3F"/>
    <w:rsid w:val="0046496F"/>
    <w:rsid w:val="004675DA"/>
    <w:rsid w:val="00474A3B"/>
    <w:rsid w:val="0048091E"/>
    <w:rsid w:val="00487F83"/>
    <w:rsid w:val="0049146C"/>
    <w:rsid w:val="004A12A7"/>
    <w:rsid w:val="004A31E2"/>
    <w:rsid w:val="004A4B65"/>
    <w:rsid w:val="004A5001"/>
    <w:rsid w:val="004A71A4"/>
    <w:rsid w:val="004B273B"/>
    <w:rsid w:val="004B39EE"/>
    <w:rsid w:val="004C1EB8"/>
    <w:rsid w:val="004C2120"/>
    <w:rsid w:val="004C7BC9"/>
    <w:rsid w:val="004F4554"/>
    <w:rsid w:val="00507634"/>
    <w:rsid w:val="0051055A"/>
    <w:rsid w:val="00513638"/>
    <w:rsid w:val="00513C1E"/>
    <w:rsid w:val="005252D1"/>
    <w:rsid w:val="0053259D"/>
    <w:rsid w:val="00537B2F"/>
    <w:rsid w:val="00542AA8"/>
    <w:rsid w:val="00542D04"/>
    <w:rsid w:val="005439DE"/>
    <w:rsid w:val="00544E6C"/>
    <w:rsid w:val="00550C0F"/>
    <w:rsid w:val="00552937"/>
    <w:rsid w:val="00552AB6"/>
    <w:rsid w:val="00554B42"/>
    <w:rsid w:val="00562755"/>
    <w:rsid w:val="00564BEE"/>
    <w:rsid w:val="00573F7F"/>
    <w:rsid w:val="00577D9F"/>
    <w:rsid w:val="005A280A"/>
    <w:rsid w:val="005B5A3E"/>
    <w:rsid w:val="005C4CA7"/>
    <w:rsid w:val="005D2118"/>
    <w:rsid w:val="005D325F"/>
    <w:rsid w:val="005D4E4F"/>
    <w:rsid w:val="005E6414"/>
    <w:rsid w:val="005E6F53"/>
    <w:rsid w:val="005F3230"/>
    <w:rsid w:val="005F58FE"/>
    <w:rsid w:val="005F5BA2"/>
    <w:rsid w:val="00605CE7"/>
    <w:rsid w:val="006063B9"/>
    <w:rsid w:val="00614873"/>
    <w:rsid w:val="006171E3"/>
    <w:rsid w:val="006250D6"/>
    <w:rsid w:val="006331C7"/>
    <w:rsid w:val="006411FF"/>
    <w:rsid w:val="00641651"/>
    <w:rsid w:val="00646E94"/>
    <w:rsid w:val="00650015"/>
    <w:rsid w:val="00657305"/>
    <w:rsid w:val="006621C6"/>
    <w:rsid w:val="00670286"/>
    <w:rsid w:val="006728B0"/>
    <w:rsid w:val="0067429D"/>
    <w:rsid w:val="006745D3"/>
    <w:rsid w:val="00677DEB"/>
    <w:rsid w:val="0068449E"/>
    <w:rsid w:val="00684678"/>
    <w:rsid w:val="006868AB"/>
    <w:rsid w:val="00686BE5"/>
    <w:rsid w:val="00686E9F"/>
    <w:rsid w:val="00690458"/>
    <w:rsid w:val="006969E9"/>
    <w:rsid w:val="006A478A"/>
    <w:rsid w:val="006A7C4F"/>
    <w:rsid w:val="006B1D84"/>
    <w:rsid w:val="006B49CC"/>
    <w:rsid w:val="006C31A8"/>
    <w:rsid w:val="006C3566"/>
    <w:rsid w:val="006D78B3"/>
    <w:rsid w:val="006E17F1"/>
    <w:rsid w:val="006E57AC"/>
    <w:rsid w:val="006F0B8C"/>
    <w:rsid w:val="006F238E"/>
    <w:rsid w:val="00713ACC"/>
    <w:rsid w:val="007173A8"/>
    <w:rsid w:val="00722284"/>
    <w:rsid w:val="0072290E"/>
    <w:rsid w:val="00722F96"/>
    <w:rsid w:val="00725A54"/>
    <w:rsid w:val="00735065"/>
    <w:rsid w:val="00745D14"/>
    <w:rsid w:val="00754749"/>
    <w:rsid w:val="00763348"/>
    <w:rsid w:val="007667E4"/>
    <w:rsid w:val="00770FCE"/>
    <w:rsid w:val="00775291"/>
    <w:rsid w:val="00776020"/>
    <w:rsid w:val="00776C64"/>
    <w:rsid w:val="00776EEF"/>
    <w:rsid w:val="007933DD"/>
    <w:rsid w:val="007A321D"/>
    <w:rsid w:val="007A68DD"/>
    <w:rsid w:val="007A7E5F"/>
    <w:rsid w:val="007B1951"/>
    <w:rsid w:val="007B6F0C"/>
    <w:rsid w:val="007D3CC3"/>
    <w:rsid w:val="007D4891"/>
    <w:rsid w:val="007E499D"/>
    <w:rsid w:val="007E64EE"/>
    <w:rsid w:val="007F0EAB"/>
    <w:rsid w:val="007F2929"/>
    <w:rsid w:val="0080488E"/>
    <w:rsid w:val="00811BE7"/>
    <w:rsid w:val="00815BDF"/>
    <w:rsid w:val="00816447"/>
    <w:rsid w:val="008229F5"/>
    <w:rsid w:val="0083131F"/>
    <w:rsid w:val="00834A64"/>
    <w:rsid w:val="008357B2"/>
    <w:rsid w:val="008441DD"/>
    <w:rsid w:val="00844AC6"/>
    <w:rsid w:val="008534D6"/>
    <w:rsid w:val="0085581C"/>
    <w:rsid w:val="00861870"/>
    <w:rsid w:val="00864353"/>
    <w:rsid w:val="00864388"/>
    <w:rsid w:val="00865817"/>
    <w:rsid w:val="008660FA"/>
    <w:rsid w:val="00875E6B"/>
    <w:rsid w:val="00881CEA"/>
    <w:rsid w:val="00886E27"/>
    <w:rsid w:val="008938E7"/>
    <w:rsid w:val="008B0756"/>
    <w:rsid w:val="008C358C"/>
    <w:rsid w:val="008D4CE5"/>
    <w:rsid w:val="008D4FD7"/>
    <w:rsid w:val="008D7F5C"/>
    <w:rsid w:val="008E1F3D"/>
    <w:rsid w:val="008E4D34"/>
    <w:rsid w:val="008E6988"/>
    <w:rsid w:val="008E7134"/>
    <w:rsid w:val="008F1D10"/>
    <w:rsid w:val="008F55C0"/>
    <w:rsid w:val="008F7F63"/>
    <w:rsid w:val="00902EF8"/>
    <w:rsid w:val="009038DA"/>
    <w:rsid w:val="00933224"/>
    <w:rsid w:val="00935E93"/>
    <w:rsid w:val="0093685B"/>
    <w:rsid w:val="009453E0"/>
    <w:rsid w:val="0095341A"/>
    <w:rsid w:val="00973AFC"/>
    <w:rsid w:val="00980498"/>
    <w:rsid w:val="00981F0D"/>
    <w:rsid w:val="00995987"/>
    <w:rsid w:val="00995C46"/>
    <w:rsid w:val="009A3E9B"/>
    <w:rsid w:val="009A417D"/>
    <w:rsid w:val="009A6291"/>
    <w:rsid w:val="009B269F"/>
    <w:rsid w:val="009C11E4"/>
    <w:rsid w:val="009C72AF"/>
    <w:rsid w:val="009C7A48"/>
    <w:rsid w:val="009D2C6F"/>
    <w:rsid w:val="009D39C1"/>
    <w:rsid w:val="009E2E3A"/>
    <w:rsid w:val="009E322E"/>
    <w:rsid w:val="009E3F2D"/>
    <w:rsid w:val="00A17378"/>
    <w:rsid w:val="00A23425"/>
    <w:rsid w:val="00A23FB1"/>
    <w:rsid w:val="00A271A4"/>
    <w:rsid w:val="00A32986"/>
    <w:rsid w:val="00A35F28"/>
    <w:rsid w:val="00A36E97"/>
    <w:rsid w:val="00A410DE"/>
    <w:rsid w:val="00A4216B"/>
    <w:rsid w:val="00A42936"/>
    <w:rsid w:val="00A5131C"/>
    <w:rsid w:val="00A557CF"/>
    <w:rsid w:val="00A56D9F"/>
    <w:rsid w:val="00A74256"/>
    <w:rsid w:val="00A765B1"/>
    <w:rsid w:val="00A82E40"/>
    <w:rsid w:val="00A83D7E"/>
    <w:rsid w:val="00A84D12"/>
    <w:rsid w:val="00A92B1D"/>
    <w:rsid w:val="00A93918"/>
    <w:rsid w:val="00A9515A"/>
    <w:rsid w:val="00A951C9"/>
    <w:rsid w:val="00AA1E8B"/>
    <w:rsid w:val="00AA5D77"/>
    <w:rsid w:val="00AA6765"/>
    <w:rsid w:val="00AB01B4"/>
    <w:rsid w:val="00AB06ED"/>
    <w:rsid w:val="00AB479F"/>
    <w:rsid w:val="00AB47E2"/>
    <w:rsid w:val="00AC61F5"/>
    <w:rsid w:val="00AD12D8"/>
    <w:rsid w:val="00AD2644"/>
    <w:rsid w:val="00AE648E"/>
    <w:rsid w:val="00AF014A"/>
    <w:rsid w:val="00AF0C53"/>
    <w:rsid w:val="00B14872"/>
    <w:rsid w:val="00B303C0"/>
    <w:rsid w:val="00B31B09"/>
    <w:rsid w:val="00B335CF"/>
    <w:rsid w:val="00B36310"/>
    <w:rsid w:val="00B40821"/>
    <w:rsid w:val="00B425B1"/>
    <w:rsid w:val="00B52A62"/>
    <w:rsid w:val="00B668F7"/>
    <w:rsid w:val="00B67313"/>
    <w:rsid w:val="00B77A98"/>
    <w:rsid w:val="00B82780"/>
    <w:rsid w:val="00B82F37"/>
    <w:rsid w:val="00B83535"/>
    <w:rsid w:val="00B860ED"/>
    <w:rsid w:val="00B86F0F"/>
    <w:rsid w:val="00B921AB"/>
    <w:rsid w:val="00B938EF"/>
    <w:rsid w:val="00B96B59"/>
    <w:rsid w:val="00BA39B9"/>
    <w:rsid w:val="00BA7ABC"/>
    <w:rsid w:val="00BB3C2B"/>
    <w:rsid w:val="00BB759F"/>
    <w:rsid w:val="00BC40C3"/>
    <w:rsid w:val="00BC71AB"/>
    <w:rsid w:val="00BD2C20"/>
    <w:rsid w:val="00BE6756"/>
    <w:rsid w:val="00BF1E0A"/>
    <w:rsid w:val="00BF1EFF"/>
    <w:rsid w:val="00C022EB"/>
    <w:rsid w:val="00C02F5E"/>
    <w:rsid w:val="00C05A49"/>
    <w:rsid w:val="00C228BF"/>
    <w:rsid w:val="00C22FE0"/>
    <w:rsid w:val="00C33B7E"/>
    <w:rsid w:val="00C424D1"/>
    <w:rsid w:val="00C432EB"/>
    <w:rsid w:val="00C509F5"/>
    <w:rsid w:val="00C52A7E"/>
    <w:rsid w:val="00C537B2"/>
    <w:rsid w:val="00C60E79"/>
    <w:rsid w:val="00C67999"/>
    <w:rsid w:val="00C93B71"/>
    <w:rsid w:val="00C97464"/>
    <w:rsid w:val="00CA3402"/>
    <w:rsid w:val="00CA46DD"/>
    <w:rsid w:val="00CB0875"/>
    <w:rsid w:val="00CB4F49"/>
    <w:rsid w:val="00CB7DC6"/>
    <w:rsid w:val="00CC572D"/>
    <w:rsid w:val="00CD2C3F"/>
    <w:rsid w:val="00CD6FC2"/>
    <w:rsid w:val="00D0497E"/>
    <w:rsid w:val="00D0573C"/>
    <w:rsid w:val="00D16C48"/>
    <w:rsid w:val="00D23749"/>
    <w:rsid w:val="00D24A56"/>
    <w:rsid w:val="00D25777"/>
    <w:rsid w:val="00D26B4F"/>
    <w:rsid w:val="00D317F5"/>
    <w:rsid w:val="00D3444E"/>
    <w:rsid w:val="00D3762C"/>
    <w:rsid w:val="00D40304"/>
    <w:rsid w:val="00D45471"/>
    <w:rsid w:val="00D54FC9"/>
    <w:rsid w:val="00D5608D"/>
    <w:rsid w:val="00D60DCD"/>
    <w:rsid w:val="00D65767"/>
    <w:rsid w:val="00D7071D"/>
    <w:rsid w:val="00D71386"/>
    <w:rsid w:val="00D727A3"/>
    <w:rsid w:val="00D806E1"/>
    <w:rsid w:val="00D81A9E"/>
    <w:rsid w:val="00D90665"/>
    <w:rsid w:val="00D91390"/>
    <w:rsid w:val="00D934F2"/>
    <w:rsid w:val="00DA6A57"/>
    <w:rsid w:val="00DB5EDD"/>
    <w:rsid w:val="00DC435E"/>
    <w:rsid w:val="00DD19E1"/>
    <w:rsid w:val="00DD7297"/>
    <w:rsid w:val="00DE254D"/>
    <w:rsid w:val="00DE6F77"/>
    <w:rsid w:val="00DF1511"/>
    <w:rsid w:val="00E10585"/>
    <w:rsid w:val="00E11063"/>
    <w:rsid w:val="00E11349"/>
    <w:rsid w:val="00E17EAC"/>
    <w:rsid w:val="00E20F22"/>
    <w:rsid w:val="00E3135D"/>
    <w:rsid w:val="00E354B6"/>
    <w:rsid w:val="00E56887"/>
    <w:rsid w:val="00E65C80"/>
    <w:rsid w:val="00E70842"/>
    <w:rsid w:val="00E70BC5"/>
    <w:rsid w:val="00E7630C"/>
    <w:rsid w:val="00E7772B"/>
    <w:rsid w:val="00E81AF3"/>
    <w:rsid w:val="00E93590"/>
    <w:rsid w:val="00E96656"/>
    <w:rsid w:val="00EA1DD6"/>
    <w:rsid w:val="00EB0104"/>
    <w:rsid w:val="00EB5AA1"/>
    <w:rsid w:val="00EB7458"/>
    <w:rsid w:val="00EC11FC"/>
    <w:rsid w:val="00EC71EA"/>
    <w:rsid w:val="00ED3D41"/>
    <w:rsid w:val="00ED4273"/>
    <w:rsid w:val="00F02B73"/>
    <w:rsid w:val="00F1590B"/>
    <w:rsid w:val="00F21070"/>
    <w:rsid w:val="00F31B41"/>
    <w:rsid w:val="00F34128"/>
    <w:rsid w:val="00F57679"/>
    <w:rsid w:val="00F64AA0"/>
    <w:rsid w:val="00F66011"/>
    <w:rsid w:val="00F7083D"/>
    <w:rsid w:val="00F7376B"/>
    <w:rsid w:val="00F813D3"/>
    <w:rsid w:val="00F81D30"/>
    <w:rsid w:val="00F869C0"/>
    <w:rsid w:val="00F9443F"/>
    <w:rsid w:val="00FA333C"/>
    <w:rsid w:val="00FB4FE8"/>
    <w:rsid w:val="00FB6577"/>
    <w:rsid w:val="00FC04BF"/>
    <w:rsid w:val="00FC4967"/>
    <w:rsid w:val="00FC5E89"/>
    <w:rsid w:val="00FD0E8B"/>
    <w:rsid w:val="00FD0F64"/>
    <w:rsid w:val="00FD3A72"/>
    <w:rsid w:val="00FD7021"/>
    <w:rsid w:val="00FF1420"/>
    <w:rsid w:val="00FF30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27AB730F"/>
  <w15:docId w15:val="{819495DC-3511-4392-A3CB-5005E0C68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322E"/>
    <w:pPr>
      <w:ind w:left="720"/>
      <w:contextualSpacing/>
    </w:pPr>
  </w:style>
  <w:style w:type="character" w:styleId="Hyperlink">
    <w:name w:val="Hyperlink"/>
    <w:basedOn w:val="DefaultParagraphFont"/>
    <w:uiPriority w:val="99"/>
    <w:unhideWhenUsed/>
    <w:rsid w:val="000D7DF3"/>
    <w:rPr>
      <w:color w:val="0000FF"/>
      <w:u w:val="single"/>
    </w:rPr>
  </w:style>
  <w:style w:type="paragraph" w:styleId="Header">
    <w:name w:val="header"/>
    <w:basedOn w:val="Normal"/>
    <w:link w:val="HeaderChar"/>
    <w:uiPriority w:val="99"/>
    <w:unhideWhenUsed/>
    <w:rsid w:val="00E70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0842"/>
  </w:style>
  <w:style w:type="paragraph" w:styleId="Footer">
    <w:name w:val="footer"/>
    <w:basedOn w:val="Normal"/>
    <w:link w:val="FooterChar"/>
    <w:uiPriority w:val="99"/>
    <w:unhideWhenUsed/>
    <w:rsid w:val="00E708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0842"/>
  </w:style>
  <w:style w:type="paragraph" w:styleId="NormalWeb">
    <w:name w:val="Normal (Web)"/>
    <w:basedOn w:val="Normal"/>
    <w:uiPriority w:val="99"/>
    <w:semiHidden/>
    <w:unhideWhenUsed/>
    <w:rsid w:val="00A5131C"/>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A5131C"/>
    <w:rPr>
      <w:b/>
      <w:bCs/>
    </w:rPr>
  </w:style>
  <w:style w:type="character" w:styleId="Emphasis">
    <w:name w:val="Emphasis"/>
    <w:basedOn w:val="DefaultParagraphFont"/>
    <w:uiPriority w:val="20"/>
    <w:qFormat/>
    <w:rsid w:val="00A5131C"/>
    <w:rPr>
      <w:i/>
      <w:iCs/>
    </w:rPr>
  </w:style>
  <w:style w:type="paragraph" w:styleId="BalloonText">
    <w:name w:val="Balloon Text"/>
    <w:basedOn w:val="Normal"/>
    <w:link w:val="BalloonTextChar"/>
    <w:uiPriority w:val="99"/>
    <w:semiHidden/>
    <w:unhideWhenUsed/>
    <w:rsid w:val="008534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34D6"/>
    <w:rPr>
      <w:rFonts w:ascii="Tahoma" w:hAnsi="Tahoma" w:cs="Tahoma"/>
      <w:sz w:val="16"/>
      <w:szCs w:val="16"/>
    </w:rPr>
  </w:style>
  <w:style w:type="character" w:styleId="UnresolvedMention">
    <w:name w:val="Unresolved Mention"/>
    <w:basedOn w:val="DefaultParagraphFont"/>
    <w:uiPriority w:val="99"/>
    <w:semiHidden/>
    <w:unhideWhenUsed/>
    <w:rsid w:val="007222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188721">
      <w:bodyDiv w:val="1"/>
      <w:marLeft w:val="0"/>
      <w:marRight w:val="0"/>
      <w:marTop w:val="0"/>
      <w:marBottom w:val="0"/>
      <w:divBdr>
        <w:top w:val="none" w:sz="0" w:space="0" w:color="auto"/>
        <w:left w:val="none" w:sz="0" w:space="0" w:color="auto"/>
        <w:bottom w:val="none" w:sz="0" w:space="0" w:color="auto"/>
        <w:right w:val="none" w:sz="0" w:space="0" w:color="auto"/>
      </w:divBdr>
    </w:div>
    <w:div w:id="236597059">
      <w:bodyDiv w:val="1"/>
      <w:marLeft w:val="0"/>
      <w:marRight w:val="0"/>
      <w:marTop w:val="0"/>
      <w:marBottom w:val="0"/>
      <w:divBdr>
        <w:top w:val="none" w:sz="0" w:space="0" w:color="auto"/>
        <w:left w:val="none" w:sz="0" w:space="0" w:color="auto"/>
        <w:bottom w:val="none" w:sz="0" w:space="0" w:color="auto"/>
        <w:right w:val="none" w:sz="0" w:space="0" w:color="auto"/>
      </w:divBdr>
    </w:div>
    <w:div w:id="813378844">
      <w:bodyDiv w:val="1"/>
      <w:marLeft w:val="0"/>
      <w:marRight w:val="0"/>
      <w:marTop w:val="0"/>
      <w:marBottom w:val="0"/>
      <w:divBdr>
        <w:top w:val="none" w:sz="0" w:space="0" w:color="auto"/>
        <w:left w:val="none" w:sz="0" w:space="0" w:color="auto"/>
        <w:bottom w:val="none" w:sz="0" w:space="0" w:color="auto"/>
        <w:right w:val="none" w:sz="0" w:space="0" w:color="auto"/>
      </w:divBdr>
      <w:divsChild>
        <w:div w:id="825512163">
          <w:marLeft w:val="0"/>
          <w:marRight w:val="0"/>
          <w:marTop w:val="0"/>
          <w:marBottom w:val="0"/>
          <w:divBdr>
            <w:top w:val="none" w:sz="0" w:space="0" w:color="auto"/>
            <w:left w:val="none" w:sz="0" w:space="0" w:color="auto"/>
            <w:bottom w:val="none" w:sz="0" w:space="0" w:color="auto"/>
            <w:right w:val="none" w:sz="0" w:space="0" w:color="auto"/>
          </w:divBdr>
          <w:divsChild>
            <w:div w:id="946884728">
              <w:marLeft w:val="0"/>
              <w:marRight w:val="0"/>
              <w:marTop w:val="0"/>
              <w:marBottom w:val="0"/>
              <w:divBdr>
                <w:top w:val="none" w:sz="0" w:space="0" w:color="auto"/>
                <w:left w:val="none" w:sz="0" w:space="0" w:color="auto"/>
                <w:bottom w:val="none" w:sz="0" w:space="0" w:color="auto"/>
                <w:right w:val="none" w:sz="0" w:space="0" w:color="auto"/>
              </w:divBdr>
              <w:divsChild>
                <w:div w:id="508298071">
                  <w:marLeft w:val="0"/>
                  <w:marRight w:val="0"/>
                  <w:marTop w:val="0"/>
                  <w:marBottom w:val="0"/>
                  <w:divBdr>
                    <w:top w:val="none" w:sz="0" w:space="0" w:color="auto"/>
                    <w:left w:val="none" w:sz="0" w:space="0" w:color="auto"/>
                    <w:bottom w:val="none" w:sz="0" w:space="0" w:color="auto"/>
                    <w:right w:val="none" w:sz="0" w:space="0" w:color="auto"/>
                  </w:divBdr>
                  <w:divsChild>
                    <w:div w:id="194992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education2020.ca\" TargetMode="External"/><Relationship Id="rId4" Type="http://schemas.openxmlformats.org/officeDocument/2006/relationships/settings" Target="settings.xml"/><Relationship Id="rId9" Type="http://schemas.openxmlformats.org/officeDocument/2006/relationships/hyperlink" Target="http://www.cfpei.ca"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D07B2D-DCDA-400B-ADED-69529C85C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3293</TotalTime>
  <Pages>4</Pages>
  <Words>1288</Words>
  <Characters>7345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13</cp:revision>
  <cp:lastPrinted>2021-05-04T10:51:00Z</cp:lastPrinted>
  <dcterms:created xsi:type="dcterms:W3CDTF">2020-12-05T17:28:00Z</dcterms:created>
  <dcterms:modified xsi:type="dcterms:W3CDTF">2021-05-04T23:19:00Z</dcterms:modified>
</cp:coreProperties>
</file>