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A18" w:rsidRDefault="008517EA" w:rsidP="0016317B">
      <w:pPr>
        <w:spacing w:after="0" w:line="240" w:lineRule="auto"/>
        <w:rPr>
          <w:b/>
          <w:sz w:val="40"/>
          <w:szCs w:val="40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3BF51D5" wp14:editId="6DB33164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950" w:rsidRPr="0016317B" w:rsidRDefault="0073086C" w:rsidP="0016317B">
      <w:pPr>
        <w:spacing w:after="0" w:line="240" w:lineRule="auto"/>
        <w:jc w:val="center"/>
        <w:rPr>
          <w:b/>
        </w:rPr>
      </w:pPr>
      <w:r>
        <w:rPr>
          <w:b/>
        </w:rPr>
        <w:t>Exemptions-Colonel Gray experience</w:t>
      </w:r>
    </w:p>
    <w:p w:rsidR="00D83FF4" w:rsidRDefault="00D83FF4" w:rsidP="0016317B">
      <w:pPr>
        <w:spacing w:after="0" w:line="240" w:lineRule="auto"/>
        <w:jc w:val="right"/>
      </w:pPr>
      <w:proofErr w:type="spellStart"/>
      <w:r w:rsidRPr="0016317B">
        <w:t>Prog</w:t>
      </w:r>
      <w:proofErr w:type="spellEnd"/>
      <w:r w:rsidRPr="0016317B">
        <w:t>/challenge</w:t>
      </w:r>
    </w:p>
    <w:p w:rsidR="00E512E8" w:rsidRPr="0016317B" w:rsidRDefault="00E512E8" w:rsidP="00E512E8">
      <w:pPr>
        <w:spacing w:after="0" w:line="240" w:lineRule="auto"/>
        <w:jc w:val="right"/>
      </w:pPr>
      <w:r w:rsidRPr="0016317B">
        <w:t>May 22, 201</w:t>
      </w:r>
      <w:r w:rsidRPr="0016317B">
        <w:rPr>
          <w:b/>
        </w:rPr>
        <w:t>5</w:t>
      </w:r>
    </w:p>
    <w:p w:rsidR="0073086C" w:rsidRDefault="0073086C" w:rsidP="0073086C">
      <w:pPr>
        <w:autoSpaceDE w:val="0"/>
        <w:autoSpaceDN w:val="0"/>
        <w:adjustRightInd w:val="0"/>
        <w:spacing w:after="0" w:line="240" w:lineRule="auto"/>
        <w:outlineLvl w:val="3"/>
      </w:pPr>
    </w:p>
    <w:p w:rsidR="0073086C" w:rsidRPr="0073086C" w:rsidRDefault="0073086C" w:rsidP="0073086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outlineLvl w:val="3"/>
        <w:rPr>
          <w:rFonts w:cs="TTE1BB1E30t00"/>
        </w:rPr>
      </w:pPr>
      <w:r w:rsidRPr="0073086C">
        <w:rPr>
          <w:rFonts w:cs="TTE1BAE898t00"/>
          <w:b/>
        </w:rPr>
        <w:t>Colonel Gray Exemption Policy (</w:t>
      </w:r>
      <w:r w:rsidRPr="0073086C">
        <w:rPr>
          <w:rFonts w:cs="TTE1BB1E30t00"/>
        </w:rPr>
        <w:t>Revised Effective September 2011)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AE898t00"/>
        </w:rPr>
      </w:pPr>
      <w:r w:rsidRPr="00886D07">
        <w:rPr>
          <w:rFonts w:cs="TTE1BAE898t00"/>
        </w:rPr>
        <w:t>To qualify for an exemption students must meet the following criteria: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Students must be enrolled in and complete four 110 hour credit courses in a    semester.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2. To qualify for an exemption students must meet either of the following mark and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attendance</w:t>
      </w:r>
      <w:proofErr w:type="gramEnd"/>
      <w:r w:rsidRPr="00886D07">
        <w:rPr>
          <w:rFonts w:cs="TTE1BB1E30t00"/>
        </w:rPr>
        <w:t xml:space="preserve"> criteria below in all four courses: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a</w:t>
      </w:r>
      <w:proofErr w:type="gramEnd"/>
      <w:r w:rsidRPr="00886D07">
        <w:rPr>
          <w:rFonts w:cs="TTE1BB1E30t00"/>
        </w:rPr>
        <w:t>. no more than 6 absences and a minimum grade of 65% or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b</w:t>
      </w:r>
      <w:proofErr w:type="gramEnd"/>
      <w:r w:rsidRPr="00886D07">
        <w:rPr>
          <w:rFonts w:cs="TTE1BB1E30t00"/>
        </w:rPr>
        <w:t>. no more than 12 absences and a minimum grade of 80%.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Symbol"/>
        </w:rPr>
        <w:t xml:space="preserve">• </w:t>
      </w:r>
      <w:r w:rsidRPr="00886D07">
        <w:rPr>
          <w:rFonts w:cs="TTE1BB1E30t00"/>
        </w:rPr>
        <w:t>An absence has been defined by the Student Records Management Steering Committee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as</w:t>
      </w:r>
      <w:proofErr w:type="gramEnd"/>
      <w:r w:rsidRPr="00886D07">
        <w:rPr>
          <w:rFonts w:cs="TTE1BB1E30t00"/>
        </w:rPr>
        <w:t xml:space="preserve"> anytime a student misses more than 50% of the scheduled class time.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Symbol"/>
        </w:rPr>
        <w:t xml:space="preserve">• </w:t>
      </w:r>
      <w:r w:rsidRPr="00886D07">
        <w:rPr>
          <w:rFonts w:cs="TTE1BB1E30t00"/>
        </w:rPr>
        <w:t>The following absences are considered excused in determining exempt status. All other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absences</w:t>
      </w:r>
      <w:proofErr w:type="gramEnd"/>
      <w:r w:rsidRPr="00886D07">
        <w:rPr>
          <w:rFonts w:cs="TTE1BB1E30t00"/>
        </w:rPr>
        <w:t xml:space="preserve"> will be used to determine the total number of days absent during the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semester</w:t>
      </w:r>
      <w:proofErr w:type="gramEnd"/>
      <w:r w:rsidRPr="00886D07">
        <w:rPr>
          <w:rFonts w:cs="TTE1BB1E30t00"/>
        </w:rPr>
        <w:t>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AC – Absence Curricular – Activities directly associated with the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curriculum</w:t>
      </w:r>
      <w:proofErr w:type="gramEnd"/>
      <w:r w:rsidRPr="00886D07">
        <w:rPr>
          <w:rFonts w:cs="TTE1BB1E30t00"/>
        </w:rPr>
        <w:t xml:space="preserve"> where the full class is expected to participate.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AA – Absence Approved School - absences approved by admin, meetings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with</w:t>
      </w:r>
      <w:proofErr w:type="gramEnd"/>
      <w:r w:rsidRPr="00886D07">
        <w:rPr>
          <w:rFonts w:cs="TTE1BB1E30t00"/>
        </w:rPr>
        <w:t xml:space="preserve"> counselors, youth workers, etc. In rare cases, an absence may be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coded</w:t>
      </w:r>
      <w:proofErr w:type="gramEnd"/>
      <w:r w:rsidRPr="00886D07">
        <w:rPr>
          <w:rFonts w:cs="TTE1BB1E30t00"/>
        </w:rPr>
        <w:t xml:space="preserve"> as AA by the administration to allow a student to participate in an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event</w:t>
      </w:r>
      <w:proofErr w:type="gramEnd"/>
      <w:r w:rsidRPr="00886D07">
        <w:rPr>
          <w:rFonts w:cs="TTE1BB1E30t00"/>
        </w:rPr>
        <w:t xml:space="preserve"> when the student has been absent due to a high level of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involvement</w:t>
      </w:r>
      <w:proofErr w:type="gramEnd"/>
      <w:r w:rsidRPr="00886D07">
        <w:rPr>
          <w:rFonts w:cs="TTE1BB1E30t00"/>
        </w:rPr>
        <w:t xml:space="preserve"> in school based extra-curricular activities.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3. Students must have completed all course work and assessments as assigned by their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proofErr w:type="gramStart"/>
      <w:r w:rsidRPr="00886D07">
        <w:rPr>
          <w:rFonts w:cs="TTE1BB1E30t00"/>
        </w:rPr>
        <w:t>four</w:t>
      </w:r>
      <w:proofErr w:type="gramEnd"/>
      <w:r w:rsidRPr="00886D07">
        <w:rPr>
          <w:rFonts w:cs="TTE1BB1E30t00"/>
        </w:rPr>
        <w:t xml:space="preserve"> subject teachers.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4. Student behavior must meet the expectations of their teachers, school (Code of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Conduct), school board (Caring Places to Learn Policy, etc.), and the School Act.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Administration reserves the right to veto an exemption if the behavior of the student is not acceptable.</w:t>
      </w:r>
    </w:p>
    <w:p w:rsidR="0073086C" w:rsidRPr="00886D07" w:rsidRDefault="0073086C" w:rsidP="0073086C">
      <w:pPr>
        <w:autoSpaceDE w:val="0"/>
        <w:autoSpaceDN w:val="0"/>
        <w:adjustRightInd w:val="0"/>
        <w:spacing w:after="0" w:line="240" w:lineRule="auto"/>
        <w:ind w:left="360"/>
        <w:rPr>
          <w:rFonts w:cs="TTE1BB1E30t00"/>
        </w:rPr>
      </w:pPr>
      <w:r w:rsidRPr="00886D07">
        <w:rPr>
          <w:rFonts w:cs="TTE1BB1E30t00"/>
        </w:rPr>
        <w:t>5. Students must write a least one exam each semester</w:t>
      </w:r>
    </w:p>
    <w:p w:rsidR="0073086C" w:rsidRPr="00886D07" w:rsidRDefault="0073086C" w:rsidP="0073086C">
      <w:pPr>
        <w:spacing w:after="0" w:line="240" w:lineRule="auto"/>
        <w:ind w:left="360"/>
        <w:rPr>
          <w:b/>
        </w:rPr>
      </w:pPr>
      <w:r w:rsidRPr="00886D07">
        <w:rPr>
          <w:rFonts w:cs="TTE1BB1E30t00"/>
        </w:rPr>
        <w:t>6. Students may exempt a maximum of 2 exams per semester</w:t>
      </w:r>
    </w:p>
    <w:p w:rsidR="0073086C" w:rsidRPr="00886D07" w:rsidRDefault="0073086C" w:rsidP="0073086C">
      <w:pPr>
        <w:spacing w:after="0" w:line="240" w:lineRule="auto"/>
        <w:ind w:left="360"/>
        <w:rPr>
          <w:b/>
        </w:rPr>
      </w:pPr>
    </w:p>
    <w:p w:rsidR="00E512E8" w:rsidRPr="0016317B" w:rsidRDefault="00E512E8" w:rsidP="00E512E8">
      <w:pPr>
        <w:autoSpaceDE w:val="0"/>
        <w:autoSpaceDN w:val="0"/>
        <w:adjustRightInd w:val="0"/>
        <w:spacing w:after="0" w:line="240" w:lineRule="auto"/>
        <w:ind w:left="360"/>
        <w:outlineLvl w:val="3"/>
      </w:pPr>
    </w:p>
    <w:p w:rsidR="006D429A" w:rsidRDefault="00E54A82" w:rsidP="006D429A">
      <w:pPr>
        <w:pStyle w:val="ListParagraph"/>
        <w:numPr>
          <w:ilvl w:val="0"/>
          <w:numId w:val="22"/>
        </w:numPr>
        <w:spacing w:line="240" w:lineRule="auto"/>
      </w:pPr>
      <w:r w:rsidRPr="0016317B">
        <w:rPr>
          <w:noProof/>
          <w:lang w:eastAsia="en-CA"/>
        </w:rPr>
        <w:t>The Colonel Gray Development Committee took up the matter of school attendance and engagement at their school d</w:t>
      </w:r>
      <w:r w:rsidRPr="0016317B">
        <w:t xml:space="preserve">uring the spring and summer of 2006.  The assumption was that </w:t>
      </w:r>
      <w:r w:rsidR="006D429A" w:rsidRPr="0016317B">
        <w:t xml:space="preserve">having students at school increased their chances of being taught and doing well on school studies.  They proposed “an </w:t>
      </w:r>
      <w:r w:rsidRPr="0016317B">
        <w:t>Examination Exemption Policy</w:t>
      </w:r>
      <w:r w:rsidR="006D429A" w:rsidRPr="0016317B">
        <w:t xml:space="preserve">” presumably to the Department and the program was implemented in 2007. </w:t>
      </w:r>
    </w:p>
    <w:p w:rsidR="00E512E8" w:rsidRPr="0016317B" w:rsidRDefault="00E512E8" w:rsidP="00E512E8">
      <w:pPr>
        <w:pStyle w:val="ListParagraph"/>
        <w:spacing w:line="240" w:lineRule="auto"/>
      </w:pPr>
    </w:p>
    <w:p w:rsidR="00E54A82" w:rsidRDefault="006D429A" w:rsidP="006D429A">
      <w:pPr>
        <w:pStyle w:val="ListParagraph"/>
        <w:numPr>
          <w:ilvl w:val="0"/>
          <w:numId w:val="22"/>
        </w:numPr>
        <w:spacing w:line="240" w:lineRule="auto"/>
      </w:pPr>
      <w:r w:rsidRPr="0016317B">
        <w:t>The colonel Gray handbook lists the following guidelines:</w:t>
      </w:r>
    </w:p>
    <w:p w:rsidR="00E512E8" w:rsidRPr="0016317B" w:rsidRDefault="00E512E8" w:rsidP="00E512E8">
      <w:pPr>
        <w:pStyle w:val="ListParagraph"/>
        <w:spacing w:line="240" w:lineRule="auto"/>
      </w:pPr>
    </w:p>
    <w:p w:rsidR="00C4253C" w:rsidRPr="0016317B" w:rsidRDefault="006D429A" w:rsidP="006D429A">
      <w:pPr>
        <w:pStyle w:val="ListParagraph"/>
        <w:numPr>
          <w:ilvl w:val="0"/>
          <w:numId w:val="22"/>
        </w:numPr>
        <w:spacing w:line="240" w:lineRule="auto"/>
      </w:pPr>
      <w:r w:rsidRPr="0016317B">
        <w:t>In 2010, I believe, the Province contracted with UPEI (Tim Goddard, Dean of Education)</w:t>
      </w:r>
      <w:r w:rsidR="00C4253C" w:rsidRPr="0016317B">
        <w:t xml:space="preserve"> to do an evaluation of the Program.  Goddard and his team conduct quite an intensive review </w:t>
      </w:r>
      <w:proofErr w:type="spellStart"/>
      <w:r w:rsidR="00C4253C" w:rsidRPr="0016317B">
        <w:t>ans</w:t>
      </w:r>
      <w:proofErr w:type="spellEnd"/>
      <w:r w:rsidR="00C4253C" w:rsidRPr="0016317B">
        <w:t xml:space="preserve"> </w:t>
      </w:r>
      <w:r w:rsidR="00C4253C" w:rsidRPr="0016317B">
        <w:lastRenderedPageBreak/>
        <w:t>recommended that the program be continued.  The report included the following five recommendations:</w:t>
      </w:r>
    </w:p>
    <w:p w:rsidR="00C4253C" w:rsidRPr="0016317B" w:rsidRDefault="00C4253C" w:rsidP="00C4253C">
      <w:pPr>
        <w:pStyle w:val="ListParagraph"/>
        <w:numPr>
          <w:ilvl w:val="0"/>
          <w:numId w:val="23"/>
        </w:numPr>
        <w:spacing w:line="240" w:lineRule="auto"/>
      </w:pPr>
      <w:r w:rsidRPr="0016317B">
        <w:t>Academic benchmarks be revised</w:t>
      </w:r>
    </w:p>
    <w:p w:rsidR="00C4253C" w:rsidRPr="0016317B" w:rsidRDefault="00C4253C" w:rsidP="00C4253C">
      <w:pPr>
        <w:pStyle w:val="ListParagraph"/>
        <w:numPr>
          <w:ilvl w:val="0"/>
          <w:numId w:val="23"/>
        </w:numPr>
        <w:spacing w:line="240" w:lineRule="auto"/>
      </w:pPr>
      <w:r w:rsidRPr="0016317B">
        <w:t>Categories of acceptable absences be extended</w:t>
      </w:r>
    </w:p>
    <w:p w:rsidR="00C4253C" w:rsidRPr="0016317B" w:rsidRDefault="00C4253C" w:rsidP="00C4253C">
      <w:pPr>
        <w:pStyle w:val="ListParagraph"/>
        <w:numPr>
          <w:ilvl w:val="0"/>
          <w:numId w:val="23"/>
        </w:numPr>
        <w:spacing w:line="240" w:lineRule="auto"/>
      </w:pPr>
      <w:r w:rsidRPr="0016317B">
        <w:t>A minimum number of examinations be maintained</w:t>
      </w:r>
    </w:p>
    <w:p w:rsidR="00C4253C" w:rsidRPr="0016317B" w:rsidRDefault="00C4253C" w:rsidP="00C4253C">
      <w:pPr>
        <w:pStyle w:val="ListParagraph"/>
        <w:numPr>
          <w:ilvl w:val="0"/>
          <w:numId w:val="23"/>
        </w:numPr>
        <w:spacing w:line="240" w:lineRule="auto"/>
      </w:pPr>
      <w:r w:rsidRPr="0016317B">
        <w:t>English and math not be exempted, and</w:t>
      </w:r>
    </w:p>
    <w:p w:rsidR="00C4253C" w:rsidRPr="0016317B" w:rsidRDefault="00C4253C" w:rsidP="00C4253C">
      <w:pPr>
        <w:pStyle w:val="ListParagraph"/>
        <w:numPr>
          <w:ilvl w:val="0"/>
          <w:numId w:val="23"/>
        </w:numPr>
        <w:spacing w:line="240" w:lineRule="auto"/>
      </w:pPr>
      <w:r w:rsidRPr="0016317B">
        <w:t>Mid-term examinations be implemented</w:t>
      </w:r>
    </w:p>
    <w:p w:rsidR="00C4253C" w:rsidRPr="00E512E8" w:rsidRDefault="00C4253C" w:rsidP="0016317B">
      <w:pPr>
        <w:pStyle w:val="Default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16317B">
        <w:rPr>
          <w:rFonts w:asciiTheme="minorHAnsi" w:hAnsiTheme="minorHAnsi" w:cs="Times New Roman"/>
          <w:sz w:val="22"/>
          <w:szCs w:val="22"/>
        </w:rPr>
        <w:t>PEI The Senior High Working Group (2013) made the case for increased flexibility in allowing students to gain credit in a variety of ways including community based learning, community service, cooperative education, service learning, distance education and challenging for credit.</w:t>
      </w:r>
    </w:p>
    <w:p w:rsidR="00E512E8" w:rsidRPr="0016317B" w:rsidRDefault="00E512E8" w:rsidP="00E512E8">
      <w:pPr>
        <w:pStyle w:val="Default"/>
        <w:ind w:left="720"/>
        <w:rPr>
          <w:rFonts w:asciiTheme="minorHAnsi" w:hAnsiTheme="minorHAnsi"/>
          <w:sz w:val="22"/>
          <w:szCs w:val="22"/>
        </w:rPr>
      </w:pPr>
    </w:p>
    <w:p w:rsidR="0016317B" w:rsidRDefault="0016317B" w:rsidP="0016317B">
      <w:pPr>
        <w:pStyle w:val="Default"/>
        <w:numPr>
          <w:ilvl w:val="0"/>
          <w:numId w:val="24"/>
        </w:numPr>
        <w:rPr>
          <w:rFonts w:asciiTheme="minorHAnsi" w:hAnsiTheme="minorHAnsi"/>
          <w:sz w:val="22"/>
          <w:szCs w:val="22"/>
        </w:rPr>
      </w:pPr>
      <w:r w:rsidRPr="0016317B">
        <w:rPr>
          <w:rFonts w:asciiTheme="minorHAnsi" w:hAnsiTheme="minorHAnsi"/>
          <w:b/>
          <w:sz w:val="22"/>
          <w:szCs w:val="22"/>
        </w:rPr>
        <w:t xml:space="preserve">DATE     From CBC story about Colonel Grey dropping exemptions: </w:t>
      </w:r>
      <w:r w:rsidRPr="0016317B">
        <w:rPr>
          <w:rFonts w:asciiTheme="minorHAnsi" w:hAnsiTheme="minorHAnsi"/>
          <w:sz w:val="22"/>
          <w:szCs w:val="22"/>
        </w:rPr>
        <w:t xml:space="preserve">“Principal Kevin </w:t>
      </w:r>
      <w:proofErr w:type="spellStart"/>
      <w:r w:rsidRPr="0016317B">
        <w:rPr>
          <w:rFonts w:asciiTheme="minorHAnsi" w:hAnsiTheme="minorHAnsi"/>
          <w:sz w:val="22"/>
          <w:szCs w:val="22"/>
        </w:rPr>
        <w:t>Whitrow</w:t>
      </w:r>
      <w:proofErr w:type="spellEnd"/>
      <w:r w:rsidRPr="0016317B">
        <w:rPr>
          <w:rFonts w:asciiTheme="minorHAnsi" w:hAnsiTheme="minorHAnsi"/>
          <w:sz w:val="22"/>
          <w:szCs w:val="22"/>
        </w:rPr>
        <w:t xml:space="preserve"> said the (exemption) </w:t>
      </w:r>
      <w:r w:rsidRPr="0016317B">
        <w:rPr>
          <w:rFonts w:asciiTheme="minorHAnsi" w:hAnsiTheme="minorHAnsi"/>
          <w:color w:val="FF0000"/>
          <w:sz w:val="22"/>
          <w:szCs w:val="22"/>
        </w:rPr>
        <w:t>policy had been a great motivator for students</w:t>
      </w:r>
      <w:r w:rsidRPr="0016317B">
        <w:rPr>
          <w:rFonts w:asciiTheme="minorHAnsi" w:hAnsiTheme="minorHAnsi"/>
          <w:sz w:val="22"/>
          <w:szCs w:val="22"/>
        </w:rPr>
        <w:t xml:space="preserve">, but </w:t>
      </w:r>
      <w:proofErr w:type="spellStart"/>
      <w:r w:rsidRPr="0016317B">
        <w:rPr>
          <w:rFonts w:asciiTheme="minorHAnsi" w:hAnsiTheme="minorHAnsi"/>
          <w:sz w:val="22"/>
          <w:szCs w:val="22"/>
        </w:rPr>
        <w:t>Whitrow</w:t>
      </w:r>
      <w:proofErr w:type="spellEnd"/>
      <w:r w:rsidRPr="0016317B">
        <w:rPr>
          <w:rFonts w:asciiTheme="minorHAnsi" w:hAnsiTheme="minorHAnsi"/>
          <w:sz w:val="22"/>
          <w:szCs w:val="22"/>
        </w:rPr>
        <w:t xml:space="preserve"> said </w:t>
      </w:r>
      <w:r w:rsidRPr="0016317B">
        <w:rPr>
          <w:rFonts w:asciiTheme="minorHAnsi" w:hAnsiTheme="minorHAnsi"/>
          <w:color w:val="FF0000"/>
          <w:sz w:val="22"/>
          <w:szCs w:val="22"/>
        </w:rPr>
        <w:t xml:space="preserve">the English language School board is working towards more standardized curriculums </w:t>
      </w:r>
      <w:r w:rsidRPr="0016317B">
        <w:rPr>
          <w:rFonts w:asciiTheme="minorHAnsi" w:hAnsiTheme="minorHAnsi"/>
          <w:sz w:val="22"/>
          <w:szCs w:val="22"/>
        </w:rPr>
        <w:t>across the Province.  Many of those curriculums place a strong importance on a final exam.”</w:t>
      </w:r>
    </w:p>
    <w:p w:rsidR="00E512E8" w:rsidRPr="0016317B" w:rsidRDefault="00E512E8" w:rsidP="00E512E8">
      <w:pPr>
        <w:pStyle w:val="Default"/>
        <w:ind w:left="720"/>
        <w:rPr>
          <w:rFonts w:asciiTheme="minorHAnsi" w:hAnsiTheme="minorHAnsi"/>
          <w:sz w:val="22"/>
          <w:szCs w:val="22"/>
        </w:rPr>
      </w:pPr>
    </w:p>
    <w:p w:rsidR="0016317B" w:rsidRPr="0016317B" w:rsidRDefault="0016317B" w:rsidP="0016317B">
      <w:pPr>
        <w:pStyle w:val="ListParagraph"/>
        <w:numPr>
          <w:ilvl w:val="0"/>
          <w:numId w:val="24"/>
        </w:numPr>
        <w:spacing w:line="240" w:lineRule="auto"/>
      </w:pPr>
      <w:r w:rsidRPr="0016317B">
        <w:rPr>
          <w:b/>
          <w:u w:val="single"/>
        </w:rPr>
        <w:t>January 25, 2012</w:t>
      </w:r>
      <w:r w:rsidRPr="0016317B">
        <w:rPr>
          <w:u w:val="single"/>
        </w:rPr>
        <w:t xml:space="preserve">, </w:t>
      </w:r>
      <w:r w:rsidRPr="0016317B">
        <w:t>CBC Charlottetown  pilot project a success</w:t>
      </w:r>
      <w:bookmarkStart w:id="0" w:name="_GoBack"/>
      <w:bookmarkEnd w:id="0"/>
    </w:p>
    <w:sectPr w:rsidR="0016317B" w:rsidRPr="0016317B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0A34" w:rsidRDefault="00210A34" w:rsidP="008517EA">
      <w:pPr>
        <w:spacing w:after="0" w:line="240" w:lineRule="auto"/>
      </w:pPr>
      <w:r>
        <w:separator/>
      </w:r>
    </w:p>
  </w:endnote>
  <w:endnote w:type="continuationSeparator" w:id="0">
    <w:p w:rsidR="00210A34" w:rsidRDefault="00210A34" w:rsidP="00851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TE1BAE89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1BB1E3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0A34" w:rsidRDefault="00210A34" w:rsidP="008517EA">
      <w:pPr>
        <w:spacing w:after="0" w:line="240" w:lineRule="auto"/>
      </w:pPr>
      <w:r>
        <w:separator/>
      </w:r>
    </w:p>
  </w:footnote>
  <w:footnote w:type="continuationSeparator" w:id="0">
    <w:p w:rsidR="00210A34" w:rsidRDefault="00210A34" w:rsidP="00851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06250029"/>
      <w:docPartObj>
        <w:docPartGallery w:val="Watermarks"/>
        <w:docPartUnique/>
      </w:docPartObj>
    </w:sdtPr>
    <w:sdtEndPr/>
    <w:sdtContent>
      <w:p w:rsidR="008517EA" w:rsidRDefault="00210A3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35452"/>
    <w:multiLevelType w:val="multilevel"/>
    <w:tmpl w:val="2BC8F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BD37F5"/>
    <w:multiLevelType w:val="hybridMultilevel"/>
    <w:tmpl w:val="379005A6"/>
    <w:lvl w:ilvl="0" w:tplc="3F923D46">
      <w:start w:val="1"/>
      <w:numFmt w:val="decimal"/>
      <w:lvlText w:val="%1"/>
      <w:lvlJc w:val="left"/>
      <w:pPr>
        <w:ind w:left="720" w:hanging="360"/>
      </w:pPr>
      <w:rPr>
        <w:rFonts w:cstheme="minorBid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53F67"/>
    <w:multiLevelType w:val="multilevel"/>
    <w:tmpl w:val="4428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0B70ED"/>
    <w:multiLevelType w:val="multilevel"/>
    <w:tmpl w:val="2B88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8A4655"/>
    <w:multiLevelType w:val="hybridMultilevel"/>
    <w:tmpl w:val="CE366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EB6A3B"/>
    <w:multiLevelType w:val="hybridMultilevel"/>
    <w:tmpl w:val="6C988D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01C9C"/>
    <w:multiLevelType w:val="hybridMultilevel"/>
    <w:tmpl w:val="943A20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8339EE"/>
    <w:multiLevelType w:val="hybridMultilevel"/>
    <w:tmpl w:val="1DC8C9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204328"/>
    <w:multiLevelType w:val="multilevel"/>
    <w:tmpl w:val="5176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E53FAC"/>
    <w:multiLevelType w:val="hybridMultilevel"/>
    <w:tmpl w:val="F6E659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148E9"/>
    <w:multiLevelType w:val="hybridMultilevel"/>
    <w:tmpl w:val="D17E8A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4F24DA"/>
    <w:multiLevelType w:val="hybridMultilevel"/>
    <w:tmpl w:val="13AE45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10022A"/>
    <w:multiLevelType w:val="multilevel"/>
    <w:tmpl w:val="632A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983386"/>
    <w:multiLevelType w:val="hybridMultilevel"/>
    <w:tmpl w:val="830CC15A"/>
    <w:lvl w:ilvl="0" w:tplc="9C144CF0">
      <w:start w:val="4"/>
      <w:numFmt w:val="decimal"/>
      <w:lvlText w:val="%1"/>
      <w:lvlJc w:val="left"/>
      <w:pPr>
        <w:ind w:left="720" w:hanging="360"/>
      </w:pPr>
      <w:rPr>
        <w:rFonts w:ascii="Arial" w:hAnsi="Arial" w:cs="Times New Roman" w:hint="default"/>
      </w:rPr>
    </w:lvl>
    <w:lvl w:ilvl="1" w:tplc="2DCE8FC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E1555C"/>
    <w:multiLevelType w:val="hybridMultilevel"/>
    <w:tmpl w:val="E6501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F92AD1"/>
    <w:multiLevelType w:val="hybridMultilevel"/>
    <w:tmpl w:val="82521A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3911777"/>
    <w:multiLevelType w:val="hybridMultilevel"/>
    <w:tmpl w:val="EFF06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E0052F"/>
    <w:multiLevelType w:val="hybridMultilevel"/>
    <w:tmpl w:val="25A805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CE293A"/>
    <w:multiLevelType w:val="hybridMultilevel"/>
    <w:tmpl w:val="B99643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6C009B"/>
    <w:multiLevelType w:val="hybridMultilevel"/>
    <w:tmpl w:val="E3282D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C0653F"/>
    <w:multiLevelType w:val="hybridMultilevel"/>
    <w:tmpl w:val="C0224F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02120A2"/>
    <w:multiLevelType w:val="multilevel"/>
    <w:tmpl w:val="4722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9D08D4"/>
    <w:multiLevelType w:val="multilevel"/>
    <w:tmpl w:val="B74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A022D90"/>
    <w:multiLevelType w:val="multilevel"/>
    <w:tmpl w:val="69C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255DE"/>
    <w:multiLevelType w:val="multilevel"/>
    <w:tmpl w:val="FA4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97284B"/>
    <w:multiLevelType w:val="multilevel"/>
    <w:tmpl w:val="DFF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842D7C"/>
    <w:multiLevelType w:val="hybridMultilevel"/>
    <w:tmpl w:val="6DEC89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0"/>
  </w:num>
  <w:num w:numId="4">
    <w:abstractNumId w:val="3"/>
  </w:num>
  <w:num w:numId="5">
    <w:abstractNumId w:val="23"/>
  </w:num>
  <w:num w:numId="6">
    <w:abstractNumId w:val="2"/>
  </w:num>
  <w:num w:numId="7">
    <w:abstractNumId w:val="24"/>
  </w:num>
  <w:num w:numId="8">
    <w:abstractNumId w:val="21"/>
  </w:num>
  <w:num w:numId="9">
    <w:abstractNumId w:val="25"/>
  </w:num>
  <w:num w:numId="10">
    <w:abstractNumId w:val="14"/>
  </w:num>
  <w:num w:numId="11">
    <w:abstractNumId w:val="16"/>
  </w:num>
  <w:num w:numId="12">
    <w:abstractNumId w:val="26"/>
  </w:num>
  <w:num w:numId="13">
    <w:abstractNumId w:val="17"/>
  </w:num>
  <w:num w:numId="14">
    <w:abstractNumId w:val="4"/>
  </w:num>
  <w:num w:numId="15">
    <w:abstractNumId w:val="8"/>
  </w:num>
  <w:num w:numId="16">
    <w:abstractNumId w:val="5"/>
  </w:num>
  <w:num w:numId="17">
    <w:abstractNumId w:val="11"/>
  </w:num>
  <w:num w:numId="18">
    <w:abstractNumId w:val="19"/>
  </w:num>
  <w:num w:numId="19">
    <w:abstractNumId w:val="7"/>
  </w:num>
  <w:num w:numId="20">
    <w:abstractNumId w:val="18"/>
  </w:num>
  <w:num w:numId="21">
    <w:abstractNumId w:val="6"/>
  </w:num>
  <w:num w:numId="22">
    <w:abstractNumId w:val="10"/>
  </w:num>
  <w:num w:numId="23">
    <w:abstractNumId w:val="15"/>
  </w:num>
  <w:num w:numId="24">
    <w:abstractNumId w:val="13"/>
  </w:num>
  <w:num w:numId="25">
    <w:abstractNumId w:val="20"/>
  </w:num>
  <w:num w:numId="26">
    <w:abstractNumId w:val="9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F04"/>
    <w:rsid w:val="000379C9"/>
    <w:rsid w:val="000F5F62"/>
    <w:rsid w:val="00125F04"/>
    <w:rsid w:val="001310D9"/>
    <w:rsid w:val="00163143"/>
    <w:rsid w:val="0016317B"/>
    <w:rsid w:val="00165FC3"/>
    <w:rsid w:val="001A2B6E"/>
    <w:rsid w:val="001D685D"/>
    <w:rsid w:val="001F5E4A"/>
    <w:rsid w:val="00210A34"/>
    <w:rsid w:val="00223F37"/>
    <w:rsid w:val="0023048B"/>
    <w:rsid w:val="002F5EC5"/>
    <w:rsid w:val="00314619"/>
    <w:rsid w:val="003156AF"/>
    <w:rsid w:val="00377F5A"/>
    <w:rsid w:val="003967F9"/>
    <w:rsid w:val="003B0185"/>
    <w:rsid w:val="003E1AB1"/>
    <w:rsid w:val="00407279"/>
    <w:rsid w:val="00420313"/>
    <w:rsid w:val="00466E28"/>
    <w:rsid w:val="00472A50"/>
    <w:rsid w:val="005A444C"/>
    <w:rsid w:val="005E2C3F"/>
    <w:rsid w:val="005F11AB"/>
    <w:rsid w:val="00607398"/>
    <w:rsid w:val="0062028E"/>
    <w:rsid w:val="00653493"/>
    <w:rsid w:val="00672929"/>
    <w:rsid w:val="006D429A"/>
    <w:rsid w:val="00713A7C"/>
    <w:rsid w:val="00715E27"/>
    <w:rsid w:val="00720BE1"/>
    <w:rsid w:val="0073086C"/>
    <w:rsid w:val="007B206E"/>
    <w:rsid w:val="00805642"/>
    <w:rsid w:val="00835D8C"/>
    <w:rsid w:val="008517EA"/>
    <w:rsid w:val="00886D07"/>
    <w:rsid w:val="00887A6F"/>
    <w:rsid w:val="008A1812"/>
    <w:rsid w:val="0092711B"/>
    <w:rsid w:val="00930A12"/>
    <w:rsid w:val="009A4B21"/>
    <w:rsid w:val="009E0003"/>
    <w:rsid w:val="00A56052"/>
    <w:rsid w:val="00A874A0"/>
    <w:rsid w:val="00AA00CD"/>
    <w:rsid w:val="00AA1C1F"/>
    <w:rsid w:val="00AA5360"/>
    <w:rsid w:val="00B374BC"/>
    <w:rsid w:val="00B51883"/>
    <w:rsid w:val="00B652FB"/>
    <w:rsid w:val="00B8357D"/>
    <w:rsid w:val="00B90776"/>
    <w:rsid w:val="00BC3E5F"/>
    <w:rsid w:val="00C354A3"/>
    <w:rsid w:val="00C3714F"/>
    <w:rsid w:val="00C4253C"/>
    <w:rsid w:val="00CA30E3"/>
    <w:rsid w:val="00CE6EAF"/>
    <w:rsid w:val="00D16268"/>
    <w:rsid w:val="00D63E36"/>
    <w:rsid w:val="00D83FF4"/>
    <w:rsid w:val="00D84AA8"/>
    <w:rsid w:val="00DF6F2D"/>
    <w:rsid w:val="00E1200B"/>
    <w:rsid w:val="00E14014"/>
    <w:rsid w:val="00E2313A"/>
    <w:rsid w:val="00E37DD8"/>
    <w:rsid w:val="00E512E8"/>
    <w:rsid w:val="00E54A82"/>
    <w:rsid w:val="00E57950"/>
    <w:rsid w:val="00E66DEB"/>
    <w:rsid w:val="00ED5941"/>
    <w:rsid w:val="00EE7D9E"/>
    <w:rsid w:val="00EF413E"/>
    <w:rsid w:val="00F36E0D"/>
    <w:rsid w:val="00F45A18"/>
    <w:rsid w:val="00F45AC5"/>
    <w:rsid w:val="00F45B71"/>
    <w:rsid w:val="00F65F45"/>
    <w:rsid w:val="00F761FB"/>
    <w:rsid w:val="00FB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7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1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7EA"/>
  </w:style>
  <w:style w:type="paragraph" w:styleId="Footer">
    <w:name w:val="footer"/>
    <w:basedOn w:val="Normal"/>
    <w:link w:val="FooterChar"/>
    <w:uiPriority w:val="99"/>
    <w:unhideWhenUsed/>
    <w:rsid w:val="00851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7EA"/>
  </w:style>
  <w:style w:type="character" w:customStyle="1" w:styleId="Heading2Char">
    <w:name w:val="Heading 2 Char"/>
    <w:basedOn w:val="DefaultParagraphFont"/>
    <w:link w:val="Heading2"/>
    <w:uiPriority w:val="9"/>
    <w:semiHidden/>
    <w:rsid w:val="006729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6729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292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72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Default">
    <w:name w:val="Default"/>
    <w:rsid w:val="006729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views-label3">
    <w:name w:val="views-label3"/>
    <w:basedOn w:val="DefaultParagraphFont"/>
    <w:rsid w:val="00672929"/>
  </w:style>
  <w:style w:type="character" w:customStyle="1" w:styleId="Heading3Char">
    <w:name w:val="Heading 3 Char"/>
    <w:basedOn w:val="DefaultParagraphFont"/>
    <w:link w:val="Heading3"/>
    <w:uiPriority w:val="9"/>
    <w:semiHidden/>
    <w:rsid w:val="006729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-rtecustom-articletitle">
    <w:name w:val="ms-rtecustom-articletitle"/>
    <w:basedOn w:val="DefaultParagraphFont"/>
    <w:rsid w:val="00672929"/>
  </w:style>
  <w:style w:type="character" w:customStyle="1" w:styleId="ms-rtecustom-articleheadline">
    <w:name w:val="ms-rtecustom-articleheadline"/>
    <w:basedOn w:val="DefaultParagraphFont"/>
    <w:rsid w:val="00672929"/>
  </w:style>
  <w:style w:type="character" w:styleId="Emphasis">
    <w:name w:val="Emphasis"/>
    <w:basedOn w:val="DefaultParagraphFont"/>
    <w:uiPriority w:val="20"/>
    <w:qFormat/>
    <w:rsid w:val="00672929"/>
    <w:rPr>
      <w:i/>
      <w:iCs/>
    </w:rPr>
  </w:style>
  <w:style w:type="character" w:customStyle="1" w:styleId="ms-rtecustom-articlebyline">
    <w:name w:val="ms-rtecustom-articlebyline"/>
    <w:basedOn w:val="DefaultParagraphFont"/>
    <w:rsid w:val="00672929"/>
  </w:style>
  <w:style w:type="paragraph" w:styleId="ListParagraph">
    <w:name w:val="List Paragraph"/>
    <w:basedOn w:val="Normal"/>
    <w:uiPriority w:val="34"/>
    <w:qFormat/>
    <w:rsid w:val="00F45B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7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1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7EA"/>
  </w:style>
  <w:style w:type="paragraph" w:styleId="Footer">
    <w:name w:val="footer"/>
    <w:basedOn w:val="Normal"/>
    <w:link w:val="FooterChar"/>
    <w:uiPriority w:val="99"/>
    <w:unhideWhenUsed/>
    <w:rsid w:val="00851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7EA"/>
  </w:style>
  <w:style w:type="character" w:customStyle="1" w:styleId="Heading2Char">
    <w:name w:val="Heading 2 Char"/>
    <w:basedOn w:val="DefaultParagraphFont"/>
    <w:link w:val="Heading2"/>
    <w:uiPriority w:val="9"/>
    <w:semiHidden/>
    <w:rsid w:val="006729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6729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292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72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Default">
    <w:name w:val="Default"/>
    <w:rsid w:val="006729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views-label3">
    <w:name w:val="views-label3"/>
    <w:basedOn w:val="DefaultParagraphFont"/>
    <w:rsid w:val="00672929"/>
  </w:style>
  <w:style w:type="character" w:customStyle="1" w:styleId="Heading3Char">
    <w:name w:val="Heading 3 Char"/>
    <w:basedOn w:val="DefaultParagraphFont"/>
    <w:link w:val="Heading3"/>
    <w:uiPriority w:val="9"/>
    <w:semiHidden/>
    <w:rsid w:val="006729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-rtecustom-articletitle">
    <w:name w:val="ms-rtecustom-articletitle"/>
    <w:basedOn w:val="DefaultParagraphFont"/>
    <w:rsid w:val="00672929"/>
  </w:style>
  <w:style w:type="character" w:customStyle="1" w:styleId="ms-rtecustom-articleheadline">
    <w:name w:val="ms-rtecustom-articleheadline"/>
    <w:basedOn w:val="DefaultParagraphFont"/>
    <w:rsid w:val="00672929"/>
  </w:style>
  <w:style w:type="character" w:styleId="Emphasis">
    <w:name w:val="Emphasis"/>
    <w:basedOn w:val="DefaultParagraphFont"/>
    <w:uiPriority w:val="20"/>
    <w:qFormat/>
    <w:rsid w:val="00672929"/>
    <w:rPr>
      <w:i/>
      <w:iCs/>
    </w:rPr>
  </w:style>
  <w:style w:type="character" w:customStyle="1" w:styleId="ms-rtecustom-articlebyline">
    <w:name w:val="ms-rtecustom-articlebyline"/>
    <w:basedOn w:val="DefaultParagraphFont"/>
    <w:rsid w:val="00672929"/>
  </w:style>
  <w:style w:type="paragraph" w:styleId="ListParagraph">
    <w:name w:val="List Paragraph"/>
    <w:basedOn w:val="Normal"/>
    <w:uiPriority w:val="34"/>
    <w:qFormat/>
    <w:rsid w:val="00F45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11A94-E7A3-4794-9A03-EBDDBD9D9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3</cp:revision>
  <cp:lastPrinted>2015-05-21T23:29:00Z</cp:lastPrinted>
  <dcterms:created xsi:type="dcterms:W3CDTF">2015-08-28T00:37:00Z</dcterms:created>
  <dcterms:modified xsi:type="dcterms:W3CDTF">2015-08-28T00:48:00Z</dcterms:modified>
</cp:coreProperties>
</file>