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bookmarkStart w:id="0" w:name="_GoBack"/>
      <w:bookmarkEnd w:id="0"/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300030">
      <w:pPr>
        <w:pStyle w:val="Standard"/>
        <w:pBdr>
          <w:bottom w:val="single" w:sz="12" w:space="1" w:color="00000A"/>
        </w:pBdr>
      </w:pPr>
      <w:r>
        <w:rPr>
          <w:lang w:val="en-US"/>
        </w:rPr>
        <w:t>40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E6B8B">
        <w:rPr>
          <w:lang w:val="en-US"/>
        </w:rPr>
        <w:t xml:space="preserve">   </w:t>
      </w:r>
      <w:r w:rsidR="006156D1">
        <w:rPr>
          <w:lang w:val="en-US"/>
        </w:rPr>
        <w:t xml:space="preserve">          May</w:t>
      </w:r>
      <w:r>
        <w:rPr>
          <w:lang w:val="en-US"/>
        </w:rPr>
        <w:t xml:space="preserve"> 25, </w:t>
      </w:r>
      <w:r w:rsidR="00EE6B8B">
        <w:rPr>
          <w:lang w:val="en-US"/>
        </w:rPr>
        <w:t>201</w:t>
      </w:r>
      <w:r>
        <w:rPr>
          <w:lang w:val="en-US"/>
        </w:rPr>
        <w:t>6</w:t>
      </w:r>
    </w:p>
    <w:p w:rsidR="00296F27" w:rsidRDefault="00296F27" w:rsidP="00296F27">
      <w:pPr>
        <w:pStyle w:val="ListParagraph"/>
        <w:suppressAutoHyphens w:val="0"/>
        <w:autoSpaceDN/>
        <w:spacing w:line="276" w:lineRule="auto"/>
        <w:ind w:left="1080"/>
        <w:contextualSpacing/>
        <w:jc w:val="center"/>
        <w:textAlignment w:val="auto"/>
        <w:rPr>
          <w:b/>
          <w:lang w:val="en-US"/>
        </w:rPr>
      </w:pPr>
    </w:p>
    <w:p w:rsidR="00296F27" w:rsidRPr="00FB4049" w:rsidRDefault="00296F27" w:rsidP="00296F27">
      <w:pPr>
        <w:pStyle w:val="ListParagraph"/>
        <w:suppressAutoHyphens w:val="0"/>
        <w:autoSpaceDN/>
        <w:spacing w:line="276" w:lineRule="auto"/>
        <w:ind w:left="1080"/>
        <w:contextualSpacing/>
        <w:jc w:val="center"/>
        <w:textAlignment w:val="auto"/>
        <w:rPr>
          <w:b/>
          <w:i/>
          <w:lang w:val="en-US"/>
        </w:rPr>
      </w:pPr>
      <w:r w:rsidRPr="00FB4049">
        <w:rPr>
          <w:b/>
          <w:i/>
          <w:lang w:val="en-US"/>
        </w:rPr>
        <w:t>The school of life never stops teaching</w:t>
      </w:r>
      <w:r w:rsidR="00FB4049" w:rsidRPr="00FB4049">
        <w:rPr>
          <w:b/>
          <w:i/>
          <w:lang w:val="en-US"/>
        </w:rPr>
        <w:t>.</w:t>
      </w:r>
      <w:r w:rsidRPr="00FB4049">
        <w:rPr>
          <w:b/>
          <w:i/>
          <w:lang w:val="en-US"/>
        </w:rPr>
        <w:t xml:space="preserve"> – Steven Aitcheson</w:t>
      </w:r>
    </w:p>
    <w:p w:rsidR="002F4783" w:rsidRDefault="002F4783">
      <w:pPr>
        <w:pStyle w:val="Standard"/>
        <w:jc w:val="center"/>
      </w:pPr>
    </w:p>
    <w:p w:rsidR="00B87E4C" w:rsidRDefault="00B87E4C">
      <w:pPr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</w:p>
    <w:p w:rsidR="00585007" w:rsidRPr="005E3A0F" w:rsidRDefault="00585007" w:rsidP="00585007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  <w:lang w:val="en-US"/>
        </w:rPr>
      </w:pPr>
      <w:r w:rsidRPr="005E3A0F">
        <w:rPr>
          <w:rFonts w:asciiTheme="minorHAnsi" w:hAnsiTheme="minorHAnsi"/>
          <w:b/>
          <w:sz w:val="22"/>
          <w:szCs w:val="22"/>
          <w:lang w:val="en-US"/>
        </w:rPr>
        <w:lastRenderedPageBreak/>
        <w:t>Criterion-referenced test</w:t>
      </w:r>
      <w:r w:rsidR="003D135D">
        <w:rPr>
          <w:rFonts w:asciiTheme="minorHAnsi" w:hAnsiTheme="minorHAnsi"/>
          <w:b/>
          <w:sz w:val="22"/>
          <w:szCs w:val="22"/>
          <w:lang w:val="en-US"/>
        </w:rPr>
        <w:t>ing</w:t>
      </w:r>
    </w:p>
    <w:p w:rsidR="00585007" w:rsidRPr="005E3A0F" w:rsidRDefault="00585007" w:rsidP="00CF2221">
      <w:pPr>
        <w:pStyle w:val="ListParagraph"/>
        <w:ind w:left="0"/>
        <w:rPr>
          <w:rFonts w:asciiTheme="minorHAnsi" w:hAnsiTheme="minorHAnsi"/>
          <w:sz w:val="22"/>
          <w:szCs w:val="22"/>
          <w:lang w:val="en-US"/>
        </w:rPr>
      </w:pPr>
    </w:p>
    <w:p w:rsidR="00585007" w:rsidRPr="005E3A0F" w:rsidRDefault="00F1404F" w:rsidP="00F928EA">
      <w:pPr>
        <w:pStyle w:val="ListParagraph"/>
        <w:ind w:left="0"/>
        <w:jc w:val="both"/>
        <w:rPr>
          <w:rFonts w:asciiTheme="minorHAnsi" w:hAnsiTheme="minorHAnsi"/>
          <w:sz w:val="22"/>
          <w:szCs w:val="22"/>
          <w:lang w:val="en-US"/>
        </w:rPr>
      </w:pPr>
      <w:r w:rsidRPr="005E3A0F">
        <w:rPr>
          <w:rFonts w:asciiTheme="minorHAnsi" w:hAnsiTheme="minorHAnsi"/>
          <w:sz w:val="22"/>
          <w:szCs w:val="22"/>
          <w:lang w:val="en-US"/>
        </w:rPr>
        <w:t>C</w:t>
      </w:r>
      <w:r w:rsidR="00585007" w:rsidRPr="005E3A0F">
        <w:rPr>
          <w:rFonts w:asciiTheme="minorHAnsi" w:hAnsiTheme="minorHAnsi"/>
          <w:sz w:val="22"/>
          <w:szCs w:val="22"/>
          <w:lang w:val="en-US"/>
        </w:rPr>
        <w:t>riterion-referenced testing</w:t>
      </w:r>
      <w:r w:rsidRPr="005E3A0F">
        <w:rPr>
          <w:rFonts w:asciiTheme="minorHAnsi" w:hAnsiTheme="minorHAnsi"/>
          <w:sz w:val="22"/>
          <w:szCs w:val="22"/>
          <w:lang w:val="en-US"/>
        </w:rPr>
        <w:t xml:space="preserve"> is an approach</w:t>
      </w:r>
      <w:r w:rsidR="005E3A0F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83730E">
        <w:rPr>
          <w:rFonts w:asciiTheme="minorHAnsi" w:hAnsiTheme="minorHAnsi"/>
          <w:sz w:val="22"/>
          <w:szCs w:val="22"/>
          <w:lang w:val="en-US"/>
        </w:rPr>
        <w:t xml:space="preserve">to assessment </w:t>
      </w:r>
      <w:r w:rsidRPr="005E3A0F">
        <w:rPr>
          <w:rFonts w:asciiTheme="minorHAnsi" w:hAnsiTheme="minorHAnsi"/>
          <w:sz w:val="22"/>
          <w:szCs w:val="22"/>
          <w:lang w:val="en-US"/>
        </w:rPr>
        <w:t xml:space="preserve">in which </w:t>
      </w:r>
      <w:r w:rsidR="005E3A0F">
        <w:rPr>
          <w:rFonts w:asciiTheme="minorHAnsi" w:hAnsiTheme="minorHAnsi"/>
          <w:sz w:val="22"/>
          <w:szCs w:val="22"/>
          <w:lang w:val="en-US"/>
        </w:rPr>
        <w:t>a student’s performance is c</w:t>
      </w:r>
      <w:r w:rsidR="00585007" w:rsidRPr="005E3A0F">
        <w:rPr>
          <w:rFonts w:asciiTheme="minorHAnsi" w:hAnsiTheme="minorHAnsi"/>
          <w:sz w:val="22"/>
          <w:szCs w:val="22"/>
          <w:lang w:val="en-US"/>
        </w:rPr>
        <w:t xml:space="preserve">ompared to a predefined </w:t>
      </w:r>
      <w:r w:rsidRPr="005E3A0F">
        <w:rPr>
          <w:rFonts w:asciiTheme="minorHAnsi" w:hAnsiTheme="minorHAnsi"/>
          <w:sz w:val="22"/>
          <w:szCs w:val="22"/>
          <w:lang w:val="en-US"/>
        </w:rPr>
        <w:t>set of criteria or standard</w:t>
      </w:r>
      <w:r w:rsidR="0083730E">
        <w:rPr>
          <w:rFonts w:asciiTheme="minorHAnsi" w:hAnsiTheme="minorHAnsi"/>
          <w:sz w:val="22"/>
          <w:szCs w:val="22"/>
          <w:lang w:val="en-US"/>
        </w:rPr>
        <w:t xml:space="preserve">s </w:t>
      </w:r>
      <w:r w:rsidR="00585007" w:rsidRPr="005E3A0F">
        <w:rPr>
          <w:rFonts w:asciiTheme="minorHAnsi" w:hAnsiTheme="minorHAnsi"/>
          <w:sz w:val="22"/>
          <w:szCs w:val="22"/>
          <w:lang w:val="en-US"/>
        </w:rPr>
        <w:t>and not with the work of other test takers.</w:t>
      </w:r>
      <w:r w:rsidRPr="005E3A0F">
        <w:rPr>
          <w:rFonts w:asciiTheme="minorHAnsi" w:hAnsiTheme="minorHAnsi"/>
          <w:sz w:val="22"/>
          <w:szCs w:val="22"/>
          <w:lang w:val="en-US"/>
        </w:rPr>
        <w:t xml:space="preserve">  </w:t>
      </w:r>
      <w:r w:rsidR="005E3A0F">
        <w:rPr>
          <w:rFonts w:asciiTheme="minorHAnsi" w:hAnsiTheme="minorHAnsi"/>
          <w:sz w:val="22"/>
          <w:szCs w:val="22"/>
          <w:lang w:val="en-US"/>
        </w:rPr>
        <w:t>Criterion</w:t>
      </w:r>
      <w:r w:rsidR="00FF4923">
        <w:rPr>
          <w:rFonts w:asciiTheme="minorHAnsi" w:hAnsiTheme="minorHAnsi"/>
          <w:sz w:val="22"/>
          <w:szCs w:val="22"/>
          <w:lang w:val="en-US"/>
        </w:rPr>
        <w:t>-</w:t>
      </w:r>
      <w:r w:rsidR="005E3A0F">
        <w:rPr>
          <w:rFonts w:asciiTheme="minorHAnsi" w:hAnsiTheme="minorHAnsi"/>
          <w:sz w:val="22"/>
          <w:szCs w:val="22"/>
          <w:lang w:val="en-US"/>
        </w:rPr>
        <w:t>referenced test</w:t>
      </w:r>
      <w:r w:rsidR="00FF4923">
        <w:rPr>
          <w:rFonts w:asciiTheme="minorHAnsi" w:hAnsiTheme="minorHAnsi"/>
          <w:sz w:val="22"/>
          <w:szCs w:val="22"/>
          <w:lang w:val="en-US"/>
        </w:rPr>
        <w:t xml:space="preserve">ing is </w:t>
      </w:r>
      <w:r w:rsidRPr="005E3A0F">
        <w:rPr>
          <w:rFonts w:asciiTheme="minorHAnsi" w:hAnsiTheme="minorHAnsi"/>
          <w:sz w:val="22"/>
          <w:szCs w:val="22"/>
          <w:lang w:val="en-US"/>
        </w:rPr>
        <w:t xml:space="preserve">used to </w:t>
      </w:r>
      <w:r w:rsidR="00DD1873" w:rsidRPr="005E3A0F">
        <w:rPr>
          <w:rFonts w:asciiTheme="minorHAnsi" w:hAnsiTheme="minorHAnsi"/>
          <w:sz w:val="22"/>
          <w:szCs w:val="22"/>
          <w:lang w:val="en-US"/>
        </w:rPr>
        <w:t>determine</w:t>
      </w:r>
      <w:r w:rsidRPr="005E3A0F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5E3A0F">
        <w:rPr>
          <w:rFonts w:asciiTheme="minorHAnsi" w:hAnsiTheme="minorHAnsi"/>
          <w:sz w:val="22"/>
          <w:szCs w:val="22"/>
          <w:lang w:val="en-US"/>
        </w:rPr>
        <w:t xml:space="preserve">whether a person has reached a </w:t>
      </w:r>
      <w:r w:rsidR="00901F79">
        <w:rPr>
          <w:rFonts w:asciiTheme="minorHAnsi" w:hAnsiTheme="minorHAnsi"/>
          <w:sz w:val="22"/>
          <w:szCs w:val="22"/>
          <w:lang w:val="en-US"/>
        </w:rPr>
        <w:t xml:space="preserve">predetermined </w:t>
      </w:r>
      <w:r w:rsidR="005E3A0F">
        <w:rPr>
          <w:rFonts w:asciiTheme="minorHAnsi" w:hAnsiTheme="minorHAnsi"/>
          <w:sz w:val="22"/>
          <w:szCs w:val="22"/>
          <w:lang w:val="en-US"/>
        </w:rPr>
        <w:t>level of achievement an</w:t>
      </w:r>
      <w:r w:rsidRPr="005E3A0F">
        <w:rPr>
          <w:rFonts w:asciiTheme="minorHAnsi" w:hAnsiTheme="minorHAnsi"/>
          <w:sz w:val="22"/>
          <w:szCs w:val="22"/>
          <w:lang w:val="en-US"/>
        </w:rPr>
        <w:t xml:space="preserve">d </w:t>
      </w:r>
      <w:r w:rsidR="005E3A0F">
        <w:rPr>
          <w:rFonts w:asciiTheme="minorHAnsi" w:hAnsiTheme="minorHAnsi"/>
          <w:sz w:val="22"/>
          <w:szCs w:val="22"/>
          <w:lang w:val="en-US"/>
        </w:rPr>
        <w:t xml:space="preserve">results are </w:t>
      </w:r>
      <w:r w:rsidR="00DD1873" w:rsidRPr="005E3A0F">
        <w:rPr>
          <w:rFonts w:asciiTheme="minorHAnsi" w:hAnsiTheme="minorHAnsi"/>
          <w:sz w:val="22"/>
          <w:szCs w:val="22"/>
          <w:lang w:val="en-US"/>
        </w:rPr>
        <w:t>usually</w:t>
      </w:r>
      <w:r w:rsidRPr="005E3A0F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DD1873" w:rsidRPr="005E3A0F">
        <w:rPr>
          <w:rFonts w:asciiTheme="minorHAnsi" w:hAnsiTheme="minorHAnsi"/>
          <w:sz w:val="22"/>
          <w:szCs w:val="22"/>
          <w:lang w:val="en-US"/>
        </w:rPr>
        <w:t>reported</w:t>
      </w:r>
      <w:r w:rsidRPr="005E3A0F">
        <w:rPr>
          <w:rFonts w:asciiTheme="minorHAnsi" w:hAnsiTheme="minorHAnsi"/>
          <w:sz w:val="22"/>
          <w:szCs w:val="22"/>
          <w:lang w:val="en-US"/>
        </w:rPr>
        <w:t xml:space="preserve"> in </w:t>
      </w:r>
      <w:r w:rsidR="00DD1873" w:rsidRPr="005E3A0F">
        <w:rPr>
          <w:rFonts w:asciiTheme="minorHAnsi" w:hAnsiTheme="minorHAnsi"/>
          <w:sz w:val="22"/>
          <w:szCs w:val="22"/>
          <w:lang w:val="en-US"/>
        </w:rPr>
        <w:t>terms</w:t>
      </w:r>
      <w:r w:rsidRPr="005E3A0F">
        <w:rPr>
          <w:rFonts w:asciiTheme="minorHAnsi" w:hAnsiTheme="minorHAnsi"/>
          <w:sz w:val="22"/>
          <w:szCs w:val="22"/>
          <w:lang w:val="en-US"/>
        </w:rPr>
        <w:t xml:space="preserve"> of pass or fail, a driver’s test or an apprentice exam are good examples; all who take the exam </w:t>
      </w:r>
      <w:r w:rsidR="005E3A0F">
        <w:rPr>
          <w:rFonts w:asciiTheme="minorHAnsi" w:hAnsiTheme="minorHAnsi"/>
          <w:sz w:val="22"/>
          <w:szCs w:val="22"/>
          <w:lang w:val="en-US"/>
        </w:rPr>
        <w:t xml:space="preserve">may </w:t>
      </w:r>
      <w:r w:rsidRPr="005E3A0F">
        <w:rPr>
          <w:rFonts w:asciiTheme="minorHAnsi" w:hAnsiTheme="minorHAnsi"/>
          <w:sz w:val="22"/>
          <w:szCs w:val="22"/>
          <w:lang w:val="en-US"/>
        </w:rPr>
        <w:t xml:space="preserve">pass or all </w:t>
      </w:r>
      <w:r w:rsidR="005E3A0F">
        <w:rPr>
          <w:rFonts w:asciiTheme="minorHAnsi" w:hAnsiTheme="minorHAnsi"/>
          <w:sz w:val="22"/>
          <w:szCs w:val="22"/>
          <w:lang w:val="en-US"/>
        </w:rPr>
        <w:t>may f</w:t>
      </w:r>
      <w:r w:rsidRPr="005E3A0F">
        <w:rPr>
          <w:rFonts w:asciiTheme="minorHAnsi" w:hAnsiTheme="minorHAnsi"/>
          <w:sz w:val="22"/>
          <w:szCs w:val="22"/>
          <w:lang w:val="en-US"/>
        </w:rPr>
        <w:t>ail</w:t>
      </w:r>
      <w:r w:rsidR="00FF4923">
        <w:rPr>
          <w:rFonts w:asciiTheme="minorHAnsi" w:hAnsiTheme="minorHAnsi"/>
          <w:sz w:val="22"/>
          <w:szCs w:val="22"/>
          <w:lang w:val="en-US"/>
        </w:rPr>
        <w:t>.</w:t>
      </w:r>
    </w:p>
    <w:p w:rsidR="00585007" w:rsidRPr="005E3A0F" w:rsidRDefault="00585007" w:rsidP="00F928EA">
      <w:pPr>
        <w:pStyle w:val="ListParagraph"/>
        <w:ind w:left="0"/>
        <w:jc w:val="both"/>
        <w:rPr>
          <w:rFonts w:asciiTheme="minorHAnsi" w:hAnsiTheme="minorHAnsi"/>
          <w:sz w:val="22"/>
          <w:szCs w:val="22"/>
          <w:lang w:val="en-US"/>
        </w:rPr>
      </w:pPr>
    </w:p>
    <w:p w:rsidR="00CF2221" w:rsidRPr="005E3A0F" w:rsidRDefault="00585007" w:rsidP="00F928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 w:rsidRPr="005E3A0F">
        <w:rPr>
          <w:rFonts w:asciiTheme="minorHAnsi" w:hAnsiTheme="minorHAnsi"/>
          <w:sz w:val="22"/>
          <w:szCs w:val="22"/>
          <w:lang w:val="en-US"/>
        </w:rPr>
        <w:t xml:space="preserve">The goal with these tests is to determine </w:t>
      </w:r>
      <w:r w:rsidR="00AB5B2D">
        <w:rPr>
          <w:rFonts w:asciiTheme="minorHAnsi" w:hAnsiTheme="minorHAnsi"/>
          <w:sz w:val="22"/>
          <w:szCs w:val="22"/>
          <w:lang w:val="en-US"/>
        </w:rPr>
        <w:t xml:space="preserve">the level that a </w:t>
      </w:r>
      <w:r w:rsidRPr="005E3A0F">
        <w:rPr>
          <w:rFonts w:asciiTheme="minorHAnsi" w:hAnsiTheme="minorHAnsi"/>
          <w:sz w:val="22"/>
          <w:szCs w:val="22"/>
          <w:lang w:val="en-US"/>
        </w:rPr>
        <w:t>candidate has</w:t>
      </w:r>
      <w:r w:rsidR="005E3A0F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AB5B2D">
        <w:rPr>
          <w:rFonts w:asciiTheme="minorHAnsi" w:hAnsiTheme="minorHAnsi"/>
          <w:sz w:val="22"/>
          <w:szCs w:val="22"/>
          <w:lang w:val="en-US"/>
        </w:rPr>
        <w:t xml:space="preserve">achieved on </w:t>
      </w:r>
      <w:r w:rsidRPr="005E3A0F">
        <w:rPr>
          <w:rFonts w:asciiTheme="minorHAnsi" w:hAnsiTheme="minorHAnsi"/>
          <w:sz w:val="22"/>
          <w:szCs w:val="22"/>
          <w:lang w:val="en-US"/>
        </w:rPr>
        <w:t>a certain skill or set of skills</w:t>
      </w:r>
      <w:r w:rsidR="0083730E">
        <w:rPr>
          <w:rFonts w:asciiTheme="minorHAnsi" w:hAnsiTheme="minorHAnsi"/>
          <w:sz w:val="22"/>
          <w:szCs w:val="22"/>
          <w:lang w:val="en-US"/>
        </w:rPr>
        <w:t xml:space="preserve"> and </w:t>
      </w:r>
      <w:r w:rsidR="00F928EA">
        <w:rPr>
          <w:rFonts w:asciiTheme="minorHAnsi" w:hAnsiTheme="minorHAnsi"/>
          <w:sz w:val="22"/>
          <w:szCs w:val="22"/>
          <w:lang w:val="en-US"/>
        </w:rPr>
        <w:t>to use it as a basis for</w:t>
      </w:r>
      <w:r w:rsidRPr="005E3A0F">
        <w:rPr>
          <w:rFonts w:asciiTheme="minorHAnsi" w:hAnsiTheme="minorHAnsi"/>
          <w:sz w:val="22"/>
          <w:szCs w:val="22"/>
          <w:lang w:val="en-US"/>
        </w:rPr>
        <w:t xml:space="preserve"> making decisions about job entry, certification, or licensure. </w:t>
      </w:r>
      <w:r w:rsidR="00AB5B2D">
        <w:rPr>
          <w:rFonts w:asciiTheme="minorHAnsi" w:hAnsiTheme="minorHAnsi"/>
          <w:sz w:val="22"/>
          <w:szCs w:val="22"/>
          <w:lang w:val="en-US"/>
        </w:rPr>
        <w:t xml:space="preserve"> The key to criterion</w:t>
      </w:r>
      <w:r w:rsidR="00FB4049">
        <w:rPr>
          <w:rFonts w:asciiTheme="minorHAnsi" w:hAnsiTheme="minorHAnsi"/>
          <w:sz w:val="22"/>
          <w:szCs w:val="22"/>
          <w:lang w:val="en-US"/>
        </w:rPr>
        <w:t>-</w:t>
      </w:r>
      <w:r w:rsidR="00AB5B2D">
        <w:rPr>
          <w:rFonts w:asciiTheme="minorHAnsi" w:hAnsiTheme="minorHAnsi"/>
          <w:sz w:val="22"/>
          <w:szCs w:val="22"/>
          <w:lang w:val="en-US"/>
        </w:rPr>
        <w:t>reference</w:t>
      </w:r>
      <w:r w:rsidR="0083730E">
        <w:rPr>
          <w:rFonts w:asciiTheme="minorHAnsi" w:hAnsiTheme="minorHAnsi"/>
          <w:sz w:val="22"/>
          <w:szCs w:val="22"/>
          <w:lang w:val="en-US"/>
        </w:rPr>
        <w:t>d testing is clearly</w:t>
      </w:r>
      <w:r w:rsidR="000314A0">
        <w:rPr>
          <w:rFonts w:asciiTheme="minorHAnsi" w:hAnsiTheme="minorHAnsi"/>
          <w:sz w:val="22"/>
          <w:szCs w:val="22"/>
          <w:lang w:val="en-US"/>
        </w:rPr>
        <w:t>-</w:t>
      </w:r>
      <w:r w:rsidR="0083730E">
        <w:rPr>
          <w:rFonts w:asciiTheme="minorHAnsi" w:hAnsiTheme="minorHAnsi"/>
          <w:sz w:val="22"/>
          <w:szCs w:val="22"/>
          <w:lang w:val="en-US"/>
        </w:rPr>
        <w:t>stated out</w:t>
      </w:r>
      <w:r w:rsidR="00AB5B2D">
        <w:rPr>
          <w:rFonts w:asciiTheme="minorHAnsi" w:hAnsiTheme="minorHAnsi"/>
          <w:sz w:val="22"/>
          <w:szCs w:val="22"/>
          <w:lang w:val="en-US"/>
        </w:rPr>
        <w:t>comes, a set of clearly</w:t>
      </w:r>
      <w:r w:rsidR="003E5D1D">
        <w:rPr>
          <w:rFonts w:asciiTheme="minorHAnsi" w:hAnsiTheme="minorHAnsi"/>
          <w:sz w:val="22"/>
          <w:szCs w:val="22"/>
          <w:lang w:val="en-US"/>
        </w:rPr>
        <w:t>-</w:t>
      </w:r>
      <w:r w:rsidR="00AB5B2D">
        <w:rPr>
          <w:rFonts w:asciiTheme="minorHAnsi" w:hAnsiTheme="minorHAnsi"/>
          <w:sz w:val="22"/>
          <w:szCs w:val="22"/>
          <w:lang w:val="en-US"/>
        </w:rPr>
        <w:t>defined levels</w:t>
      </w:r>
      <w:r w:rsidR="00901F79">
        <w:rPr>
          <w:rFonts w:asciiTheme="minorHAnsi" w:hAnsiTheme="minorHAnsi"/>
          <w:sz w:val="22"/>
          <w:szCs w:val="22"/>
          <w:lang w:val="en-US"/>
        </w:rPr>
        <w:t xml:space="preserve">, </w:t>
      </w:r>
      <w:r w:rsidR="00AB5B2D">
        <w:rPr>
          <w:rFonts w:asciiTheme="minorHAnsi" w:hAnsiTheme="minorHAnsi"/>
          <w:sz w:val="22"/>
          <w:szCs w:val="22"/>
          <w:lang w:val="en-US"/>
        </w:rPr>
        <w:t>an external benchmark</w:t>
      </w:r>
      <w:r w:rsidR="005A29B8">
        <w:rPr>
          <w:rFonts w:asciiTheme="minorHAnsi" w:hAnsiTheme="minorHAnsi"/>
          <w:sz w:val="22"/>
          <w:szCs w:val="22"/>
          <w:lang w:val="en-US"/>
        </w:rPr>
        <w:t xml:space="preserve"> and </w:t>
      </w:r>
      <w:r w:rsidR="001151CE">
        <w:rPr>
          <w:rFonts w:asciiTheme="minorHAnsi" w:hAnsiTheme="minorHAnsi"/>
          <w:sz w:val="22"/>
          <w:szCs w:val="22"/>
          <w:lang w:val="en-US"/>
        </w:rPr>
        <w:t xml:space="preserve">the </w:t>
      </w:r>
      <w:r w:rsidR="005A29B8">
        <w:rPr>
          <w:rFonts w:asciiTheme="minorHAnsi" w:hAnsiTheme="minorHAnsi"/>
          <w:sz w:val="22"/>
          <w:szCs w:val="22"/>
          <w:lang w:val="en-US"/>
        </w:rPr>
        <w:t xml:space="preserve">consistent application of the </w:t>
      </w:r>
      <w:r w:rsidR="0083730E">
        <w:rPr>
          <w:rFonts w:asciiTheme="minorHAnsi" w:hAnsiTheme="minorHAnsi"/>
          <w:sz w:val="22"/>
          <w:szCs w:val="22"/>
          <w:lang w:val="en-US"/>
        </w:rPr>
        <w:t xml:space="preserve">assessment </w:t>
      </w:r>
      <w:r w:rsidR="005A29B8">
        <w:rPr>
          <w:rFonts w:asciiTheme="minorHAnsi" w:hAnsiTheme="minorHAnsi"/>
          <w:sz w:val="22"/>
          <w:szCs w:val="22"/>
          <w:lang w:val="en-US"/>
        </w:rPr>
        <w:t>process.</w:t>
      </w:r>
    </w:p>
    <w:p w:rsidR="00DD1873" w:rsidRPr="005E3A0F" w:rsidRDefault="0083730E" w:rsidP="00F928EA">
      <w:pPr>
        <w:spacing w:before="100" w:beforeAutospacing="1" w:after="100" w:afterAutospacing="1" w:line="240" w:lineRule="atLeast"/>
        <w:jc w:val="both"/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</w:pPr>
      <w:r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The assessment </w:t>
      </w:r>
      <w:r w:rsidR="00901F79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process </w:t>
      </w:r>
      <w:r w:rsidR="00AB5B2D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must be transparent </w:t>
      </w:r>
      <w:r w:rsidR="00DD1873" w:rsidRPr="005E3A0F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and the grades derived should be </w:t>
      </w:r>
      <w:r w:rsidR="005A29B8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defined in terms a student understands</w:t>
      </w:r>
      <w:r w:rsidR="00DD1873" w:rsidRPr="005E3A0F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 – students should be able to trace their grades to the specifics of their performance on </w:t>
      </w:r>
      <w:r w:rsidR="005A29B8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the tasks that were set.</w:t>
      </w:r>
      <w:r w:rsidR="00DD1873" w:rsidRPr="005E3A0F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 </w:t>
      </w:r>
      <w:r w:rsidR="005A29B8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In fact, it is well understood that the discussion between teacher and learner about </w:t>
      </w:r>
      <w:r w:rsidR="00AB1415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the </w:t>
      </w:r>
      <w:r w:rsidR="005A29B8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grade assigned </w:t>
      </w:r>
      <w:r w:rsidR="00F928EA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is an important part </w:t>
      </w:r>
      <w:r w:rsidR="005A29B8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of the learning experience</w:t>
      </w:r>
      <w:r w:rsidR="002F63FC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; </w:t>
      </w:r>
      <w:r w:rsidR="00F928EA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c</w:t>
      </w:r>
      <w:r w:rsidR="003C786A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riterion-referenced testing</w:t>
      </w:r>
      <w:r w:rsidR="00DD1873" w:rsidRPr="005E3A0F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 </w:t>
      </w:r>
      <w:r w:rsidR="005A29B8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>provides a framework for students and teachers to fully engage in the learning process.</w:t>
      </w:r>
      <w:r w:rsidR="00DD1873" w:rsidRPr="005E3A0F">
        <w:rPr>
          <w:rFonts w:asciiTheme="minorHAnsi" w:eastAsia="Times New Roman" w:hAnsiTheme="minorHAnsi" w:cs="Arial"/>
          <w:color w:val="000000"/>
          <w:sz w:val="22"/>
          <w:szCs w:val="22"/>
          <w:lang w:eastAsia="en-CA"/>
        </w:rPr>
        <w:t xml:space="preserve"> </w:t>
      </w:r>
    </w:p>
    <w:p w:rsidR="00DD1873" w:rsidRPr="005E3A0F" w:rsidRDefault="00F928EA" w:rsidP="00F928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</w:t>
      </w:r>
      <w:r w:rsidR="00901F79">
        <w:rPr>
          <w:rFonts w:asciiTheme="minorHAnsi" w:hAnsiTheme="minorHAnsi"/>
          <w:sz w:val="22"/>
          <w:szCs w:val="22"/>
        </w:rPr>
        <w:t>epara</w:t>
      </w:r>
      <w:r w:rsidR="00AB1415">
        <w:rPr>
          <w:rFonts w:asciiTheme="minorHAnsi" w:hAnsiTheme="minorHAnsi"/>
          <w:sz w:val="22"/>
          <w:szCs w:val="22"/>
        </w:rPr>
        <w:t>ti</w:t>
      </w:r>
      <w:r>
        <w:rPr>
          <w:rFonts w:asciiTheme="minorHAnsi" w:hAnsiTheme="minorHAnsi"/>
          <w:sz w:val="22"/>
          <w:szCs w:val="22"/>
        </w:rPr>
        <w:t>ng</w:t>
      </w:r>
      <w:r w:rsidR="00901F79">
        <w:rPr>
          <w:rFonts w:asciiTheme="minorHAnsi" w:hAnsiTheme="minorHAnsi"/>
          <w:sz w:val="22"/>
          <w:szCs w:val="22"/>
        </w:rPr>
        <w:t xml:space="preserve"> the teaching and grading process</w:t>
      </w:r>
      <w:r>
        <w:rPr>
          <w:rFonts w:asciiTheme="minorHAnsi" w:hAnsiTheme="minorHAnsi"/>
          <w:sz w:val="22"/>
          <w:szCs w:val="22"/>
        </w:rPr>
        <w:t xml:space="preserve"> i</w:t>
      </w:r>
      <w:r w:rsidR="00901F79">
        <w:rPr>
          <w:rFonts w:asciiTheme="minorHAnsi" w:hAnsiTheme="minorHAnsi"/>
          <w:sz w:val="22"/>
          <w:szCs w:val="22"/>
        </w:rPr>
        <w:t>ncreases consistency and minimizes</w:t>
      </w:r>
      <w:r w:rsidR="00AB1415">
        <w:rPr>
          <w:rFonts w:asciiTheme="minorHAnsi" w:hAnsiTheme="minorHAnsi"/>
          <w:sz w:val="22"/>
          <w:szCs w:val="22"/>
        </w:rPr>
        <w:t xml:space="preserve"> bias</w:t>
      </w:r>
      <w:r w:rsidR="00300030">
        <w:rPr>
          <w:rFonts w:asciiTheme="minorHAnsi" w:hAnsiTheme="minorHAnsi"/>
          <w:sz w:val="22"/>
          <w:szCs w:val="22"/>
        </w:rPr>
        <w:t>.</w:t>
      </w:r>
    </w:p>
    <w:p w:rsidR="00F928EA" w:rsidRDefault="00F928EA" w:rsidP="00F928EA">
      <w:pPr>
        <w:pStyle w:val="Standard"/>
        <w:ind w:left="1440"/>
        <w:jc w:val="both"/>
        <w:rPr>
          <w:rFonts w:asciiTheme="minorHAnsi" w:eastAsia="Times New Roman" w:hAnsiTheme="minorHAnsi" w:cs="Calibri"/>
          <w:b/>
          <w:sz w:val="22"/>
          <w:szCs w:val="22"/>
          <w:lang w:eastAsia="en-CA"/>
        </w:rPr>
      </w:pPr>
    </w:p>
    <w:p w:rsidR="00AB1415" w:rsidRDefault="00AB1415" w:rsidP="00F928EA">
      <w:pPr>
        <w:pStyle w:val="Standard"/>
        <w:ind w:left="1440"/>
        <w:jc w:val="both"/>
        <w:rPr>
          <w:rFonts w:asciiTheme="minorHAnsi" w:eastAsia="Times New Roman" w:hAnsiTheme="minorHAnsi" w:cs="Calibri"/>
          <w:b/>
          <w:sz w:val="22"/>
          <w:szCs w:val="22"/>
          <w:lang w:eastAsia="en-CA"/>
        </w:rPr>
      </w:pPr>
    </w:p>
    <w:p w:rsidR="00300030" w:rsidRDefault="00300030" w:rsidP="00F928EA">
      <w:pPr>
        <w:pStyle w:val="Standard"/>
        <w:ind w:left="1440"/>
        <w:jc w:val="both"/>
        <w:rPr>
          <w:rFonts w:asciiTheme="minorHAnsi" w:eastAsia="Times New Roman" w:hAnsiTheme="minorHAnsi" w:cs="Calibri"/>
          <w:b/>
          <w:sz w:val="22"/>
          <w:szCs w:val="22"/>
          <w:lang w:eastAsia="en-CA"/>
        </w:rPr>
      </w:pPr>
    </w:p>
    <w:p w:rsidR="00300030" w:rsidRDefault="00300030" w:rsidP="00F928EA">
      <w:pPr>
        <w:pStyle w:val="Standard"/>
        <w:ind w:left="1440"/>
        <w:jc w:val="both"/>
        <w:rPr>
          <w:rFonts w:asciiTheme="minorHAnsi" w:eastAsia="Times New Roman" w:hAnsiTheme="minorHAnsi" w:cs="Calibri"/>
          <w:b/>
          <w:sz w:val="22"/>
          <w:szCs w:val="22"/>
          <w:lang w:eastAsia="en-CA"/>
        </w:rPr>
      </w:pPr>
    </w:p>
    <w:p w:rsidR="00AB1415" w:rsidRDefault="00AB1415" w:rsidP="00F928EA">
      <w:pPr>
        <w:pStyle w:val="Standard"/>
        <w:ind w:left="1440"/>
        <w:jc w:val="both"/>
        <w:rPr>
          <w:rFonts w:asciiTheme="minorHAnsi" w:eastAsia="Times New Roman" w:hAnsiTheme="minorHAnsi" w:cs="Calibri"/>
          <w:b/>
          <w:sz w:val="22"/>
          <w:szCs w:val="22"/>
          <w:lang w:eastAsia="en-CA"/>
        </w:rPr>
      </w:pPr>
    </w:p>
    <w:p w:rsidR="00AB5B2D" w:rsidRPr="005A29B8" w:rsidRDefault="005A29B8" w:rsidP="003334EA">
      <w:pPr>
        <w:pStyle w:val="Standard"/>
        <w:jc w:val="center"/>
        <w:rPr>
          <w:rFonts w:asciiTheme="minorHAnsi" w:eastAsia="Times New Roman" w:hAnsiTheme="minorHAnsi" w:cs="Calibri"/>
          <w:b/>
          <w:sz w:val="22"/>
          <w:szCs w:val="22"/>
          <w:lang w:eastAsia="en-CA"/>
        </w:rPr>
      </w:pPr>
      <w:r w:rsidRPr="005A29B8">
        <w:rPr>
          <w:rFonts w:asciiTheme="minorHAnsi" w:eastAsia="Times New Roman" w:hAnsiTheme="minorHAnsi" w:cs="Calibri"/>
          <w:b/>
          <w:sz w:val="22"/>
          <w:szCs w:val="22"/>
          <w:lang w:eastAsia="en-CA"/>
        </w:rPr>
        <w:lastRenderedPageBreak/>
        <w:t xml:space="preserve">Excellence </w:t>
      </w:r>
      <w:r w:rsidR="003334EA">
        <w:rPr>
          <w:rFonts w:asciiTheme="minorHAnsi" w:eastAsia="Times New Roman" w:hAnsiTheme="minorHAnsi" w:cs="Calibri"/>
          <w:b/>
          <w:sz w:val="22"/>
          <w:szCs w:val="22"/>
          <w:lang w:eastAsia="en-CA"/>
        </w:rPr>
        <w:t xml:space="preserve">in Education </w:t>
      </w:r>
      <w:r w:rsidRPr="005A29B8">
        <w:rPr>
          <w:rFonts w:asciiTheme="minorHAnsi" w:eastAsia="Times New Roman" w:hAnsiTheme="minorHAnsi" w:cs="Calibri"/>
          <w:b/>
          <w:sz w:val="22"/>
          <w:szCs w:val="22"/>
          <w:lang w:eastAsia="en-CA"/>
        </w:rPr>
        <w:t>Award</w:t>
      </w:r>
    </w:p>
    <w:p w:rsidR="00AB5B2D" w:rsidRDefault="00AB5B2D" w:rsidP="00F928EA">
      <w:pPr>
        <w:pStyle w:val="Standard"/>
        <w:jc w:val="both"/>
        <w:rPr>
          <w:rFonts w:asciiTheme="minorHAnsi" w:eastAsia="Times New Roman" w:hAnsiTheme="minorHAnsi" w:cs="Calibri"/>
          <w:b/>
          <w:sz w:val="22"/>
          <w:szCs w:val="22"/>
          <w:lang w:eastAsia="en-CA"/>
        </w:rPr>
      </w:pPr>
    </w:p>
    <w:p w:rsidR="0054223E" w:rsidRDefault="0054223E" w:rsidP="00F928EA">
      <w:pPr>
        <w:pStyle w:val="Standard"/>
        <w:jc w:val="both"/>
        <w:rPr>
          <w:rFonts w:asciiTheme="minorHAnsi" w:eastAsia="Times New Roman" w:hAnsiTheme="minorHAnsi" w:cs="Calibri"/>
          <w:b/>
          <w:sz w:val="22"/>
          <w:szCs w:val="22"/>
          <w:lang w:eastAsia="en-CA"/>
        </w:rPr>
      </w:pPr>
      <w:r>
        <w:rPr>
          <w:noProof/>
          <w:lang w:eastAsia="en-CA" w:bidi="ar-SA"/>
        </w:rPr>
        <w:drawing>
          <wp:inline distT="0" distB="0" distL="0" distR="0" wp14:anchorId="7256E4AC" wp14:editId="0A8F9260">
            <wp:extent cx="2743200" cy="205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23E" w:rsidRPr="0054223E" w:rsidRDefault="0054223E" w:rsidP="003334EA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</w:t>
      </w:r>
      <w:r w:rsidR="00AE467A">
        <w:rPr>
          <w:sz w:val="20"/>
          <w:szCs w:val="20"/>
          <w:lang w:val="en-US"/>
        </w:rPr>
        <w:t xml:space="preserve">rom </w:t>
      </w:r>
      <w:r w:rsidR="003334EA">
        <w:rPr>
          <w:sz w:val="20"/>
          <w:szCs w:val="20"/>
          <w:lang w:val="en-US"/>
        </w:rPr>
        <w:t>left</w:t>
      </w:r>
      <w:r w:rsidR="00AE467A">
        <w:rPr>
          <w:sz w:val="20"/>
          <w:szCs w:val="20"/>
          <w:lang w:val="en-US"/>
        </w:rPr>
        <w:t xml:space="preserve"> to right</w:t>
      </w:r>
      <w:r w:rsidR="003334EA">
        <w:rPr>
          <w:sz w:val="20"/>
          <w:szCs w:val="20"/>
          <w:lang w:val="en-US"/>
        </w:rPr>
        <w:t xml:space="preserve">: Katherine </w:t>
      </w:r>
      <w:proofErr w:type="spellStart"/>
      <w:r w:rsidR="003334EA">
        <w:rPr>
          <w:sz w:val="20"/>
          <w:szCs w:val="20"/>
          <w:lang w:val="en-US"/>
        </w:rPr>
        <w:t>McQuaid</w:t>
      </w:r>
      <w:proofErr w:type="spellEnd"/>
      <w:r w:rsidR="003334EA">
        <w:rPr>
          <w:sz w:val="20"/>
          <w:szCs w:val="20"/>
          <w:lang w:val="en-US"/>
        </w:rPr>
        <w:t>,</w:t>
      </w:r>
      <w:r>
        <w:rPr>
          <w:sz w:val="20"/>
          <w:szCs w:val="20"/>
          <w:lang w:val="en-US"/>
        </w:rPr>
        <w:t xml:space="preserve"> </w:t>
      </w:r>
      <w:r w:rsidR="00AB1415">
        <w:rPr>
          <w:sz w:val="20"/>
          <w:szCs w:val="20"/>
          <w:lang w:val="en-US"/>
        </w:rPr>
        <w:t>Maureen Kerr</w:t>
      </w:r>
      <w:r>
        <w:rPr>
          <w:sz w:val="20"/>
          <w:szCs w:val="20"/>
          <w:lang w:val="en-US"/>
        </w:rPr>
        <w:t xml:space="preserve">, Jason </w:t>
      </w:r>
      <w:proofErr w:type="spellStart"/>
      <w:r>
        <w:rPr>
          <w:sz w:val="20"/>
          <w:szCs w:val="20"/>
          <w:lang w:val="en-US"/>
        </w:rPr>
        <w:t>Biech</w:t>
      </w:r>
      <w:proofErr w:type="spellEnd"/>
      <w:r>
        <w:rPr>
          <w:sz w:val="20"/>
          <w:szCs w:val="20"/>
          <w:lang w:val="en-US"/>
        </w:rPr>
        <w:t xml:space="preserve"> and Don Glendenning</w:t>
      </w:r>
    </w:p>
    <w:p w:rsidR="0054223E" w:rsidRDefault="0054223E" w:rsidP="00F928EA">
      <w:pPr>
        <w:jc w:val="both"/>
        <w:rPr>
          <w:sz w:val="22"/>
          <w:szCs w:val="22"/>
          <w:lang w:val="en-US"/>
        </w:rPr>
      </w:pPr>
    </w:p>
    <w:p w:rsidR="006748EF" w:rsidRDefault="006748EF" w:rsidP="00F928EA">
      <w:pPr>
        <w:jc w:val="both"/>
        <w:rPr>
          <w:sz w:val="22"/>
          <w:szCs w:val="22"/>
          <w:lang w:val="en-US"/>
        </w:rPr>
      </w:pPr>
    </w:p>
    <w:p w:rsidR="0041510F" w:rsidRPr="004261D7" w:rsidRDefault="0041510F" w:rsidP="00F928EA">
      <w:p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Grace Christian School was named this year’s winner of </w:t>
      </w:r>
      <w:r w:rsidR="003334EA">
        <w:rPr>
          <w:sz w:val="22"/>
          <w:szCs w:val="22"/>
          <w:lang w:val="en-US"/>
        </w:rPr>
        <w:t>the</w:t>
      </w:r>
      <w:r>
        <w:rPr>
          <w:sz w:val="22"/>
          <w:szCs w:val="22"/>
          <w:lang w:val="en-US"/>
        </w:rPr>
        <w:t xml:space="preserve"> Excellence in Education Award</w:t>
      </w:r>
      <w:r w:rsidR="0054223E">
        <w:rPr>
          <w:sz w:val="22"/>
          <w:szCs w:val="22"/>
          <w:lang w:val="en-US"/>
        </w:rPr>
        <w:t>.  The</w:t>
      </w:r>
      <w:r>
        <w:rPr>
          <w:sz w:val="22"/>
          <w:szCs w:val="22"/>
          <w:lang w:val="en-US"/>
        </w:rPr>
        <w:t xml:space="preserve"> award is presented </w:t>
      </w:r>
      <w:r w:rsidR="00A076B3">
        <w:rPr>
          <w:sz w:val="22"/>
          <w:szCs w:val="22"/>
          <w:lang w:val="en-US"/>
        </w:rPr>
        <w:t xml:space="preserve">to the school who demonstrates </w:t>
      </w:r>
      <w:r>
        <w:rPr>
          <w:sz w:val="22"/>
          <w:szCs w:val="22"/>
          <w:lang w:val="en-US"/>
        </w:rPr>
        <w:t xml:space="preserve">the extent </w:t>
      </w:r>
      <w:r w:rsidR="0083730E">
        <w:rPr>
          <w:sz w:val="22"/>
          <w:szCs w:val="22"/>
          <w:lang w:val="en-US"/>
        </w:rPr>
        <w:t xml:space="preserve">and manner in which it uses </w:t>
      </w:r>
      <w:r>
        <w:rPr>
          <w:sz w:val="22"/>
          <w:szCs w:val="22"/>
          <w:lang w:val="en-US"/>
        </w:rPr>
        <w:t xml:space="preserve">technology to enhance learning and teaching. </w:t>
      </w:r>
      <w:r w:rsidRPr="004261D7">
        <w:rPr>
          <w:sz w:val="22"/>
          <w:szCs w:val="22"/>
          <w:lang w:val="en-US"/>
        </w:rPr>
        <w:t>“It was not just the availability of technological tools that impressed the judges, but also th</w:t>
      </w:r>
      <w:r w:rsidR="00F828F6">
        <w:rPr>
          <w:sz w:val="22"/>
          <w:szCs w:val="22"/>
          <w:lang w:val="en-US"/>
        </w:rPr>
        <w:t>e integration of technology in</w:t>
      </w:r>
      <w:r w:rsidRPr="004261D7">
        <w:rPr>
          <w:sz w:val="22"/>
          <w:szCs w:val="22"/>
          <w:lang w:val="en-US"/>
        </w:rPr>
        <w:t xml:space="preserve"> every aspect of the school’s life,” said Don Glendenning, </w:t>
      </w:r>
      <w:r w:rsidR="008E0100">
        <w:rPr>
          <w:sz w:val="22"/>
          <w:szCs w:val="22"/>
          <w:lang w:val="en-US"/>
        </w:rPr>
        <w:t>P</w:t>
      </w:r>
      <w:r w:rsidRPr="004261D7">
        <w:rPr>
          <w:sz w:val="22"/>
          <w:szCs w:val="22"/>
          <w:lang w:val="en-US"/>
        </w:rPr>
        <w:t xml:space="preserve">resident of Education 20/20.  </w:t>
      </w:r>
    </w:p>
    <w:p w:rsidR="0041510F" w:rsidRPr="004261D7" w:rsidRDefault="0041510F" w:rsidP="00F928EA">
      <w:pPr>
        <w:ind w:left="720"/>
        <w:jc w:val="both"/>
        <w:rPr>
          <w:sz w:val="22"/>
          <w:szCs w:val="22"/>
          <w:lang w:val="en-US"/>
        </w:rPr>
      </w:pPr>
    </w:p>
    <w:p w:rsidR="00AB5B2D" w:rsidRDefault="0041510F" w:rsidP="00F928EA">
      <w:pPr>
        <w:jc w:val="both"/>
        <w:rPr>
          <w:sz w:val="22"/>
          <w:szCs w:val="22"/>
          <w:lang w:val="en-US"/>
        </w:rPr>
      </w:pPr>
      <w:r w:rsidRPr="004261D7">
        <w:rPr>
          <w:sz w:val="22"/>
          <w:szCs w:val="22"/>
          <w:lang w:val="en-US"/>
        </w:rPr>
        <w:t>T</w:t>
      </w:r>
      <w:r w:rsidR="008E0100">
        <w:rPr>
          <w:sz w:val="22"/>
          <w:szCs w:val="22"/>
          <w:lang w:val="en-US"/>
        </w:rPr>
        <w:t>his was the third year for the A</w:t>
      </w:r>
      <w:r w:rsidRPr="004261D7">
        <w:rPr>
          <w:sz w:val="22"/>
          <w:szCs w:val="22"/>
          <w:lang w:val="en-US"/>
        </w:rPr>
        <w:t xml:space="preserve">ward. Earlier awards focused on engagement and were awarded to </w:t>
      </w:r>
      <w:r w:rsidR="00AB1415" w:rsidRPr="004261D7">
        <w:rPr>
          <w:sz w:val="22"/>
          <w:szCs w:val="22"/>
          <w:lang w:val="en-US"/>
        </w:rPr>
        <w:t>Kincora</w:t>
      </w:r>
      <w:r w:rsidRPr="004261D7">
        <w:rPr>
          <w:sz w:val="22"/>
          <w:szCs w:val="22"/>
          <w:lang w:val="en-US"/>
        </w:rPr>
        <w:t xml:space="preserve"> Regional High School and Prince Street Elementary School.</w:t>
      </w:r>
      <w:r w:rsidRPr="004261D7">
        <w:rPr>
          <w:rFonts w:cs="Calibri"/>
          <w:sz w:val="22"/>
          <w:szCs w:val="22"/>
        </w:rPr>
        <w:t xml:space="preserve">  </w:t>
      </w:r>
      <w:r w:rsidR="008E0100">
        <w:rPr>
          <w:sz w:val="22"/>
          <w:szCs w:val="22"/>
          <w:lang w:val="en-US"/>
        </w:rPr>
        <w:t>The A</w:t>
      </w:r>
      <w:r w:rsidRPr="004261D7">
        <w:rPr>
          <w:sz w:val="22"/>
          <w:szCs w:val="22"/>
          <w:lang w:val="en-US"/>
        </w:rPr>
        <w:t xml:space="preserve">ward was open to all schools and learning centres on Prince Edward Island. </w:t>
      </w:r>
    </w:p>
    <w:p w:rsidR="0083730E" w:rsidRDefault="0083730E" w:rsidP="00F928EA">
      <w:pPr>
        <w:jc w:val="both"/>
        <w:rPr>
          <w:sz w:val="22"/>
          <w:szCs w:val="22"/>
          <w:lang w:val="en-US"/>
        </w:rPr>
      </w:pPr>
    </w:p>
    <w:p w:rsidR="0083730E" w:rsidRPr="005A29B8" w:rsidRDefault="0083730E" w:rsidP="0054223E">
      <w:pPr>
        <w:rPr>
          <w:rFonts w:asciiTheme="minorHAnsi" w:hAnsiTheme="minorHAnsi"/>
          <w:b/>
          <w:sz w:val="22"/>
          <w:szCs w:val="22"/>
        </w:rPr>
      </w:pPr>
      <w:r>
        <w:rPr>
          <w:sz w:val="22"/>
          <w:szCs w:val="22"/>
          <w:lang w:val="en-US"/>
        </w:rPr>
        <w:t>Editor – Don Glendenning</w:t>
      </w:r>
    </w:p>
    <w:p w:rsidR="0083730E" w:rsidRPr="005A29B8" w:rsidRDefault="0083730E" w:rsidP="00AB5B2D">
      <w:pPr>
        <w:pStyle w:val="ListParagraph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_______________________________________</w:t>
      </w:r>
    </w:p>
    <w:p w:rsidR="0083730E" w:rsidRDefault="0083730E" w:rsidP="00AB5B2D">
      <w:pPr>
        <w:pStyle w:val="Standard"/>
        <w:jc w:val="center"/>
        <w:rPr>
          <w:rFonts w:asciiTheme="minorHAnsi" w:hAnsiTheme="minorHAnsi" w:cs="Calibri"/>
          <w:b/>
          <w:bCs/>
          <w:i/>
          <w:sz w:val="20"/>
          <w:szCs w:val="20"/>
          <w:lang w:eastAsia="en-CA"/>
        </w:rPr>
      </w:pPr>
    </w:p>
    <w:p w:rsidR="00AB5B2D" w:rsidRPr="0083730E" w:rsidRDefault="00AB5B2D" w:rsidP="00AB5B2D">
      <w:pPr>
        <w:pStyle w:val="Standard"/>
        <w:jc w:val="center"/>
        <w:rPr>
          <w:rFonts w:asciiTheme="minorHAnsi" w:hAnsiTheme="minorHAnsi"/>
          <w:sz w:val="18"/>
          <w:szCs w:val="18"/>
        </w:rPr>
      </w:pPr>
      <w:proofErr w:type="gramStart"/>
      <w:r w:rsidRPr="0083730E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AB5B2D" w:rsidRPr="0083730E" w:rsidRDefault="00AB5B2D" w:rsidP="00AB5B2D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83730E">
        <w:rPr>
          <w:rFonts w:asciiTheme="minorHAnsi" w:hAnsiTheme="minorHAnsi" w:cs="Calibri"/>
          <w:sz w:val="18"/>
          <w:szCs w:val="18"/>
        </w:rPr>
        <w:t>101 Kent St., PO Box 624 / 101, rue Kent, B.P. 624</w:t>
      </w:r>
    </w:p>
    <w:p w:rsidR="00AB5B2D" w:rsidRPr="0083730E" w:rsidRDefault="00AB5B2D" w:rsidP="00AB5B2D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proofErr w:type="gramStart"/>
      <w:r w:rsidRPr="0083730E">
        <w:rPr>
          <w:rFonts w:asciiTheme="minorHAnsi" w:hAnsiTheme="minorHAnsi" w:cs="Calibri"/>
          <w:sz w:val="18"/>
          <w:szCs w:val="18"/>
        </w:rPr>
        <w:t>Charlottetown, PEI / Charlottetown (Î.-P.-É.)</w:t>
      </w:r>
      <w:proofErr w:type="gramEnd"/>
      <w:r w:rsidRPr="0083730E">
        <w:rPr>
          <w:rFonts w:asciiTheme="minorHAnsi" w:hAnsiTheme="minorHAnsi" w:cs="Calibri"/>
          <w:sz w:val="18"/>
          <w:szCs w:val="18"/>
        </w:rPr>
        <w:t xml:space="preserve">  </w:t>
      </w:r>
      <w:r w:rsidR="0083730E">
        <w:rPr>
          <w:rFonts w:asciiTheme="minorHAnsi" w:hAnsiTheme="minorHAnsi" w:cs="Calibri"/>
          <w:sz w:val="18"/>
          <w:szCs w:val="18"/>
          <w:lang w:val="fr-CA"/>
        </w:rPr>
        <w:t>C1A 1M0</w:t>
      </w:r>
    </w:p>
    <w:p w:rsidR="00AB5B2D" w:rsidRPr="0083730E" w:rsidRDefault="00AB5B2D" w:rsidP="00AB5B2D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r w:rsidRPr="0083730E">
        <w:rPr>
          <w:rFonts w:asciiTheme="minorHAnsi" w:hAnsiTheme="minorHAnsi" w:cs="Calibri"/>
          <w:sz w:val="18"/>
          <w:szCs w:val="18"/>
          <w:lang w:val="fr-CA"/>
        </w:rPr>
        <w:t>Tel</w:t>
      </w:r>
      <w:proofErr w:type="gramStart"/>
      <w:r w:rsidRPr="0083730E">
        <w:rPr>
          <w:rFonts w:asciiTheme="minorHAnsi" w:hAnsiTheme="minorHAnsi" w:cs="Calibri"/>
          <w:sz w:val="18"/>
          <w:szCs w:val="18"/>
          <w:lang w:val="fr-CA"/>
        </w:rPr>
        <w:t>./</w:t>
      </w:r>
      <w:proofErr w:type="gramEnd"/>
      <w:r w:rsidRPr="0083730E">
        <w:rPr>
          <w:rFonts w:asciiTheme="minorHAnsi" w:hAnsiTheme="minorHAnsi" w:cs="Calibri"/>
          <w:sz w:val="18"/>
          <w:szCs w:val="18"/>
          <w:lang w:val="fr-CA"/>
        </w:rPr>
        <w:t>Tél. : 902-892-2060</w:t>
      </w:r>
    </w:p>
    <w:p w:rsidR="00AB5B2D" w:rsidRPr="0083730E" w:rsidRDefault="00AB5B2D" w:rsidP="00AB5B2D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  <w:r w:rsidRPr="0083730E">
        <w:rPr>
          <w:rFonts w:asciiTheme="minorHAnsi" w:hAnsiTheme="minorHAnsi" w:cs="Calibri"/>
          <w:sz w:val="18"/>
          <w:szCs w:val="18"/>
          <w:lang w:val="fr-CA"/>
        </w:rPr>
        <w:t xml:space="preserve">Email/Courriel : </w:t>
      </w:r>
      <w:hyperlink r:id="rId11" w:history="1">
        <w:r w:rsidRPr="0083730E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pei@education2020.ca</w:t>
        </w:r>
      </w:hyperlink>
    </w:p>
    <w:p w:rsidR="0054223E" w:rsidRDefault="00AB5B2D" w:rsidP="00AB5B2D">
      <w:pPr>
        <w:pStyle w:val="Standard"/>
        <w:jc w:val="center"/>
        <w:rPr>
          <w:rStyle w:val="Hyperlink"/>
          <w:rFonts w:asciiTheme="minorHAnsi" w:hAnsiTheme="minorHAnsi" w:cs="Calibri"/>
          <w:sz w:val="20"/>
          <w:szCs w:val="20"/>
          <w:lang w:val="fr-CA"/>
        </w:rPr>
      </w:pPr>
      <w:r w:rsidRPr="0083730E">
        <w:rPr>
          <w:rFonts w:asciiTheme="minorHAnsi" w:hAnsiTheme="minorHAnsi" w:cs="Calibri"/>
          <w:sz w:val="18"/>
          <w:szCs w:val="18"/>
          <w:lang w:val="fr-CA"/>
        </w:rPr>
        <w:t xml:space="preserve">URL : </w:t>
      </w:r>
      <w:hyperlink r:id="rId12" w:history="1">
        <w:r w:rsidR="0054223E" w:rsidRPr="0083730E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www.education2020.ca</w:t>
        </w:r>
      </w:hyperlink>
    </w:p>
    <w:p w:rsidR="0054223E" w:rsidRPr="005A29B8" w:rsidRDefault="0054223E" w:rsidP="00AB5B2D">
      <w:pPr>
        <w:pStyle w:val="Standard"/>
        <w:jc w:val="center"/>
        <w:rPr>
          <w:rFonts w:asciiTheme="minorHAnsi" w:hAnsiTheme="minorHAnsi"/>
          <w:sz w:val="20"/>
          <w:szCs w:val="20"/>
          <w:lang w:val="fr-CA"/>
        </w:rPr>
      </w:pPr>
    </w:p>
    <w:sectPr w:rsidR="0054223E" w:rsidRPr="005A29B8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5E62" w:rsidRDefault="00F65E62">
      <w:r>
        <w:separator/>
      </w:r>
    </w:p>
  </w:endnote>
  <w:endnote w:type="continuationSeparator" w:id="0">
    <w:p w:rsidR="00F65E62" w:rsidRDefault="00F65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5E62" w:rsidRDefault="00F65E62">
      <w:r>
        <w:rPr>
          <w:color w:val="000000"/>
        </w:rPr>
        <w:separator/>
      </w:r>
    </w:p>
  </w:footnote>
  <w:footnote w:type="continuationSeparator" w:id="0">
    <w:p w:rsidR="00F65E62" w:rsidRDefault="00F65E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3"/>
  </w:num>
  <w:num w:numId="13">
    <w:abstractNumId w:val="8"/>
  </w:num>
  <w:num w:numId="14">
    <w:abstractNumId w:val="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314A0"/>
    <w:rsid w:val="000551AA"/>
    <w:rsid w:val="000D036B"/>
    <w:rsid w:val="000D37EC"/>
    <w:rsid w:val="001151CE"/>
    <w:rsid w:val="00125358"/>
    <w:rsid w:val="00193452"/>
    <w:rsid w:val="001A7F8F"/>
    <w:rsid w:val="002553A2"/>
    <w:rsid w:val="00267125"/>
    <w:rsid w:val="00283734"/>
    <w:rsid w:val="00296F27"/>
    <w:rsid w:val="002A0DAA"/>
    <w:rsid w:val="002C56E7"/>
    <w:rsid w:val="002F4783"/>
    <w:rsid w:val="002F4A7D"/>
    <w:rsid w:val="002F63FC"/>
    <w:rsid w:val="00300030"/>
    <w:rsid w:val="00322472"/>
    <w:rsid w:val="003334EA"/>
    <w:rsid w:val="003457D2"/>
    <w:rsid w:val="00397DB9"/>
    <w:rsid w:val="003B47F1"/>
    <w:rsid w:val="003C786A"/>
    <w:rsid w:val="003D135D"/>
    <w:rsid w:val="003E5D1D"/>
    <w:rsid w:val="004002E2"/>
    <w:rsid w:val="0040292F"/>
    <w:rsid w:val="0041510F"/>
    <w:rsid w:val="00454602"/>
    <w:rsid w:val="00461971"/>
    <w:rsid w:val="004B1892"/>
    <w:rsid w:val="004B18B9"/>
    <w:rsid w:val="004B79C8"/>
    <w:rsid w:val="0051554D"/>
    <w:rsid w:val="0054223E"/>
    <w:rsid w:val="00585007"/>
    <w:rsid w:val="005A29B8"/>
    <w:rsid w:val="005E10DD"/>
    <w:rsid w:val="005E3A0F"/>
    <w:rsid w:val="006156D1"/>
    <w:rsid w:val="006748EF"/>
    <w:rsid w:val="006F7C44"/>
    <w:rsid w:val="007238B9"/>
    <w:rsid w:val="00730753"/>
    <w:rsid w:val="00732584"/>
    <w:rsid w:val="007719D8"/>
    <w:rsid w:val="00787A18"/>
    <w:rsid w:val="0082427B"/>
    <w:rsid w:val="00830C2E"/>
    <w:rsid w:val="0083730E"/>
    <w:rsid w:val="008D6DEB"/>
    <w:rsid w:val="008E0100"/>
    <w:rsid w:val="00901F79"/>
    <w:rsid w:val="00962FEE"/>
    <w:rsid w:val="00A076B3"/>
    <w:rsid w:val="00A2218A"/>
    <w:rsid w:val="00A608F8"/>
    <w:rsid w:val="00A730F4"/>
    <w:rsid w:val="00A81484"/>
    <w:rsid w:val="00AB0ABD"/>
    <w:rsid w:val="00AB1415"/>
    <w:rsid w:val="00AB5B2D"/>
    <w:rsid w:val="00AE186F"/>
    <w:rsid w:val="00AE467A"/>
    <w:rsid w:val="00B670DC"/>
    <w:rsid w:val="00B87E4C"/>
    <w:rsid w:val="00BB24E8"/>
    <w:rsid w:val="00BC1D0F"/>
    <w:rsid w:val="00C1471C"/>
    <w:rsid w:val="00C424B8"/>
    <w:rsid w:val="00C67595"/>
    <w:rsid w:val="00CE0679"/>
    <w:rsid w:val="00CF2221"/>
    <w:rsid w:val="00D05DEF"/>
    <w:rsid w:val="00D24AA7"/>
    <w:rsid w:val="00D64D05"/>
    <w:rsid w:val="00D83042"/>
    <w:rsid w:val="00DD09A9"/>
    <w:rsid w:val="00DD1873"/>
    <w:rsid w:val="00DF768B"/>
    <w:rsid w:val="00E22E59"/>
    <w:rsid w:val="00EB2F5B"/>
    <w:rsid w:val="00EC5668"/>
    <w:rsid w:val="00ED4EA9"/>
    <w:rsid w:val="00EE6B8B"/>
    <w:rsid w:val="00EF2333"/>
    <w:rsid w:val="00F1404F"/>
    <w:rsid w:val="00F26F89"/>
    <w:rsid w:val="00F60AB1"/>
    <w:rsid w:val="00F65E62"/>
    <w:rsid w:val="00F828F6"/>
    <w:rsid w:val="00F928EA"/>
    <w:rsid w:val="00FB4049"/>
    <w:rsid w:val="00FF00EB"/>
    <w:rsid w:val="00FF346D"/>
    <w:rsid w:val="00FF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38EB18-B35E-4401-BFD4-98D68216C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2015-04-03T13:54:00Z</cp:lastPrinted>
  <dcterms:created xsi:type="dcterms:W3CDTF">2016-05-26T22:35:00Z</dcterms:created>
  <dcterms:modified xsi:type="dcterms:W3CDTF">2016-05-26T22:35:00Z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