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Pr="00A44CE1" w:rsidRDefault="007B4EA9">
      <w:pPr>
        <w:pStyle w:val="Standard"/>
        <w:rPr>
          <w:lang w:val="fr-CA"/>
        </w:rPr>
      </w:pPr>
      <w:bookmarkStart w:id="0" w:name="_GoBack"/>
      <w:bookmarkEnd w:id="0"/>
      <w:r w:rsidRPr="000D3044">
        <w:rPr>
          <w:b/>
          <w:i/>
          <w:color w:val="76923C" w:themeColor="accent3" w:themeShade="BF"/>
          <w:sz w:val="56"/>
          <w:szCs w:val="56"/>
          <w:lang w:val="fr-CA"/>
        </w:rPr>
        <w:t>Pédagogie ouverte</w:t>
      </w:r>
      <w:r w:rsidRPr="00287018">
        <w:rPr>
          <w:b/>
          <w:i/>
          <w:color w:val="76923C" w:themeColor="accent3" w:themeShade="BF"/>
          <w:sz w:val="56"/>
          <w:szCs w:val="56"/>
          <w:lang w:val="fr-CA"/>
        </w:rPr>
        <w:tab/>
      </w:r>
      <w:r w:rsidR="00DF768B" w:rsidRPr="00287018">
        <w:rPr>
          <w:b/>
          <w:i/>
          <w:color w:val="C00000"/>
          <w:sz w:val="56"/>
          <w:szCs w:val="56"/>
          <w:lang w:val="fr-CA"/>
        </w:rPr>
        <w:tab/>
      </w:r>
      <w:r w:rsidR="00DF768B" w:rsidRPr="00287018">
        <w:rPr>
          <w:b/>
          <w:i/>
          <w:color w:val="C00000"/>
          <w:sz w:val="56"/>
          <w:szCs w:val="56"/>
          <w:lang w:val="fr-CA"/>
        </w:rPr>
        <w:tab/>
      </w:r>
      <w:r w:rsidR="00DF768B" w:rsidRPr="00287018">
        <w:rPr>
          <w:b/>
          <w:i/>
          <w:color w:val="C00000"/>
          <w:sz w:val="56"/>
          <w:szCs w:val="56"/>
          <w:lang w:val="fr-CA"/>
        </w:rPr>
        <w:tab/>
      </w:r>
      <w:r w:rsidR="00DF768B" w:rsidRPr="00287018">
        <w:rPr>
          <w:b/>
          <w:i/>
          <w:color w:val="C00000"/>
          <w:sz w:val="56"/>
          <w:szCs w:val="56"/>
          <w:lang w:val="fr-CA"/>
        </w:rPr>
        <w:tab/>
      </w:r>
      <w:r w:rsidR="004002E2" w:rsidRPr="00A44CE1">
        <w:rPr>
          <w:b/>
          <w:i/>
          <w:color w:val="C00000"/>
          <w:sz w:val="56"/>
          <w:szCs w:val="56"/>
          <w:lang w:val="fr-CA"/>
        </w:rPr>
        <w:t xml:space="preserve">     </w:t>
      </w:r>
      <w:r w:rsidR="00BC1D0F">
        <w:rPr>
          <w:b/>
          <w:i/>
          <w:noProof/>
          <w:color w:val="C00000"/>
          <w:sz w:val="56"/>
          <w:szCs w:val="56"/>
          <w:lang w:eastAsia="en-CA" w:bidi="ar-SA"/>
        </w:rPr>
        <w:drawing>
          <wp:inline distT="0" distB="0" distL="0" distR="0" wp14:anchorId="3080E932" wp14:editId="5C7EE579">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Pr="00A44CE1" w:rsidRDefault="00300030">
      <w:pPr>
        <w:pStyle w:val="Standard"/>
        <w:pBdr>
          <w:bottom w:val="single" w:sz="12" w:space="1" w:color="00000A"/>
        </w:pBdr>
        <w:rPr>
          <w:lang w:val="fr-CA"/>
        </w:rPr>
      </w:pPr>
      <w:r w:rsidRPr="00A44CE1">
        <w:rPr>
          <w:lang w:val="fr-CA"/>
        </w:rPr>
        <w:t>4</w:t>
      </w:r>
      <w:r w:rsidR="00FA6BAE" w:rsidRPr="00A44CE1">
        <w:rPr>
          <w:lang w:val="fr-CA"/>
        </w:rPr>
        <w:t>1</w:t>
      </w:r>
      <w:r w:rsidR="00DF768B" w:rsidRPr="00A44CE1">
        <w:rPr>
          <w:lang w:val="fr-CA"/>
        </w:rPr>
        <w:tab/>
      </w:r>
      <w:r w:rsidR="00DF768B" w:rsidRPr="00A44CE1">
        <w:rPr>
          <w:lang w:val="fr-CA"/>
        </w:rPr>
        <w:tab/>
      </w:r>
      <w:r w:rsidR="00DF768B" w:rsidRPr="00A44CE1">
        <w:rPr>
          <w:lang w:val="fr-CA"/>
        </w:rPr>
        <w:tab/>
      </w:r>
      <w:r w:rsidR="00DF768B" w:rsidRPr="00A44CE1">
        <w:rPr>
          <w:lang w:val="fr-CA"/>
        </w:rPr>
        <w:tab/>
      </w:r>
      <w:r w:rsidR="00DF768B" w:rsidRPr="00A44CE1">
        <w:rPr>
          <w:lang w:val="fr-CA"/>
        </w:rPr>
        <w:tab/>
      </w:r>
      <w:r w:rsidR="00DF768B" w:rsidRPr="00A44CE1">
        <w:rPr>
          <w:lang w:val="fr-CA"/>
        </w:rPr>
        <w:tab/>
      </w:r>
      <w:r w:rsidR="00DF768B" w:rsidRPr="00A44CE1">
        <w:rPr>
          <w:lang w:val="fr-CA"/>
        </w:rPr>
        <w:tab/>
      </w:r>
      <w:r w:rsidR="00DF768B" w:rsidRPr="00A44CE1">
        <w:rPr>
          <w:lang w:val="fr-CA"/>
        </w:rPr>
        <w:tab/>
      </w:r>
      <w:r w:rsidR="00DF768B" w:rsidRPr="00A44CE1">
        <w:rPr>
          <w:lang w:val="fr-CA"/>
        </w:rPr>
        <w:tab/>
      </w:r>
      <w:r w:rsidR="00DF768B" w:rsidRPr="00A44CE1">
        <w:rPr>
          <w:lang w:val="fr-CA"/>
        </w:rPr>
        <w:tab/>
      </w:r>
      <w:r w:rsidR="00EE6B8B" w:rsidRPr="00A44CE1">
        <w:rPr>
          <w:lang w:val="fr-CA"/>
        </w:rPr>
        <w:t xml:space="preserve">   </w:t>
      </w:r>
      <w:r w:rsidRPr="00A44CE1">
        <w:rPr>
          <w:lang w:val="fr-CA"/>
        </w:rPr>
        <w:t xml:space="preserve">          </w:t>
      </w:r>
      <w:r w:rsidR="007B4EA9" w:rsidRPr="00A44CE1">
        <w:rPr>
          <w:lang w:val="fr-CA"/>
        </w:rPr>
        <w:t>25 juin</w:t>
      </w:r>
      <w:r w:rsidRPr="00A44CE1">
        <w:rPr>
          <w:lang w:val="fr-CA"/>
        </w:rPr>
        <w:t xml:space="preserve"> </w:t>
      </w:r>
      <w:r w:rsidR="00EE6B8B" w:rsidRPr="00A44CE1">
        <w:rPr>
          <w:lang w:val="fr-CA"/>
        </w:rPr>
        <w:t>201</w:t>
      </w:r>
      <w:r w:rsidRPr="00A44CE1">
        <w:rPr>
          <w:lang w:val="fr-CA"/>
        </w:rPr>
        <w:t>6</w:t>
      </w:r>
    </w:p>
    <w:p w:rsidR="00232AF8" w:rsidRPr="00A44CE1" w:rsidRDefault="00232AF8" w:rsidP="00296F27">
      <w:pPr>
        <w:pStyle w:val="ListParagraph"/>
        <w:suppressAutoHyphens w:val="0"/>
        <w:autoSpaceDN/>
        <w:spacing w:line="276" w:lineRule="auto"/>
        <w:ind w:left="1080"/>
        <w:contextualSpacing/>
        <w:jc w:val="center"/>
        <w:textAlignment w:val="auto"/>
        <w:rPr>
          <w:rFonts w:asciiTheme="minorHAnsi" w:hAnsiTheme="minorHAnsi"/>
          <w:b/>
          <w:lang w:val="fr-CA"/>
        </w:rPr>
      </w:pPr>
    </w:p>
    <w:p w:rsidR="00B87E4C" w:rsidRDefault="00A44CE1" w:rsidP="00A44CE1">
      <w:pPr>
        <w:jc w:val="center"/>
        <w:rPr>
          <w:rFonts w:ascii="Calibri" w:eastAsia="Calibri" w:hAnsi="Calibri" w:cs="Times New Roman"/>
          <w:b/>
          <w:lang w:val="fr-CA"/>
        </w:rPr>
      </w:pPr>
      <w:r w:rsidRPr="00914ED5">
        <w:rPr>
          <w:rFonts w:ascii="Calibri" w:eastAsia="Calibri" w:hAnsi="Calibri" w:cs="Times New Roman"/>
          <w:b/>
          <w:sz w:val="22"/>
          <w:szCs w:val="22"/>
          <w:lang w:val="fr-CA"/>
        </w:rPr>
        <w:t>C’</w:t>
      </w:r>
      <w:r w:rsidR="00914ED5" w:rsidRPr="00914ED5">
        <w:rPr>
          <w:rFonts w:ascii="Calibri" w:eastAsia="Calibri" w:hAnsi="Calibri" w:cs="Times New Roman"/>
          <w:b/>
          <w:sz w:val="22"/>
          <w:szCs w:val="22"/>
          <w:lang w:val="fr-CA"/>
        </w:rPr>
        <w:t xml:space="preserve">est la nature de la connaissance </w:t>
      </w:r>
      <w:r w:rsidRPr="00914ED5">
        <w:rPr>
          <w:rFonts w:ascii="Calibri" w:eastAsia="Calibri" w:hAnsi="Calibri" w:cs="Times New Roman"/>
          <w:b/>
          <w:sz w:val="22"/>
          <w:szCs w:val="22"/>
          <w:lang w:val="fr-CA"/>
        </w:rPr>
        <w:t>que personne ne peut tout savoir (traduction libre) – auteur inconnu</w:t>
      </w:r>
    </w:p>
    <w:p w:rsidR="00A44CE1" w:rsidRDefault="00A44CE1" w:rsidP="00A44CE1">
      <w:pPr>
        <w:jc w:val="center"/>
        <w:rPr>
          <w:rFonts w:ascii="Calibri" w:eastAsia="Calibri" w:hAnsi="Calibri" w:cs="Times New Roman"/>
          <w:b/>
          <w:lang w:val="fr-CA"/>
        </w:rPr>
      </w:pPr>
    </w:p>
    <w:p w:rsidR="00A44CE1" w:rsidRPr="00A44CE1" w:rsidRDefault="00A44CE1" w:rsidP="00A44CE1">
      <w:pPr>
        <w:jc w:val="center"/>
        <w:rPr>
          <w:rFonts w:asciiTheme="minorHAnsi" w:hAnsiTheme="minorHAnsi"/>
          <w:szCs w:val="21"/>
          <w:lang w:val="fr-CA"/>
        </w:rPr>
        <w:sectPr w:rsidR="00A44CE1" w:rsidRPr="00A44CE1">
          <w:pgSz w:w="12240" w:h="15840"/>
          <w:pgMar w:top="680" w:right="1440" w:bottom="1134" w:left="1440" w:header="720" w:footer="720" w:gutter="0"/>
          <w:cols w:space="720"/>
        </w:sectPr>
      </w:pPr>
    </w:p>
    <w:p w:rsidR="00585007" w:rsidRPr="00EB740E" w:rsidRDefault="004976CA" w:rsidP="004976CA">
      <w:pPr>
        <w:pStyle w:val="ListParagraph"/>
        <w:ind w:left="0"/>
        <w:jc w:val="center"/>
        <w:rPr>
          <w:rFonts w:asciiTheme="minorHAnsi" w:hAnsiTheme="minorHAnsi"/>
          <w:sz w:val="22"/>
          <w:szCs w:val="22"/>
          <w:lang w:val="fr-CA"/>
        </w:rPr>
      </w:pPr>
      <w:r w:rsidRPr="00EB740E">
        <w:rPr>
          <w:rFonts w:asciiTheme="minorHAnsi" w:hAnsiTheme="minorHAnsi"/>
          <w:b/>
          <w:sz w:val="22"/>
          <w:szCs w:val="22"/>
          <w:lang w:val="fr-CA"/>
        </w:rPr>
        <w:lastRenderedPageBreak/>
        <w:t>Test axé sur des critères</w:t>
      </w:r>
    </w:p>
    <w:p w:rsidR="00585007" w:rsidRPr="00BF04DE" w:rsidRDefault="0085179D" w:rsidP="00F928EA">
      <w:pPr>
        <w:pStyle w:val="ListParagraph"/>
        <w:ind w:left="0"/>
        <w:jc w:val="both"/>
        <w:rPr>
          <w:rFonts w:asciiTheme="minorHAnsi" w:hAnsiTheme="minorHAnsi"/>
          <w:sz w:val="20"/>
          <w:szCs w:val="20"/>
          <w:lang w:val="fr-CA"/>
        </w:rPr>
      </w:pPr>
      <w:r w:rsidRPr="00BF04DE">
        <w:rPr>
          <w:rFonts w:asciiTheme="minorHAnsi" w:hAnsiTheme="minorHAnsi"/>
          <w:sz w:val="20"/>
          <w:szCs w:val="20"/>
          <w:lang w:val="fr-CA"/>
        </w:rPr>
        <w:t>Le test axé sur des critères est une approche selon laquelle l'évaluation de la performance d'un élève est comparée à un ensemble prédéfini de critères ou de normes et non pas avec le travail des autres personnes testées. Le test axé sur des critères est utilisé afin de déterminer si une personne a atteint un degré d’apprentissage prédéterminé et les résultats sont généralement présentés en termes de succès ou d'échec, le test de conduite ou l’examen d'apprenti en sont des exemples; tous ceux qui prennent l'examen peuvent réussir ou ils peuvent échouer.</w:t>
      </w:r>
    </w:p>
    <w:p w:rsidR="0085179D" w:rsidRPr="00BF04DE" w:rsidRDefault="0085179D" w:rsidP="00F928EA">
      <w:pPr>
        <w:spacing w:before="100" w:beforeAutospacing="1" w:after="100" w:afterAutospacing="1" w:line="240" w:lineRule="atLeast"/>
        <w:jc w:val="both"/>
        <w:rPr>
          <w:rFonts w:asciiTheme="minorHAnsi" w:eastAsia="Calibri" w:hAnsiTheme="minorHAnsi" w:cs="Times New Roman"/>
          <w:sz w:val="20"/>
          <w:szCs w:val="20"/>
          <w:lang w:val="fr-CA"/>
        </w:rPr>
      </w:pPr>
      <w:r w:rsidRPr="00BF04DE">
        <w:rPr>
          <w:rFonts w:asciiTheme="minorHAnsi" w:eastAsia="Calibri" w:hAnsiTheme="minorHAnsi" w:cs="Times New Roman"/>
          <w:sz w:val="20"/>
          <w:szCs w:val="20"/>
          <w:lang w:val="fr-CA"/>
        </w:rPr>
        <w:t>Le but de ces tests est de déterminer si un candidat a atteint une certaine habileté ou un ensemble de compétences et fournira le fondement pour prendre des décisions en matière d’embauche, de certification ou d'autorisation d'exercer. La clé du test axé sur des critères est des résultats clairement énoncés, une série de niveaux clairement définis, une référence externe et l'application uniforme du processus d'évaluation.</w:t>
      </w:r>
    </w:p>
    <w:p w:rsidR="0085179D" w:rsidRPr="00BF04DE" w:rsidRDefault="0085179D" w:rsidP="00F928EA">
      <w:pPr>
        <w:pStyle w:val="ListParagraph"/>
        <w:ind w:left="0"/>
        <w:jc w:val="both"/>
        <w:rPr>
          <w:rFonts w:asciiTheme="minorHAnsi" w:eastAsia="Times New Roman" w:hAnsiTheme="minorHAnsi" w:cs="Arial"/>
          <w:color w:val="000000"/>
          <w:sz w:val="20"/>
          <w:szCs w:val="20"/>
          <w:lang w:val="fr-CA" w:eastAsia="en-CA"/>
        </w:rPr>
      </w:pPr>
      <w:r w:rsidRPr="00BF04DE">
        <w:rPr>
          <w:rFonts w:asciiTheme="minorHAnsi" w:eastAsia="Times New Roman" w:hAnsiTheme="minorHAnsi" w:cs="Arial"/>
          <w:color w:val="000000"/>
          <w:sz w:val="20"/>
          <w:szCs w:val="20"/>
          <w:lang w:val="fr-CA" w:eastAsia="en-CA"/>
        </w:rPr>
        <w:t>Le processus d'évaluation doit être transparent et les notes qui en sont dérivées doivent être définies de sorte que l’étudiant puisse bien les comprendre – les élèves devraient être en mesure de retracer leurs notes aux spécificités de leur performance sur les tâches qui ont été définies. En fait, il est bien entendu que la discussion entre l'enseignant et l'apprenant concernant la note attribuée est un élément important de l'expérience en matière d’apprentissage; le test axé sur des critères constitue  un cadre de référence afin que les étudiants et les enseignants s’engagent à participer pleinement dans le processus d'apprentissage.</w:t>
      </w:r>
    </w:p>
    <w:p w:rsidR="00BF04DE" w:rsidRPr="00BF04DE" w:rsidRDefault="00BF04DE" w:rsidP="00F928EA">
      <w:pPr>
        <w:pStyle w:val="ListParagraph"/>
        <w:ind w:left="0"/>
        <w:jc w:val="both"/>
        <w:rPr>
          <w:rFonts w:asciiTheme="minorHAnsi" w:eastAsia="Times New Roman" w:hAnsiTheme="minorHAnsi" w:cs="Arial"/>
          <w:color w:val="000000"/>
          <w:sz w:val="20"/>
          <w:szCs w:val="20"/>
          <w:lang w:val="fr-CA" w:eastAsia="en-CA"/>
        </w:rPr>
      </w:pPr>
    </w:p>
    <w:p w:rsidR="00AB1415" w:rsidRPr="00BF04DE" w:rsidRDefault="0085179D" w:rsidP="004976CA">
      <w:pPr>
        <w:pStyle w:val="Standard"/>
        <w:jc w:val="both"/>
        <w:rPr>
          <w:rFonts w:asciiTheme="minorHAnsi" w:eastAsia="Times New Roman" w:hAnsiTheme="minorHAnsi" w:cs="Calibri"/>
          <w:b/>
          <w:sz w:val="20"/>
          <w:szCs w:val="20"/>
          <w:lang w:val="fr-CA" w:eastAsia="en-CA"/>
        </w:rPr>
      </w:pPr>
      <w:r w:rsidRPr="00BF04DE">
        <w:rPr>
          <w:rFonts w:asciiTheme="minorHAnsi" w:eastAsia="Calibri" w:hAnsiTheme="minorHAnsi" w:cs="Times New Roman"/>
          <w:sz w:val="20"/>
          <w:szCs w:val="20"/>
          <w:lang w:val="fr-CA"/>
        </w:rPr>
        <w:t>La séparation de l'enseignement et du processus de classement améliore d’autant la cohérence et réduit le risque de biais.</w:t>
      </w:r>
    </w:p>
    <w:p w:rsidR="00BF04DE" w:rsidRPr="00287018" w:rsidRDefault="00BF04DE" w:rsidP="008D7F88">
      <w:pPr>
        <w:jc w:val="center"/>
        <w:rPr>
          <w:rFonts w:asciiTheme="minorHAnsi" w:hAnsiTheme="minorHAnsi"/>
          <w:b/>
          <w:sz w:val="20"/>
          <w:szCs w:val="20"/>
          <w:lang w:val="fr-CA"/>
        </w:rPr>
      </w:pPr>
    </w:p>
    <w:p w:rsidR="00BF04DE" w:rsidRPr="00287018" w:rsidRDefault="00BF04DE" w:rsidP="008D7F88">
      <w:pPr>
        <w:jc w:val="center"/>
        <w:rPr>
          <w:rFonts w:asciiTheme="minorHAnsi" w:hAnsiTheme="minorHAnsi"/>
          <w:b/>
          <w:sz w:val="20"/>
          <w:szCs w:val="20"/>
          <w:lang w:val="fr-CA"/>
        </w:rPr>
      </w:pPr>
    </w:p>
    <w:p w:rsidR="00BF04DE" w:rsidRPr="00287018" w:rsidRDefault="00BF04DE" w:rsidP="008D7F88">
      <w:pPr>
        <w:jc w:val="center"/>
        <w:rPr>
          <w:rFonts w:asciiTheme="minorHAnsi" w:hAnsiTheme="minorHAnsi"/>
          <w:b/>
          <w:sz w:val="20"/>
          <w:szCs w:val="20"/>
          <w:lang w:val="fr-CA"/>
        </w:rPr>
      </w:pPr>
    </w:p>
    <w:p w:rsidR="00BF04DE" w:rsidRPr="00287018" w:rsidRDefault="00BF04DE" w:rsidP="008D7F88">
      <w:pPr>
        <w:jc w:val="center"/>
        <w:rPr>
          <w:rFonts w:asciiTheme="minorHAnsi" w:hAnsiTheme="minorHAnsi"/>
          <w:b/>
          <w:sz w:val="20"/>
          <w:szCs w:val="20"/>
          <w:lang w:val="fr-CA"/>
        </w:rPr>
      </w:pPr>
    </w:p>
    <w:p w:rsidR="00BF04DE" w:rsidRPr="00287018" w:rsidRDefault="00BF04DE" w:rsidP="008D7F88">
      <w:pPr>
        <w:jc w:val="center"/>
        <w:rPr>
          <w:rFonts w:asciiTheme="minorHAnsi" w:hAnsiTheme="minorHAnsi"/>
          <w:b/>
          <w:sz w:val="20"/>
          <w:szCs w:val="20"/>
          <w:lang w:val="fr-CA"/>
        </w:rPr>
      </w:pPr>
    </w:p>
    <w:p w:rsidR="00BF04DE" w:rsidRPr="00287018" w:rsidRDefault="00BF04DE" w:rsidP="008D7F88">
      <w:pPr>
        <w:jc w:val="center"/>
        <w:rPr>
          <w:rFonts w:asciiTheme="minorHAnsi" w:hAnsiTheme="minorHAnsi"/>
          <w:b/>
          <w:sz w:val="20"/>
          <w:szCs w:val="20"/>
          <w:lang w:val="fr-CA"/>
        </w:rPr>
      </w:pPr>
    </w:p>
    <w:p w:rsidR="00FA6BAE" w:rsidRPr="00746584" w:rsidRDefault="00675B1D" w:rsidP="008D7F88">
      <w:pPr>
        <w:jc w:val="center"/>
        <w:rPr>
          <w:rFonts w:asciiTheme="minorHAnsi" w:hAnsiTheme="minorHAnsi"/>
          <w:b/>
          <w:sz w:val="22"/>
          <w:szCs w:val="22"/>
          <w:lang w:val="en-US"/>
        </w:rPr>
      </w:pPr>
      <w:proofErr w:type="spellStart"/>
      <w:r w:rsidRPr="00746584">
        <w:rPr>
          <w:rFonts w:asciiTheme="minorHAnsi" w:hAnsiTheme="minorHAnsi"/>
          <w:b/>
          <w:sz w:val="22"/>
          <w:szCs w:val="22"/>
          <w:lang w:val="en-US"/>
        </w:rPr>
        <w:lastRenderedPageBreak/>
        <w:t>Pr</w:t>
      </w:r>
      <w:r w:rsidR="00535376" w:rsidRPr="00746584">
        <w:rPr>
          <w:rFonts w:asciiTheme="minorHAnsi" w:hAnsiTheme="minorHAnsi"/>
          <w:b/>
          <w:sz w:val="22"/>
          <w:szCs w:val="22"/>
          <w:lang w:val="en-US"/>
        </w:rPr>
        <w:t>é</w:t>
      </w:r>
      <w:r w:rsidRPr="00746584">
        <w:rPr>
          <w:rFonts w:asciiTheme="minorHAnsi" w:hAnsiTheme="minorHAnsi"/>
          <w:b/>
          <w:sz w:val="22"/>
          <w:szCs w:val="22"/>
          <w:lang w:val="en-US"/>
        </w:rPr>
        <w:t>sentation</w:t>
      </w:r>
      <w:proofErr w:type="spellEnd"/>
    </w:p>
    <w:p w:rsidR="00675B1D" w:rsidRPr="00330E4F" w:rsidRDefault="00675B1D" w:rsidP="00675B1D">
      <w:pPr>
        <w:jc w:val="center"/>
        <w:rPr>
          <w:rFonts w:asciiTheme="minorHAnsi" w:hAnsiTheme="minorHAnsi"/>
          <w:b/>
          <w:sz w:val="22"/>
          <w:szCs w:val="22"/>
          <w:lang w:val="en-US"/>
        </w:rPr>
      </w:pPr>
      <w:r w:rsidRPr="00330E4F">
        <w:rPr>
          <w:rFonts w:asciiTheme="minorHAnsi" w:hAnsiTheme="minorHAnsi"/>
          <w:noProof/>
          <w:lang w:eastAsia="en-CA" w:bidi="ar-SA"/>
        </w:rPr>
        <w:drawing>
          <wp:inline distT="0" distB="0" distL="0" distR="0" wp14:anchorId="1B1BC9A0" wp14:editId="1412D24C">
            <wp:extent cx="2641600" cy="192024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641600" cy="1920240"/>
                    </a:xfrm>
                    <a:prstGeom prst="rect">
                      <a:avLst/>
                    </a:prstGeom>
                  </pic:spPr>
                </pic:pic>
              </a:graphicData>
            </a:graphic>
          </wp:inline>
        </w:drawing>
      </w:r>
    </w:p>
    <w:p w:rsidR="00FA6BAE" w:rsidRPr="004976CA" w:rsidRDefault="005C2DE7" w:rsidP="00330E4F">
      <w:pPr>
        <w:jc w:val="both"/>
        <w:rPr>
          <w:rFonts w:asciiTheme="minorHAnsi" w:hAnsiTheme="minorHAnsi"/>
          <w:sz w:val="20"/>
          <w:szCs w:val="20"/>
          <w:lang w:val="fr-CA"/>
        </w:rPr>
      </w:pPr>
      <w:r>
        <w:rPr>
          <w:rFonts w:asciiTheme="minorHAnsi" w:hAnsiTheme="minorHAnsi"/>
          <w:sz w:val="20"/>
          <w:szCs w:val="20"/>
          <w:lang w:val="fr-CA"/>
        </w:rPr>
        <w:t xml:space="preserve">M. Don </w:t>
      </w:r>
      <w:r w:rsidR="00675B1D" w:rsidRPr="004976CA">
        <w:rPr>
          <w:rFonts w:asciiTheme="minorHAnsi" w:hAnsiTheme="minorHAnsi"/>
          <w:sz w:val="20"/>
          <w:szCs w:val="20"/>
          <w:lang w:val="fr-CA"/>
        </w:rPr>
        <w:t>Glendenning</w:t>
      </w:r>
      <w:r w:rsidR="004976CA">
        <w:rPr>
          <w:rFonts w:asciiTheme="minorHAnsi" w:hAnsiTheme="minorHAnsi"/>
          <w:sz w:val="20"/>
          <w:szCs w:val="20"/>
          <w:lang w:val="fr-CA"/>
        </w:rPr>
        <w:t xml:space="preserve"> (à </w:t>
      </w:r>
      <w:r w:rsidR="008E5D68">
        <w:rPr>
          <w:rFonts w:asciiTheme="minorHAnsi" w:hAnsiTheme="minorHAnsi"/>
          <w:sz w:val="20"/>
          <w:szCs w:val="20"/>
          <w:lang w:val="fr-CA"/>
        </w:rPr>
        <w:t>droit</w:t>
      </w:r>
      <w:r w:rsidR="004976CA" w:rsidRPr="004976CA">
        <w:rPr>
          <w:rFonts w:asciiTheme="minorHAnsi" w:hAnsiTheme="minorHAnsi"/>
          <w:sz w:val="20"/>
          <w:szCs w:val="20"/>
          <w:lang w:val="fr-CA"/>
        </w:rPr>
        <w:t>e</w:t>
      </w:r>
      <w:r w:rsidR="00330E4F" w:rsidRPr="004976CA">
        <w:rPr>
          <w:rFonts w:asciiTheme="minorHAnsi" w:hAnsiTheme="minorHAnsi"/>
          <w:sz w:val="20"/>
          <w:szCs w:val="20"/>
          <w:lang w:val="fr-CA"/>
        </w:rPr>
        <w:t xml:space="preserve">) </w:t>
      </w:r>
      <w:r w:rsidR="004976CA">
        <w:rPr>
          <w:rFonts w:asciiTheme="minorHAnsi" w:hAnsiTheme="minorHAnsi"/>
          <w:sz w:val="20"/>
          <w:szCs w:val="20"/>
          <w:lang w:val="fr-CA"/>
        </w:rPr>
        <w:t xml:space="preserve">remercie M. </w:t>
      </w:r>
      <w:r w:rsidR="00675B1D" w:rsidRPr="004976CA">
        <w:rPr>
          <w:rFonts w:asciiTheme="minorHAnsi" w:hAnsiTheme="minorHAnsi"/>
          <w:sz w:val="20"/>
          <w:szCs w:val="20"/>
          <w:lang w:val="fr-CA"/>
        </w:rPr>
        <w:t>R</w:t>
      </w:r>
      <w:r w:rsidR="00330E4F" w:rsidRPr="004976CA">
        <w:rPr>
          <w:rFonts w:asciiTheme="minorHAnsi" w:hAnsiTheme="minorHAnsi"/>
          <w:sz w:val="20"/>
          <w:szCs w:val="20"/>
          <w:lang w:val="fr-CA"/>
        </w:rPr>
        <w:t>o</w:t>
      </w:r>
      <w:r w:rsidR="00675B1D" w:rsidRPr="004976CA">
        <w:rPr>
          <w:rFonts w:asciiTheme="minorHAnsi" w:hAnsiTheme="minorHAnsi"/>
          <w:sz w:val="20"/>
          <w:szCs w:val="20"/>
          <w:lang w:val="fr-CA"/>
        </w:rPr>
        <w:t xml:space="preserve">ger </w:t>
      </w:r>
      <w:proofErr w:type="spellStart"/>
      <w:r w:rsidR="00675B1D" w:rsidRPr="004976CA">
        <w:rPr>
          <w:rFonts w:asciiTheme="minorHAnsi" w:hAnsiTheme="minorHAnsi"/>
          <w:sz w:val="20"/>
          <w:szCs w:val="20"/>
          <w:lang w:val="fr-CA"/>
        </w:rPr>
        <w:t>Birt</w:t>
      </w:r>
      <w:proofErr w:type="spellEnd"/>
      <w:r w:rsidR="00675B1D" w:rsidRPr="004976CA">
        <w:rPr>
          <w:rFonts w:asciiTheme="minorHAnsi" w:hAnsiTheme="minorHAnsi"/>
          <w:sz w:val="20"/>
          <w:szCs w:val="20"/>
          <w:lang w:val="fr-CA"/>
        </w:rPr>
        <w:t xml:space="preserve">, </w:t>
      </w:r>
      <w:r w:rsidR="004976CA">
        <w:rPr>
          <w:rFonts w:asciiTheme="minorHAnsi" w:hAnsiTheme="minorHAnsi"/>
          <w:sz w:val="20"/>
          <w:szCs w:val="20"/>
          <w:lang w:val="fr-CA"/>
        </w:rPr>
        <w:t>pré</w:t>
      </w:r>
      <w:r w:rsidR="004976CA" w:rsidRPr="004976CA">
        <w:rPr>
          <w:rFonts w:asciiTheme="minorHAnsi" w:hAnsiTheme="minorHAnsi"/>
          <w:sz w:val="20"/>
          <w:szCs w:val="20"/>
          <w:lang w:val="fr-CA"/>
        </w:rPr>
        <w:t xml:space="preserve">sident de </w:t>
      </w:r>
      <w:r w:rsidR="004976CA" w:rsidRPr="00D66B4D">
        <w:rPr>
          <w:rFonts w:asciiTheme="minorHAnsi" w:hAnsiTheme="minorHAnsi"/>
          <w:i/>
          <w:sz w:val="20"/>
          <w:szCs w:val="20"/>
          <w:lang w:val="fr-CA"/>
        </w:rPr>
        <w:t xml:space="preserve">R. </w:t>
      </w:r>
      <w:proofErr w:type="spellStart"/>
      <w:r w:rsidR="004976CA" w:rsidRPr="00D66B4D">
        <w:rPr>
          <w:rFonts w:asciiTheme="minorHAnsi" w:hAnsiTheme="minorHAnsi"/>
          <w:i/>
          <w:sz w:val="20"/>
          <w:szCs w:val="20"/>
          <w:lang w:val="fr-CA"/>
        </w:rPr>
        <w:t>Birt</w:t>
      </w:r>
      <w:proofErr w:type="spellEnd"/>
      <w:r w:rsidR="004976CA" w:rsidRPr="00D66B4D">
        <w:rPr>
          <w:rFonts w:asciiTheme="minorHAnsi" w:hAnsiTheme="minorHAnsi"/>
          <w:i/>
          <w:sz w:val="20"/>
          <w:szCs w:val="20"/>
          <w:lang w:val="fr-CA"/>
        </w:rPr>
        <w:t xml:space="preserve"> and Associates</w:t>
      </w:r>
      <w:r w:rsidR="004976CA" w:rsidRPr="004976CA">
        <w:rPr>
          <w:rFonts w:asciiTheme="minorHAnsi" w:hAnsiTheme="minorHAnsi"/>
          <w:sz w:val="20"/>
          <w:szCs w:val="20"/>
          <w:lang w:val="fr-CA"/>
        </w:rPr>
        <w:t xml:space="preserve"> pour son soutien continu de l’</w:t>
      </w:r>
      <w:r w:rsidR="004976CA">
        <w:rPr>
          <w:rFonts w:asciiTheme="minorHAnsi" w:hAnsiTheme="minorHAnsi"/>
          <w:sz w:val="20"/>
          <w:szCs w:val="20"/>
          <w:lang w:val="fr-CA"/>
        </w:rPr>
        <w:t>organisme</w:t>
      </w:r>
      <w:r w:rsidR="004976CA" w:rsidRPr="004976CA">
        <w:rPr>
          <w:rFonts w:asciiTheme="minorHAnsi" w:hAnsiTheme="minorHAnsi"/>
          <w:sz w:val="20"/>
          <w:szCs w:val="20"/>
          <w:lang w:val="fr-CA"/>
        </w:rPr>
        <w:t xml:space="preserve"> </w:t>
      </w:r>
      <w:proofErr w:type="spellStart"/>
      <w:r w:rsidR="00330E4F" w:rsidRPr="00D66B4D">
        <w:rPr>
          <w:rFonts w:asciiTheme="minorHAnsi" w:hAnsiTheme="minorHAnsi"/>
          <w:i/>
          <w:sz w:val="20"/>
          <w:szCs w:val="20"/>
          <w:lang w:val="fr-CA"/>
        </w:rPr>
        <w:t>Education</w:t>
      </w:r>
      <w:proofErr w:type="spellEnd"/>
      <w:r w:rsidR="00330E4F" w:rsidRPr="00D66B4D">
        <w:rPr>
          <w:rFonts w:asciiTheme="minorHAnsi" w:hAnsiTheme="minorHAnsi"/>
          <w:i/>
          <w:sz w:val="20"/>
          <w:szCs w:val="20"/>
          <w:lang w:val="fr-CA"/>
        </w:rPr>
        <w:t xml:space="preserve"> 20</w:t>
      </w:r>
      <w:r w:rsidR="00710A84" w:rsidRPr="00D66B4D">
        <w:rPr>
          <w:rFonts w:asciiTheme="minorHAnsi" w:hAnsiTheme="minorHAnsi"/>
          <w:i/>
          <w:sz w:val="20"/>
          <w:szCs w:val="20"/>
          <w:lang w:val="fr-CA"/>
        </w:rPr>
        <w:t>/</w:t>
      </w:r>
      <w:r w:rsidR="00330E4F" w:rsidRPr="00D66B4D">
        <w:rPr>
          <w:rFonts w:asciiTheme="minorHAnsi" w:hAnsiTheme="minorHAnsi"/>
          <w:i/>
          <w:sz w:val="20"/>
          <w:szCs w:val="20"/>
          <w:lang w:val="fr-CA"/>
        </w:rPr>
        <w:t>20 Inc.</w:t>
      </w:r>
    </w:p>
    <w:p w:rsidR="00FA6BAE" w:rsidRPr="00E66889" w:rsidRDefault="00DF3FA7" w:rsidP="00330E4F">
      <w:pPr>
        <w:pStyle w:val="Heading2"/>
        <w:jc w:val="center"/>
        <w:rPr>
          <w:rFonts w:asciiTheme="minorHAnsi" w:hAnsiTheme="minorHAnsi"/>
          <w:b w:val="0"/>
          <w:sz w:val="22"/>
          <w:szCs w:val="22"/>
          <w:lang w:val="fr-CA"/>
        </w:rPr>
      </w:pPr>
      <w:r>
        <w:rPr>
          <w:rFonts w:asciiTheme="minorHAnsi" w:hAnsiTheme="minorHAnsi" w:cs="Arial"/>
          <w:color w:val="000000"/>
          <w:sz w:val="22"/>
          <w:szCs w:val="22"/>
          <w:lang w:val="fr-CA"/>
        </w:rPr>
        <w:t>L</w:t>
      </w:r>
      <w:r w:rsidR="007C63B5">
        <w:rPr>
          <w:rFonts w:asciiTheme="minorHAnsi" w:hAnsiTheme="minorHAnsi" w:cs="Arial"/>
          <w:color w:val="000000"/>
          <w:sz w:val="22"/>
          <w:szCs w:val="22"/>
          <w:lang w:val="fr-CA"/>
        </w:rPr>
        <w:t>aboratoire</w:t>
      </w:r>
      <w:r>
        <w:rPr>
          <w:rFonts w:asciiTheme="minorHAnsi" w:hAnsiTheme="minorHAnsi" w:cs="Arial"/>
          <w:color w:val="000000"/>
          <w:sz w:val="22"/>
          <w:szCs w:val="22"/>
          <w:lang w:val="fr-CA"/>
        </w:rPr>
        <w:t xml:space="preserve"> de recherche en pédagogie numérique</w:t>
      </w:r>
    </w:p>
    <w:p w:rsidR="001708BD" w:rsidRPr="00BF04DE" w:rsidRDefault="000604B0" w:rsidP="001708BD">
      <w:pPr>
        <w:jc w:val="both"/>
        <w:rPr>
          <w:rFonts w:asciiTheme="minorHAnsi" w:hAnsiTheme="minorHAnsi" w:cs="Arial"/>
          <w:color w:val="000000"/>
          <w:sz w:val="20"/>
          <w:szCs w:val="20"/>
          <w:lang w:val="fr-CA"/>
        </w:rPr>
      </w:pPr>
      <w:r w:rsidRPr="00BF04DE">
        <w:rPr>
          <w:rFonts w:asciiTheme="minorHAnsi" w:hAnsiTheme="minorHAnsi" w:cs="Arial"/>
          <w:color w:val="000000"/>
          <w:sz w:val="20"/>
          <w:szCs w:val="20"/>
          <w:lang w:val="fr-CA"/>
        </w:rPr>
        <w:t>La faculté d’</w:t>
      </w:r>
      <w:r w:rsidR="00B62E84">
        <w:rPr>
          <w:rFonts w:asciiTheme="minorHAnsi" w:hAnsiTheme="minorHAnsi" w:cs="Arial"/>
          <w:color w:val="000000"/>
          <w:sz w:val="20"/>
          <w:szCs w:val="20"/>
          <w:lang w:val="fr-CA"/>
        </w:rPr>
        <w:t xml:space="preserve">éducation de </w:t>
      </w:r>
      <w:r w:rsidR="00B62E84" w:rsidRPr="00B62E84">
        <w:rPr>
          <w:rFonts w:asciiTheme="minorHAnsi" w:hAnsiTheme="minorHAnsi" w:cs="Arial"/>
          <w:color w:val="000000"/>
          <w:sz w:val="20"/>
          <w:szCs w:val="20"/>
          <w:lang w:val="fr-CA"/>
        </w:rPr>
        <w:t>l'Univer</w:t>
      </w:r>
      <w:r w:rsidR="00B62E84">
        <w:rPr>
          <w:rFonts w:asciiTheme="minorHAnsi" w:hAnsiTheme="minorHAnsi" w:cs="Arial"/>
          <w:color w:val="000000"/>
          <w:sz w:val="20"/>
          <w:szCs w:val="20"/>
          <w:lang w:val="fr-CA"/>
        </w:rPr>
        <w:t xml:space="preserve">sité de l'Île-du-Prince-Édouard </w:t>
      </w:r>
      <w:r w:rsidR="00B62E84" w:rsidRPr="00B62E84">
        <w:rPr>
          <w:rFonts w:asciiTheme="minorHAnsi" w:hAnsiTheme="minorHAnsi" w:cs="Arial"/>
          <w:color w:val="000000"/>
          <w:sz w:val="20"/>
          <w:szCs w:val="20"/>
          <w:lang w:val="fr-CA"/>
        </w:rPr>
        <w:t>(UPEI)</w:t>
      </w:r>
      <w:r w:rsidR="00B97257" w:rsidRPr="00BF04DE">
        <w:rPr>
          <w:rFonts w:asciiTheme="minorHAnsi" w:hAnsiTheme="minorHAnsi" w:cs="Arial"/>
          <w:color w:val="000000"/>
          <w:sz w:val="20"/>
          <w:szCs w:val="20"/>
          <w:lang w:val="fr-CA"/>
        </w:rPr>
        <w:t xml:space="preserve"> accueillera </w:t>
      </w:r>
      <w:r w:rsidR="007C63B5">
        <w:rPr>
          <w:rFonts w:asciiTheme="minorHAnsi" w:hAnsiTheme="minorHAnsi" w:cs="Arial"/>
          <w:color w:val="000000"/>
          <w:sz w:val="20"/>
          <w:szCs w:val="20"/>
          <w:lang w:val="fr-CA"/>
        </w:rPr>
        <w:t>le laboratoire de</w:t>
      </w:r>
      <w:r w:rsidR="00DF3FA7">
        <w:rPr>
          <w:rFonts w:asciiTheme="minorHAnsi" w:hAnsiTheme="minorHAnsi" w:cs="Arial"/>
          <w:color w:val="000000"/>
          <w:sz w:val="20"/>
          <w:szCs w:val="20"/>
          <w:lang w:val="fr-CA"/>
        </w:rPr>
        <w:t xml:space="preserve"> recherche en pédagogie numérique </w:t>
      </w:r>
      <w:r w:rsidR="000D3044" w:rsidRPr="00BF04DE">
        <w:rPr>
          <w:rFonts w:asciiTheme="minorHAnsi" w:hAnsiTheme="minorHAnsi" w:cs="Arial"/>
          <w:color w:val="000000"/>
          <w:sz w:val="20"/>
          <w:szCs w:val="20"/>
          <w:lang w:val="fr-CA"/>
        </w:rPr>
        <w:t>(#</w:t>
      </w:r>
      <w:proofErr w:type="spellStart"/>
      <w:r w:rsidR="000D3044" w:rsidRPr="00BF04DE">
        <w:rPr>
          <w:rFonts w:asciiTheme="minorHAnsi" w:hAnsiTheme="minorHAnsi" w:cs="Arial"/>
          <w:color w:val="000000"/>
          <w:sz w:val="20"/>
          <w:szCs w:val="20"/>
          <w:lang w:val="fr-CA"/>
        </w:rPr>
        <w:t>DigPed</w:t>
      </w:r>
      <w:proofErr w:type="spellEnd"/>
      <w:r w:rsidR="000D3044" w:rsidRPr="00BF04DE">
        <w:rPr>
          <w:rFonts w:asciiTheme="minorHAnsi" w:hAnsiTheme="minorHAnsi" w:cs="Arial"/>
          <w:color w:val="000000"/>
          <w:sz w:val="20"/>
          <w:szCs w:val="20"/>
          <w:lang w:val="fr-CA"/>
        </w:rPr>
        <w:t>) du 13</w:t>
      </w:r>
      <w:r w:rsidR="003E69ED">
        <w:rPr>
          <w:rFonts w:asciiTheme="minorHAnsi" w:hAnsiTheme="minorHAnsi" w:cs="Arial"/>
          <w:color w:val="000000"/>
          <w:sz w:val="20"/>
          <w:szCs w:val="20"/>
          <w:lang w:val="fr-CA"/>
        </w:rPr>
        <w:t xml:space="preserve"> au </w:t>
      </w:r>
      <w:r w:rsidR="00B97257" w:rsidRPr="00BF04DE">
        <w:rPr>
          <w:rFonts w:asciiTheme="minorHAnsi" w:hAnsiTheme="minorHAnsi" w:cs="Arial"/>
          <w:color w:val="000000"/>
          <w:sz w:val="20"/>
          <w:szCs w:val="20"/>
          <w:lang w:val="fr-CA"/>
        </w:rPr>
        <w:t>15 j</w:t>
      </w:r>
      <w:r w:rsidR="001708BD" w:rsidRPr="00BF04DE">
        <w:rPr>
          <w:rFonts w:asciiTheme="minorHAnsi" w:hAnsiTheme="minorHAnsi" w:cs="Arial"/>
          <w:color w:val="000000"/>
          <w:sz w:val="20"/>
          <w:szCs w:val="20"/>
          <w:lang w:val="fr-CA"/>
        </w:rPr>
        <w:t>uillet</w:t>
      </w:r>
      <w:r w:rsidR="000D3044" w:rsidRPr="00BF04DE">
        <w:rPr>
          <w:rFonts w:asciiTheme="minorHAnsi" w:hAnsiTheme="minorHAnsi" w:cs="Arial"/>
          <w:color w:val="000000"/>
          <w:sz w:val="20"/>
          <w:szCs w:val="20"/>
          <w:lang w:val="fr-CA"/>
        </w:rPr>
        <w:t xml:space="preserve"> </w:t>
      </w:r>
      <w:r w:rsidR="003E69ED">
        <w:rPr>
          <w:rFonts w:asciiTheme="minorHAnsi" w:hAnsiTheme="minorHAnsi" w:cs="Arial"/>
          <w:color w:val="000000"/>
          <w:sz w:val="20"/>
          <w:szCs w:val="20"/>
          <w:lang w:val="fr-CA"/>
        </w:rPr>
        <w:t>prochain</w:t>
      </w:r>
      <w:r w:rsidR="00E91D63">
        <w:rPr>
          <w:rFonts w:asciiTheme="minorHAnsi" w:hAnsiTheme="minorHAnsi" w:cs="Arial"/>
          <w:color w:val="000000"/>
          <w:sz w:val="20"/>
          <w:szCs w:val="20"/>
          <w:lang w:val="fr-CA"/>
        </w:rPr>
        <w:t>. Le modèle #</w:t>
      </w:r>
      <w:proofErr w:type="spellStart"/>
      <w:r w:rsidR="00E91D63">
        <w:rPr>
          <w:rFonts w:asciiTheme="minorHAnsi" w:hAnsiTheme="minorHAnsi" w:cs="Arial"/>
          <w:color w:val="000000"/>
          <w:sz w:val="20"/>
          <w:szCs w:val="20"/>
          <w:lang w:val="fr-CA"/>
        </w:rPr>
        <w:t>DigPed</w:t>
      </w:r>
      <w:proofErr w:type="spellEnd"/>
      <w:r w:rsidR="00E91D63">
        <w:rPr>
          <w:rFonts w:asciiTheme="minorHAnsi" w:hAnsiTheme="minorHAnsi" w:cs="Arial"/>
          <w:color w:val="000000"/>
          <w:sz w:val="20"/>
          <w:szCs w:val="20"/>
          <w:lang w:val="fr-CA"/>
        </w:rPr>
        <w:t xml:space="preserve"> regroup</w:t>
      </w:r>
      <w:r w:rsidR="00124FCC">
        <w:rPr>
          <w:rFonts w:asciiTheme="minorHAnsi" w:hAnsiTheme="minorHAnsi" w:cs="Arial"/>
          <w:color w:val="000000"/>
          <w:sz w:val="20"/>
          <w:szCs w:val="20"/>
          <w:lang w:val="fr-CA"/>
        </w:rPr>
        <w:t>e</w:t>
      </w:r>
      <w:r w:rsidR="0031304F">
        <w:rPr>
          <w:rFonts w:asciiTheme="minorHAnsi" w:hAnsiTheme="minorHAnsi" w:cs="Arial"/>
          <w:color w:val="000000"/>
          <w:sz w:val="20"/>
          <w:szCs w:val="20"/>
          <w:lang w:val="fr-CA"/>
        </w:rPr>
        <w:t xml:space="preserve">ra </w:t>
      </w:r>
      <w:r w:rsidR="00124FCC">
        <w:rPr>
          <w:rFonts w:asciiTheme="minorHAnsi" w:hAnsiTheme="minorHAnsi" w:cs="Arial"/>
          <w:color w:val="000000"/>
          <w:sz w:val="20"/>
          <w:szCs w:val="20"/>
          <w:lang w:val="fr-CA"/>
        </w:rPr>
        <w:t xml:space="preserve"> des éducateurs </w:t>
      </w:r>
      <w:r w:rsidR="00E91D63">
        <w:rPr>
          <w:rFonts w:asciiTheme="minorHAnsi" w:hAnsiTheme="minorHAnsi" w:cs="Arial"/>
          <w:color w:val="000000"/>
          <w:sz w:val="20"/>
          <w:szCs w:val="20"/>
          <w:lang w:val="fr-CA"/>
        </w:rPr>
        <w:t xml:space="preserve">afin qu’ils se livrent </w:t>
      </w:r>
      <w:r w:rsidR="007C63B5">
        <w:rPr>
          <w:rFonts w:asciiTheme="minorHAnsi" w:hAnsiTheme="minorHAnsi" w:cs="Arial"/>
          <w:color w:val="000000"/>
          <w:sz w:val="20"/>
          <w:szCs w:val="20"/>
          <w:lang w:val="fr-CA"/>
        </w:rPr>
        <w:t>à</w:t>
      </w:r>
      <w:r w:rsidR="00E66889" w:rsidRPr="00BF04DE">
        <w:rPr>
          <w:rFonts w:asciiTheme="minorHAnsi" w:hAnsiTheme="minorHAnsi" w:cs="Arial"/>
          <w:color w:val="000000"/>
          <w:sz w:val="20"/>
          <w:szCs w:val="20"/>
          <w:lang w:val="fr-CA"/>
        </w:rPr>
        <w:t xml:space="preserve"> des activités</w:t>
      </w:r>
      <w:r w:rsidR="007C63B5">
        <w:rPr>
          <w:rFonts w:asciiTheme="minorHAnsi" w:hAnsiTheme="minorHAnsi" w:cs="Arial"/>
          <w:color w:val="000000"/>
          <w:sz w:val="20"/>
          <w:szCs w:val="20"/>
          <w:lang w:val="fr-CA"/>
        </w:rPr>
        <w:t xml:space="preserve"> pratiques avec</w:t>
      </w:r>
      <w:r w:rsidR="00E66889" w:rsidRPr="00BF04DE">
        <w:rPr>
          <w:rFonts w:asciiTheme="minorHAnsi" w:hAnsiTheme="minorHAnsi" w:cs="Arial"/>
          <w:color w:val="000000"/>
          <w:sz w:val="20"/>
          <w:szCs w:val="20"/>
          <w:lang w:val="fr-CA"/>
        </w:rPr>
        <w:t xml:space="preserve"> </w:t>
      </w:r>
      <w:r w:rsidR="00287018">
        <w:rPr>
          <w:rFonts w:asciiTheme="minorHAnsi" w:hAnsiTheme="minorHAnsi" w:cs="Arial"/>
          <w:color w:val="000000"/>
          <w:sz w:val="20"/>
          <w:szCs w:val="20"/>
          <w:lang w:val="fr-CA"/>
        </w:rPr>
        <w:t>des outils</w:t>
      </w:r>
      <w:r w:rsidR="007C63B5">
        <w:rPr>
          <w:rFonts w:asciiTheme="minorHAnsi" w:hAnsiTheme="minorHAnsi" w:cs="Arial"/>
          <w:color w:val="000000"/>
          <w:sz w:val="20"/>
          <w:szCs w:val="20"/>
          <w:lang w:val="fr-CA"/>
        </w:rPr>
        <w:t xml:space="preserve">, </w:t>
      </w:r>
      <w:r w:rsidR="003E69ED">
        <w:rPr>
          <w:rFonts w:asciiTheme="minorHAnsi" w:hAnsiTheme="minorHAnsi" w:cs="Arial"/>
          <w:color w:val="000000"/>
          <w:sz w:val="20"/>
          <w:szCs w:val="20"/>
          <w:lang w:val="fr-CA"/>
        </w:rPr>
        <w:t xml:space="preserve">des </w:t>
      </w:r>
      <w:r w:rsidR="001708BD" w:rsidRPr="00BF04DE">
        <w:rPr>
          <w:rFonts w:asciiTheme="minorHAnsi" w:hAnsiTheme="minorHAnsi" w:cs="Arial"/>
          <w:color w:val="000000"/>
          <w:sz w:val="20"/>
          <w:szCs w:val="20"/>
          <w:lang w:val="fr-CA"/>
        </w:rPr>
        <w:t>conc</w:t>
      </w:r>
      <w:r w:rsidR="003E69ED">
        <w:rPr>
          <w:rFonts w:asciiTheme="minorHAnsi" w:hAnsiTheme="minorHAnsi" w:cs="Arial"/>
          <w:color w:val="000000"/>
          <w:sz w:val="20"/>
          <w:szCs w:val="20"/>
          <w:lang w:val="fr-CA"/>
        </w:rPr>
        <w:t xml:space="preserve">epts </w:t>
      </w:r>
      <w:r w:rsidR="007C63B5">
        <w:rPr>
          <w:rFonts w:asciiTheme="minorHAnsi" w:hAnsiTheme="minorHAnsi" w:cs="Arial"/>
          <w:color w:val="000000"/>
          <w:sz w:val="20"/>
          <w:szCs w:val="20"/>
          <w:lang w:val="fr-CA"/>
        </w:rPr>
        <w:t xml:space="preserve">et des leaders </w:t>
      </w:r>
      <w:r w:rsidR="00287018">
        <w:rPr>
          <w:rFonts w:asciiTheme="minorHAnsi" w:hAnsiTheme="minorHAnsi" w:cs="Arial"/>
          <w:color w:val="000000"/>
          <w:sz w:val="20"/>
          <w:szCs w:val="20"/>
          <w:lang w:val="fr-CA"/>
        </w:rPr>
        <w:t>numériques</w:t>
      </w:r>
      <w:r w:rsidR="007C63B5">
        <w:rPr>
          <w:rFonts w:asciiTheme="minorHAnsi" w:hAnsiTheme="minorHAnsi" w:cs="Arial"/>
          <w:color w:val="000000"/>
          <w:sz w:val="20"/>
          <w:szCs w:val="20"/>
          <w:lang w:val="fr-CA"/>
        </w:rPr>
        <w:t xml:space="preserve"> </w:t>
      </w:r>
      <w:r w:rsidR="0026669B">
        <w:rPr>
          <w:rFonts w:asciiTheme="minorHAnsi" w:hAnsiTheme="minorHAnsi" w:cs="Arial"/>
          <w:color w:val="000000"/>
          <w:sz w:val="20"/>
          <w:szCs w:val="20"/>
          <w:lang w:val="fr-CA"/>
        </w:rPr>
        <w:t xml:space="preserve">en vue de mettre en œuvre </w:t>
      </w:r>
      <w:r w:rsidR="008E56E4" w:rsidRPr="00BF04DE">
        <w:rPr>
          <w:rFonts w:asciiTheme="minorHAnsi" w:hAnsiTheme="minorHAnsi" w:cs="Arial"/>
          <w:color w:val="000000"/>
          <w:sz w:val="20"/>
          <w:szCs w:val="20"/>
          <w:lang w:val="fr-CA"/>
        </w:rPr>
        <w:t xml:space="preserve">des </w:t>
      </w:r>
      <w:r w:rsidR="001708BD" w:rsidRPr="00BF04DE">
        <w:rPr>
          <w:rFonts w:asciiTheme="minorHAnsi" w:hAnsiTheme="minorHAnsi" w:cs="Arial"/>
          <w:color w:val="000000"/>
          <w:sz w:val="20"/>
          <w:szCs w:val="20"/>
          <w:lang w:val="fr-CA"/>
        </w:rPr>
        <w:t>pratiques éducatives</w:t>
      </w:r>
      <w:r w:rsidR="00E66889" w:rsidRPr="00BF04DE">
        <w:rPr>
          <w:rFonts w:asciiTheme="minorHAnsi" w:hAnsiTheme="minorHAnsi" w:cs="Arial"/>
          <w:color w:val="000000"/>
          <w:sz w:val="20"/>
          <w:szCs w:val="20"/>
          <w:lang w:val="fr-CA"/>
        </w:rPr>
        <w:t xml:space="preserve"> durables</w:t>
      </w:r>
      <w:r w:rsidR="0026669B">
        <w:rPr>
          <w:rFonts w:asciiTheme="minorHAnsi" w:hAnsiTheme="minorHAnsi" w:cs="Arial"/>
          <w:color w:val="000000"/>
          <w:sz w:val="20"/>
          <w:szCs w:val="20"/>
          <w:lang w:val="fr-CA"/>
        </w:rPr>
        <w:t xml:space="preserve"> et novatrice</w:t>
      </w:r>
      <w:r w:rsidR="00E66889" w:rsidRPr="00BF04DE">
        <w:rPr>
          <w:rFonts w:asciiTheme="minorHAnsi" w:hAnsiTheme="minorHAnsi" w:cs="Arial"/>
          <w:color w:val="000000"/>
          <w:sz w:val="20"/>
          <w:szCs w:val="20"/>
          <w:lang w:val="fr-CA"/>
        </w:rPr>
        <w:t>s</w:t>
      </w:r>
      <w:r w:rsidR="00F30942">
        <w:rPr>
          <w:rFonts w:asciiTheme="minorHAnsi" w:hAnsiTheme="minorHAnsi" w:cs="Arial"/>
          <w:color w:val="000000"/>
          <w:sz w:val="20"/>
          <w:szCs w:val="20"/>
          <w:lang w:val="fr-CA"/>
        </w:rPr>
        <w:t>. L'activité</w:t>
      </w:r>
      <w:r w:rsidR="001708BD" w:rsidRPr="00BF04DE">
        <w:rPr>
          <w:rFonts w:asciiTheme="minorHAnsi" w:hAnsiTheme="minorHAnsi" w:cs="Arial"/>
          <w:color w:val="000000"/>
          <w:sz w:val="20"/>
          <w:szCs w:val="20"/>
          <w:lang w:val="fr-CA"/>
        </w:rPr>
        <w:t xml:space="preserve"> de </w:t>
      </w:r>
      <w:r w:rsidR="009F6EE8">
        <w:rPr>
          <w:rFonts w:asciiTheme="minorHAnsi" w:hAnsiTheme="minorHAnsi" w:cs="Arial"/>
          <w:color w:val="000000"/>
          <w:sz w:val="20"/>
          <w:szCs w:val="20"/>
          <w:lang w:val="fr-CA"/>
        </w:rPr>
        <w:t>trois</w:t>
      </w:r>
      <w:r w:rsidR="001708BD" w:rsidRPr="00BF04DE">
        <w:rPr>
          <w:rFonts w:asciiTheme="minorHAnsi" w:hAnsiTheme="minorHAnsi" w:cs="Arial"/>
          <w:color w:val="000000"/>
          <w:sz w:val="20"/>
          <w:szCs w:val="20"/>
          <w:lang w:val="fr-CA"/>
        </w:rPr>
        <w:t xml:space="preserve"> jours a pour but de favoriser une communauté d'apprentissage collaboratif </w:t>
      </w:r>
      <w:r w:rsidR="00CF5A6D">
        <w:rPr>
          <w:rFonts w:asciiTheme="minorHAnsi" w:hAnsiTheme="minorHAnsi" w:cs="Arial"/>
          <w:color w:val="000000"/>
          <w:sz w:val="20"/>
          <w:szCs w:val="20"/>
          <w:lang w:val="fr-CA"/>
        </w:rPr>
        <w:t>de</w:t>
      </w:r>
      <w:r w:rsidR="001708BD" w:rsidRPr="00BF04DE">
        <w:rPr>
          <w:rFonts w:asciiTheme="minorHAnsi" w:hAnsiTheme="minorHAnsi" w:cs="Arial"/>
          <w:color w:val="000000"/>
          <w:sz w:val="20"/>
          <w:szCs w:val="20"/>
          <w:lang w:val="fr-CA"/>
        </w:rPr>
        <w:t xml:space="preserve"> </w:t>
      </w:r>
      <w:r w:rsidR="00CF5A6D">
        <w:rPr>
          <w:rFonts w:asciiTheme="minorHAnsi" w:hAnsiTheme="minorHAnsi" w:cs="Arial"/>
          <w:color w:val="000000"/>
          <w:sz w:val="20"/>
          <w:szCs w:val="20"/>
          <w:lang w:val="fr-CA"/>
        </w:rPr>
        <w:t xml:space="preserve">tous les niveaux de scolarité </w:t>
      </w:r>
      <w:r w:rsidR="008E56E4" w:rsidRPr="00BF04DE">
        <w:rPr>
          <w:rFonts w:asciiTheme="minorHAnsi" w:hAnsiTheme="minorHAnsi" w:cs="Arial"/>
          <w:color w:val="000000"/>
          <w:sz w:val="20"/>
          <w:szCs w:val="20"/>
          <w:lang w:val="fr-CA"/>
        </w:rPr>
        <w:t>de l’Île</w:t>
      </w:r>
      <w:r w:rsidR="001708BD" w:rsidRPr="00BF04DE">
        <w:rPr>
          <w:rFonts w:asciiTheme="minorHAnsi" w:hAnsiTheme="minorHAnsi" w:cs="Arial"/>
          <w:color w:val="000000"/>
          <w:sz w:val="20"/>
          <w:szCs w:val="20"/>
          <w:lang w:val="fr-CA"/>
        </w:rPr>
        <w:t xml:space="preserve"> </w:t>
      </w:r>
      <w:r w:rsidR="009B2935" w:rsidRPr="00BF04DE">
        <w:rPr>
          <w:rFonts w:asciiTheme="minorHAnsi" w:hAnsiTheme="minorHAnsi" w:cs="Arial"/>
          <w:color w:val="000000"/>
          <w:sz w:val="20"/>
          <w:szCs w:val="20"/>
          <w:lang w:val="fr-CA"/>
        </w:rPr>
        <w:t xml:space="preserve">et </w:t>
      </w:r>
      <w:r w:rsidR="000D3044" w:rsidRPr="00BF04DE">
        <w:rPr>
          <w:rFonts w:asciiTheme="minorHAnsi" w:hAnsiTheme="minorHAnsi" w:cs="Arial"/>
          <w:color w:val="000000"/>
          <w:sz w:val="20"/>
          <w:szCs w:val="20"/>
          <w:lang w:val="fr-CA"/>
        </w:rPr>
        <w:t xml:space="preserve">de </w:t>
      </w:r>
      <w:r w:rsidR="009B2935" w:rsidRPr="00BF04DE">
        <w:rPr>
          <w:rFonts w:asciiTheme="minorHAnsi" w:hAnsiTheme="minorHAnsi" w:cs="Arial"/>
          <w:color w:val="000000"/>
          <w:sz w:val="20"/>
          <w:szCs w:val="20"/>
          <w:lang w:val="fr-CA"/>
        </w:rPr>
        <w:t>renforcer l</w:t>
      </w:r>
      <w:r w:rsidR="001B4D33">
        <w:rPr>
          <w:rFonts w:asciiTheme="minorHAnsi" w:hAnsiTheme="minorHAnsi" w:cs="Arial"/>
          <w:color w:val="000000"/>
          <w:sz w:val="20"/>
          <w:szCs w:val="20"/>
          <w:lang w:val="fr-CA"/>
        </w:rPr>
        <w:t>es capacités essentielle</w:t>
      </w:r>
      <w:r w:rsidR="001708BD" w:rsidRPr="00BF04DE">
        <w:rPr>
          <w:rFonts w:asciiTheme="minorHAnsi" w:hAnsiTheme="minorHAnsi" w:cs="Arial"/>
          <w:color w:val="000000"/>
          <w:sz w:val="20"/>
          <w:szCs w:val="20"/>
          <w:lang w:val="fr-CA"/>
        </w:rPr>
        <w:t xml:space="preserve">s en matière d'intégration de la technologie et </w:t>
      </w:r>
      <w:r w:rsidR="00BB7AE6">
        <w:rPr>
          <w:rFonts w:asciiTheme="minorHAnsi" w:hAnsiTheme="minorHAnsi" w:cs="Arial"/>
          <w:color w:val="000000"/>
          <w:sz w:val="20"/>
          <w:szCs w:val="20"/>
          <w:lang w:val="fr-CA"/>
        </w:rPr>
        <w:t xml:space="preserve">de </w:t>
      </w:r>
      <w:proofErr w:type="spellStart"/>
      <w:r w:rsidR="00BB7AE6">
        <w:rPr>
          <w:rFonts w:asciiTheme="minorHAnsi" w:hAnsiTheme="minorHAnsi" w:cs="Arial"/>
          <w:color w:val="000000"/>
          <w:sz w:val="20"/>
          <w:szCs w:val="20"/>
          <w:lang w:val="fr-CA"/>
        </w:rPr>
        <w:t>littérati</w:t>
      </w:r>
      <w:r w:rsidR="008E5D68">
        <w:rPr>
          <w:rFonts w:asciiTheme="minorHAnsi" w:hAnsiTheme="minorHAnsi" w:cs="Arial"/>
          <w:color w:val="000000"/>
          <w:sz w:val="20"/>
          <w:szCs w:val="20"/>
          <w:lang w:val="fr-CA"/>
        </w:rPr>
        <w:t>e</w:t>
      </w:r>
      <w:proofErr w:type="spellEnd"/>
      <w:r w:rsidR="008E5D68">
        <w:rPr>
          <w:rFonts w:asciiTheme="minorHAnsi" w:hAnsiTheme="minorHAnsi" w:cs="Arial"/>
          <w:color w:val="000000"/>
          <w:sz w:val="20"/>
          <w:szCs w:val="20"/>
          <w:lang w:val="fr-CA"/>
        </w:rPr>
        <w:t xml:space="preserve"> numérique</w:t>
      </w:r>
      <w:r w:rsidR="009F6EE8">
        <w:rPr>
          <w:rFonts w:asciiTheme="minorHAnsi" w:hAnsiTheme="minorHAnsi" w:cs="Arial"/>
          <w:color w:val="000000"/>
          <w:sz w:val="20"/>
          <w:szCs w:val="20"/>
          <w:lang w:val="fr-CA"/>
        </w:rPr>
        <w:t xml:space="preserve"> </w:t>
      </w:r>
      <w:r w:rsidR="00FD4AA1">
        <w:rPr>
          <w:rFonts w:asciiTheme="minorHAnsi" w:hAnsiTheme="minorHAnsi" w:cs="Arial"/>
          <w:color w:val="000000"/>
          <w:sz w:val="20"/>
          <w:szCs w:val="20"/>
          <w:lang w:val="fr-CA"/>
        </w:rPr>
        <w:t xml:space="preserve">à l’échelle </w:t>
      </w:r>
      <w:r w:rsidR="00CD01D3" w:rsidRPr="00BF04DE">
        <w:rPr>
          <w:rFonts w:asciiTheme="minorHAnsi" w:hAnsiTheme="minorHAnsi" w:cs="Arial"/>
          <w:color w:val="000000"/>
          <w:sz w:val="20"/>
          <w:szCs w:val="20"/>
          <w:lang w:val="fr-CA"/>
        </w:rPr>
        <w:t xml:space="preserve">de </w:t>
      </w:r>
      <w:r w:rsidR="001708BD" w:rsidRPr="00BF04DE">
        <w:rPr>
          <w:rFonts w:asciiTheme="minorHAnsi" w:hAnsiTheme="minorHAnsi" w:cs="Arial"/>
          <w:color w:val="000000"/>
          <w:sz w:val="20"/>
          <w:szCs w:val="20"/>
          <w:lang w:val="fr-CA"/>
        </w:rPr>
        <w:t>notre système. Pour plus de détails</w:t>
      </w:r>
      <w:r w:rsidR="00FD4AA1">
        <w:rPr>
          <w:rFonts w:asciiTheme="minorHAnsi" w:hAnsiTheme="minorHAnsi" w:cs="Arial"/>
          <w:color w:val="000000"/>
          <w:sz w:val="20"/>
          <w:szCs w:val="20"/>
          <w:lang w:val="fr-CA"/>
        </w:rPr>
        <w:t>, voir</w:t>
      </w:r>
      <w:r w:rsidR="003D0411">
        <w:rPr>
          <w:rFonts w:asciiTheme="minorHAnsi" w:hAnsiTheme="minorHAnsi" w:cs="Arial"/>
          <w:color w:val="000000"/>
          <w:sz w:val="20"/>
          <w:szCs w:val="20"/>
          <w:lang w:val="fr-CA"/>
        </w:rPr>
        <w:t xml:space="preserve"> </w:t>
      </w:r>
      <w:r w:rsidR="001708BD" w:rsidRPr="00BF04DE">
        <w:rPr>
          <w:rFonts w:asciiTheme="minorHAnsi" w:hAnsiTheme="minorHAnsi" w:cs="Arial"/>
          <w:color w:val="000000"/>
          <w:sz w:val="20"/>
          <w:szCs w:val="20"/>
          <w:lang w:val="fr-CA"/>
        </w:rPr>
        <w:t>:</w:t>
      </w:r>
    </w:p>
    <w:p w:rsidR="00F57AF6" w:rsidRPr="00452DF2" w:rsidRDefault="0043029D" w:rsidP="00452DF2">
      <w:pPr>
        <w:pStyle w:val="ListParagraph"/>
        <w:numPr>
          <w:ilvl w:val="0"/>
          <w:numId w:val="18"/>
        </w:numPr>
        <w:jc w:val="both"/>
        <w:rPr>
          <w:rFonts w:asciiTheme="minorHAnsi" w:hAnsiTheme="minorHAnsi" w:cs="Arial"/>
          <w:color w:val="000000"/>
          <w:sz w:val="22"/>
          <w:szCs w:val="22"/>
          <w:lang w:val="fr-CA"/>
        </w:rPr>
      </w:pPr>
      <w:hyperlink r:id="rId11" w:history="1">
        <w:r w:rsidR="00F72347" w:rsidRPr="00452DF2">
          <w:rPr>
            <w:rStyle w:val="Hyperlink"/>
            <w:rFonts w:asciiTheme="minorHAnsi" w:hAnsiTheme="minorHAnsi" w:cs="Arial"/>
            <w:sz w:val="22"/>
            <w:szCs w:val="22"/>
            <w:lang w:val="fr-CA"/>
          </w:rPr>
          <w:t>#</w:t>
        </w:r>
        <w:proofErr w:type="spellStart"/>
        <w:r w:rsidR="00F72347" w:rsidRPr="00452DF2">
          <w:rPr>
            <w:rStyle w:val="Hyperlink"/>
            <w:rFonts w:asciiTheme="minorHAnsi" w:hAnsiTheme="minorHAnsi" w:cs="Arial"/>
            <w:sz w:val="22"/>
            <w:szCs w:val="22"/>
            <w:lang w:val="fr-CA"/>
          </w:rPr>
          <w:t>DigPed</w:t>
        </w:r>
        <w:proofErr w:type="spellEnd"/>
        <w:r w:rsidR="00F72347" w:rsidRPr="00452DF2">
          <w:rPr>
            <w:rStyle w:val="Hyperlink"/>
            <w:rFonts w:asciiTheme="minorHAnsi" w:hAnsiTheme="minorHAnsi" w:cs="Arial"/>
            <w:sz w:val="22"/>
            <w:szCs w:val="22"/>
            <w:lang w:val="fr-CA"/>
          </w:rPr>
          <w:t xml:space="preserve"> </w:t>
        </w:r>
        <w:proofErr w:type="spellStart"/>
        <w:r w:rsidR="00F72347" w:rsidRPr="00452DF2">
          <w:rPr>
            <w:rStyle w:val="Hyperlink"/>
            <w:rFonts w:asciiTheme="minorHAnsi" w:hAnsiTheme="minorHAnsi" w:cs="Arial"/>
            <w:sz w:val="22"/>
            <w:szCs w:val="22"/>
            <w:lang w:val="fr-CA"/>
          </w:rPr>
          <w:t>website</w:t>
        </w:r>
        <w:proofErr w:type="spellEnd"/>
      </w:hyperlink>
    </w:p>
    <w:p w:rsidR="00F57AF6" w:rsidRPr="00452DF2" w:rsidRDefault="003E69ED" w:rsidP="00452DF2">
      <w:pPr>
        <w:pStyle w:val="ListParagraph"/>
        <w:numPr>
          <w:ilvl w:val="0"/>
          <w:numId w:val="18"/>
        </w:numPr>
        <w:jc w:val="both"/>
        <w:rPr>
          <w:rFonts w:asciiTheme="minorHAnsi" w:hAnsiTheme="minorHAnsi" w:cs="Arial"/>
          <w:color w:val="000000"/>
          <w:sz w:val="22"/>
          <w:szCs w:val="22"/>
          <w:lang w:val="fr-CA"/>
        </w:rPr>
      </w:pPr>
      <w:r w:rsidRPr="00452DF2">
        <w:rPr>
          <w:rFonts w:asciiTheme="minorHAnsi" w:hAnsiTheme="minorHAnsi" w:cs="Arial"/>
          <w:color w:val="000000"/>
          <w:sz w:val="22"/>
          <w:szCs w:val="22"/>
          <w:lang w:val="fr-CA"/>
        </w:rPr>
        <w:t>Pour s’inscrire</w:t>
      </w:r>
      <w:r w:rsidR="00F72347" w:rsidRPr="00452DF2">
        <w:rPr>
          <w:rFonts w:asciiTheme="minorHAnsi" w:hAnsiTheme="minorHAnsi" w:cs="Arial"/>
          <w:color w:val="000000"/>
          <w:sz w:val="22"/>
          <w:szCs w:val="22"/>
          <w:lang w:val="fr-CA"/>
        </w:rPr>
        <w:t>,</w:t>
      </w:r>
      <w:r w:rsidR="003D0411" w:rsidRPr="00452DF2">
        <w:rPr>
          <w:rFonts w:asciiTheme="minorHAnsi" w:hAnsiTheme="minorHAnsi" w:cs="Arial"/>
          <w:color w:val="000000"/>
          <w:sz w:val="22"/>
          <w:szCs w:val="22"/>
          <w:lang w:val="fr-CA"/>
        </w:rPr>
        <w:t xml:space="preserve"> </w:t>
      </w:r>
      <w:r w:rsidRPr="00452DF2">
        <w:rPr>
          <w:rFonts w:asciiTheme="minorHAnsi" w:hAnsiTheme="minorHAnsi" w:cs="Arial"/>
          <w:color w:val="000000"/>
          <w:sz w:val="22"/>
          <w:szCs w:val="22"/>
          <w:lang w:val="fr-CA"/>
        </w:rPr>
        <w:t>cliquer sur</w:t>
      </w:r>
      <w:r w:rsidR="00F72347" w:rsidRPr="00452DF2">
        <w:rPr>
          <w:rFonts w:asciiTheme="minorHAnsi" w:hAnsiTheme="minorHAnsi" w:cs="Arial"/>
          <w:color w:val="000000"/>
          <w:sz w:val="22"/>
          <w:szCs w:val="22"/>
          <w:lang w:val="fr-CA"/>
        </w:rPr>
        <w:t> </w:t>
      </w:r>
      <w:hyperlink r:id="rId12" w:history="1">
        <w:r w:rsidR="00F72347" w:rsidRPr="00452DF2">
          <w:rPr>
            <w:rStyle w:val="Hyperlink"/>
            <w:rFonts w:asciiTheme="minorHAnsi" w:hAnsiTheme="minorHAnsi" w:cs="Arial"/>
            <w:sz w:val="22"/>
            <w:szCs w:val="22"/>
            <w:lang w:val="fr-CA"/>
          </w:rPr>
          <w:t xml:space="preserve">click </w:t>
        </w:r>
        <w:proofErr w:type="spellStart"/>
        <w:r w:rsidR="00F72347" w:rsidRPr="00452DF2">
          <w:rPr>
            <w:rStyle w:val="Hyperlink"/>
            <w:rFonts w:asciiTheme="minorHAnsi" w:hAnsiTheme="minorHAnsi" w:cs="Arial"/>
            <w:sz w:val="22"/>
            <w:szCs w:val="22"/>
            <w:lang w:val="fr-CA"/>
          </w:rPr>
          <w:t>here</w:t>
        </w:r>
        <w:proofErr w:type="spellEnd"/>
      </w:hyperlink>
    </w:p>
    <w:p w:rsidR="00F57AF6" w:rsidRPr="00452DF2" w:rsidRDefault="00F57AF6" w:rsidP="00452DF2">
      <w:pPr>
        <w:pStyle w:val="ListParagraph"/>
        <w:numPr>
          <w:ilvl w:val="0"/>
          <w:numId w:val="18"/>
        </w:numPr>
        <w:jc w:val="both"/>
        <w:rPr>
          <w:rFonts w:asciiTheme="minorHAnsi" w:hAnsiTheme="minorHAnsi" w:cs="Arial"/>
          <w:color w:val="000000"/>
          <w:sz w:val="22"/>
          <w:szCs w:val="22"/>
          <w:lang w:val="fr-CA"/>
        </w:rPr>
      </w:pPr>
      <w:r w:rsidRPr="00452DF2">
        <w:rPr>
          <w:rFonts w:asciiTheme="minorHAnsi" w:hAnsiTheme="minorHAnsi" w:cs="Arial"/>
          <w:color w:val="000000"/>
          <w:sz w:val="22"/>
          <w:szCs w:val="22"/>
          <w:lang w:val="fr-CA"/>
        </w:rPr>
        <w:t>H</w:t>
      </w:r>
      <w:r w:rsidR="00F72347" w:rsidRPr="00452DF2">
        <w:rPr>
          <w:rFonts w:asciiTheme="minorHAnsi" w:hAnsiTheme="minorHAnsi" w:cs="Arial"/>
          <w:color w:val="000000"/>
          <w:sz w:val="22"/>
          <w:szCs w:val="22"/>
          <w:lang w:val="fr-CA"/>
        </w:rPr>
        <w:t>ashtag #</w:t>
      </w:r>
      <w:proofErr w:type="spellStart"/>
      <w:r w:rsidR="00F72347" w:rsidRPr="00452DF2">
        <w:rPr>
          <w:rFonts w:asciiTheme="minorHAnsi" w:hAnsiTheme="minorHAnsi" w:cs="Arial"/>
          <w:color w:val="000000"/>
          <w:sz w:val="22"/>
          <w:szCs w:val="22"/>
          <w:lang w:val="fr-CA"/>
        </w:rPr>
        <w:t>DigPed</w:t>
      </w:r>
      <w:proofErr w:type="spellEnd"/>
      <w:r w:rsidR="00F72347" w:rsidRPr="00452DF2">
        <w:rPr>
          <w:rFonts w:asciiTheme="minorHAnsi" w:hAnsiTheme="minorHAnsi" w:cs="Arial"/>
          <w:color w:val="000000"/>
          <w:sz w:val="22"/>
          <w:szCs w:val="22"/>
          <w:lang w:val="fr-CA"/>
        </w:rPr>
        <w:t xml:space="preserve"> </w:t>
      </w:r>
      <w:r w:rsidR="00DC0B92" w:rsidRPr="00452DF2">
        <w:rPr>
          <w:rFonts w:asciiTheme="minorHAnsi" w:hAnsiTheme="minorHAnsi" w:cs="Arial"/>
          <w:color w:val="000000"/>
          <w:sz w:val="22"/>
          <w:szCs w:val="22"/>
          <w:lang w:val="fr-CA"/>
        </w:rPr>
        <w:t>(mot-clé diésé)</w:t>
      </w:r>
    </w:p>
    <w:p w:rsidR="00F72347" w:rsidRPr="00452DF2" w:rsidRDefault="003D0411" w:rsidP="00452DF2">
      <w:pPr>
        <w:pStyle w:val="ListParagraph"/>
        <w:numPr>
          <w:ilvl w:val="0"/>
          <w:numId w:val="18"/>
        </w:numPr>
        <w:jc w:val="both"/>
        <w:rPr>
          <w:rFonts w:asciiTheme="minorHAnsi" w:hAnsiTheme="minorHAnsi" w:cs="Arial"/>
          <w:color w:val="000000"/>
          <w:sz w:val="22"/>
          <w:szCs w:val="22"/>
          <w:lang w:val="fr-CA"/>
        </w:rPr>
      </w:pPr>
      <w:r w:rsidRPr="00452DF2">
        <w:rPr>
          <w:rFonts w:asciiTheme="minorHAnsi" w:hAnsiTheme="minorHAnsi" w:cs="Arial"/>
          <w:color w:val="000000"/>
          <w:sz w:val="22"/>
          <w:szCs w:val="22"/>
          <w:lang w:val="fr-CA"/>
        </w:rPr>
        <w:t>Contacter</w:t>
      </w:r>
      <w:r w:rsidR="00DC0B92" w:rsidRPr="00452DF2">
        <w:rPr>
          <w:rFonts w:asciiTheme="minorHAnsi" w:hAnsiTheme="minorHAnsi" w:cs="Arial"/>
          <w:color w:val="000000"/>
          <w:sz w:val="22"/>
          <w:szCs w:val="22"/>
          <w:lang w:val="fr-CA"/>
        </w:rPr>
        <w:t xml:space="preserve"> </w:t>
      </w:r>
      <w:r w:rsidR="005715EA" w:rsidRPr="00452DF2">
        <w:rPr>
          <w:rFonts w:asciiTheme="minorHAnsi" w:hAnsiTheme="minorHAnsi" w:cs="Arial"/>
          <w:color w:val="000000"/>
          <w:sz w:val="22"/>
          <w:szCs w:val="22"/>
          <w:lang w:val="fr-CA"/>
        </w:rPr>
        <w:t xml:space="preserve">M. </w:t>
      </w:r>
      <w:r w:rsidR="00535376" w:rsidRPr="00452DF2">
        <w:rPr>
          <w:rFonts w:asciiTheme="minorHAnsi" w:hAnsiTheme="minorHAnsi" w:cs="Arial"/>
          <w:color w:val="000000"/>
          <w:sz w:val="22"/>
          <w:szCs w:val="22"/>
          <w:lang w:val="fr-CA"/>
        </w:rPr>
        <w:t>Dave Atkinson</w:t>
      </w:r>
      <w:r w:rsidR="00BF04DE" w:rsidRPr="00452DF2">
        <w:rPr>
          <w:rFonts w:asciiTheme="minorHAnsi" w:hAnsiTheme="minorHAnsi" w:cs="Arial"/>
          <w:color w:val="000000"/>
          <w:sz w:val="22"/>
          <w:szCs w:val="22"/>
          <w:lang w:val="fr-CA"/>
        </w:rPr>
        <w:t> </w:t>
      </w:r>
      <w:r w:rsidR="00DC0B92" w:rsidRPr="00452DF2">
        <w:rPr>
          <w:rFonts w:asciiTheme="minorHAnsi" w:hAnsiTheme="minorHAnsi" w:cs="Arial"/>
          <w:color w:val="000000"/>
          <w:sz w:val="22"/>
          <w:szCs w:val="22"/>
          <w:lang w:val="fr-CA"/>
        </w:rPr>
        <w:t xml:space="preserve">au </w:t>
      </w:r>
      <w:r w:rsidR="00F72347" w:rsidRPr="00452DF2">
        <w:rPr>
          <w:rFonts w:asciiTheme="minorHAnsi" w:hAnsiTheme="minorHAnsi" w:cs="Arial"/>
          <w:color w:val="000000"/>
          <w:sz w:val="22"/>
          <w:szCs w:val="22"/>
          <w:lang w:val="fr-CA"/>
        </w:rPr>
        <w:t>(902)</w:t>
      </w:r>
      <w:r w:rsidR="00535376" w:rsidRPr="00452DF2">
        <w:rPr>
          <w:rFonts w:asciiTheme="minorHAnsi" w:hAnsiTheme="minorHAnsi" w:cs="Arial"/>
          <w:color w:val="000000"/>
          <w:sz w:val="22"/>
          <w:szCs w:val="22"/>
          <w:lang w:val="fr-CA"/>
        </w:rPr>
        <w:t xml:space="preserve"> 620-5117</w:t>
      </w:r>
      <w:r w:rsidR="00BF04DE" w:rsidRPr="00452DF2">
        <w:rPr>
          <w:rFonts w:asciiTheme="minorHAnsi" w:hAnsiTheme="minorHAnsi" w:cs="Arial"/>
          <w:color w:val="000000"/>
          <w:sz w:val="22"/>
          <w:szCs w:val="22"/>
          <w:lang w:val="fr-CA"/>
        </w:rPr>
        <w:t xml:space="preserve"> ou</w:t>
      </w:r>
      <w:r w:rsidR="00535376" w:rsidRPr="00452DF2">
        <w:rPr>
          <w:rFonts w:asciiTheme="minorHAnsi" w:hAnsiTheme="minorHAnsi" w:cs="Arial"/>
          <w:color w:val="000000"/>
          <w:sz w:val="22"/>
          <w:szCs w:val="22"/>
          <w:lang w:val="fr-CA"/>
        </w:rPr>
        <w:t xml:space="preserve"> </w:t>
      </w:r>
      <w:hyperlink r:id="rId13" w:history="1">
        <w:r w:rsidR="00F72347" w:rsidRPr="00452DF2">
          <w:rPr>
            <w:rStyle w:val="Hyperlink"/>
            <w:rFonts w:asciiTheme="minorHAnsi" w:hAnsiTheme="minorHAnsi" w:cs="Arial"/>
            <w:sz w:val="22"/>
            <w:szCs w:val="22"/>
            <w:lang w:val="fr-CA"/>
          </w:rPr>
          <w:t>datkinson@upei.ca</w:t>
        </w:r>
      </w:hyperlink>
    </w:p>
    <w:p w:rsidR="00F72347" w:rsidRPr="00535376" w:rsidRDefault="00F72347" w:rsidP="00F72347">
      <w:pPr>
        <w:rPr>
          <w:rFonts w:asciiTheme="minorHAnsi" w:hAnsiTheme="minorHAnsi"/>
          <w:sz w:val="22"/>
          <w:szCs w:val="22"/>
          <w:lang w:val="fr-CA"/>
        </w:rPr>
      </w:pPr>
    </w:p>
    <w:p w:rsidR="0083730E" w:rsidRPr="005715EA" w:rsidRDefault="005715EA" w:rsidP="0054223E">
      <w:pPr>
        <w:rPr>
          <w:rFonts w:ascii="Calibri" w:hAnsi="Calibri"/>
          <w:b/>
          <w:sz w:val="22"/>
          <w:szCs w:val="22"/>
          <w:lang w:val="fr-CA"/>
        </w:rPr>
      </w:pPr>
      <w:r>
        <w:rPr>
          <w:rFonts w:ascii="Calibri" w:hAnsi="Calibri"/>
          <w:sz w:val="22"/>
          <w:szCs w:val="22"/>
          <w:lang w:val="fr-CA"/>
        </w:rPr>
        <w:t>Rédacteur</w:t>
      </w:r>
      <w:r w:rsidR="0083730E" w:rsidRPr="005715EA">
        <w:rPr>
          <w:rFonts w:ascii="Calibri" w:hAnsi="Calibri"/>
          <w:sz w:val="22"/>
          <w:szCs w:val="22"/>
          <w:lang w:val="fr-CA"/>
        </w:rPr>
        <w:t xml:space="preserve"> – Don Glendenning</w:t>
      </w:r>
    </w:p>
    <w:p w:rsidR="0083730E" w:rsidRPr="00287018" w:rsidRDefault="0083730E" w:rsidP="00AB5B2D">
      <w:pPr>
        <w:pStyle w:val="ListParagraph"/>
        <w:ind w:left="0"/>
        <w:rPr>
          <w:rFonts w:asciiTheme="minorHAnsi" w:hAnsiTheme="minorHAnsi"/>
          <w:sz w:val="22"/>
          <w:szCs w:val="22"/>
          <w:lang w:val="fr-CA"/>
        </w:rPr>
      </w:pPr>
      <w:r w:rsidRPr="005715EA">
        <w:rPr>
          <w:rFonts w:asciiTheme="minorHAnsi" w:hAnsiTheme="minorHAnsi"/>
          <w:sz w:val="22"/>
          <w:szCs w:val="22"/>
          <w:lang w:val="fr-CA"/>
        </w:rPr>
        <w:t>______________________</w:t>
      </w:r>
      <w:r w:rsidRPr="00287018">
        <w:rPr>
          <w:rFonts w:asciiTheme="minorHAnsi" w:hAnsiTheme="minorHAnsi"/>
          <w:sz w:val="22"/>
          <w:szCs w:val="22"/>
          <w:lang w:val="fr-CA"/>
        </w:rPr>
        <w:t>_________________</w:t>
      </w:r>
    </w:p>
    <w:p w:rsidR="00AB5B2D" w:rsidRPr="00287018" w:rsidRDefault="00AB5B2D" w:rsidP="00AB5B2D">
      <w:pPr>
        <w:pStyle w:val="Standard"/>
        <w:jc w:val="center"/>
        <w:rPr>
          <w:rFonts w:asciiTheme="minorHAnsi" w:hAnsiTheme="minorHAnsi"/>
          <w:sz w:val="18"/>
          <w:szCs w:val="18"/>
          <w:lang w:val="fr-CA"/>
        </w:rPr>
      </w:pPr>
      <w:proofErr w:type="spellStart"/>
      <w:r w:rsidRPr="00287018">
        <w:rPr>
          <w:rFonts w:asciiTheme="minorHAnsi" w:hAnsiTheme="minorHAnsi" w:cs="Calibri"/>
          <w:b/>
          <w:bCs/>
          <w:i/>
          <w:sz w:val="18"/>
          <w:szCs w:val="18"/>
          <w:lang w:val="fr-CA" w:eastAsia="en-CA"/>
        </w:rPr>
        <w:t>Education</w:t>
      </w:r>
      <w:proofErr w:type="spellEnd"/>
      <w:r w:rsidRPr="00287018">
        <w:rPr>
          <w:rFonts w:asciiTheme="minorHAnsi" w:hAnsiTheme="minorHAnsi" w:cs="Calibri"/>
          <w:b/>
          <w:bCs/>
          <w:i/>
          <w:sz w:val="18"/>
          <w:szCs w:val="18"/>
          <w:lang w:val="fr-CA" w:eastAsia="en-CA"/>
        </w:rPr>
        <w:t xml:space="preserve"> 20/20 Inc.</w:t>
      </w:r>
    </w:p>
    <w:p w:rsidR="00AB5B2D" w:rsidRPr="0083730E" w:rsidRDefault="00AB5B2D" w:rsidP="00AB5B2D">
      <w:pPr>
        <w:pStyle w:val="Standard"/>
        <w:jc w:val="center"/>
        <w:rPr>
          <w:rFonts w:asciiTheme="minorHAnsi" w:hAnsiTheme="minorHAnsi"/>
          <w:sz w:val="18"/>
          <w:szCs w:val="18"/>
        </w:rPr>
      </w:pPr>
      <w:r w:rsidRPr="0083730E">
        <w:rPr>
          <w:rFonts w:asciiTheme="minorHAnsi" w:hAnsiTheme="minorHAnsi" w:cs="Calibri"/>
          <w:sz w:val="18"/>
          <w:szCs w:val="18"/>
        </w:rPr>
        <w:t>101 Kent St., PO Box 624 / 101, rue Kent, B.P. 624</w:t>
      </w:r>
    </w:p>
    <w:p w:rsidR="00AB5B2D" w:rsidRPr="0083730E" w:rsidRDefault="00AB5B2D" w:rsidP="00AB5B2D">
      <w:pPr>
        <w:pStyle w:val="Standard"/>
        <w:jc w:val="center"/>
        <w:rPr>
          <w:rFonts w:asciiTheme="minorHAnsi" w:hAnsiTheme="minorHAnsi"/>
          <w:sz w:val="18"/>
          <w:szCs w:val="18"/>
          <w:lang w:val="fr-CA"/>
        </w:rPr>
      </w:pPr>
      <w:proofErr w:type="gramStart"/>
      <w:r w:rsidRPr="0083730E">
        <w:rPr>
          <w:rFonts w:asciiTheme="minorHAnsi" w:hAnsiTheme="minorHAnsi" w:cs="Calibri"/>
          <w:sz w:val="18"/>
          <w:szCs w:val="18"/>
        </w:rPr>
        <w:t>Charlottetown, PEI / Charlottetown (Î.-P.-É.)</w:t>
      </w:r>
      <w:proofErr w:type="gramEnd"/>
      <w:r w:rsidRPr="0083730E">
        <w:rPr>
          <w:rFonts w:asciiTheme="minorHAnsi" w:hAnsiTheme="minorHAnsi" w:cs="Calibri"/>
          <w:sz w:val="18"/>
          <w:szCs w:val="18"/>
        </w:rPr>
        <w:t xml:space="preserve">  </w:t>
      </w:r>
      <w:r w:rsidR="0083730E">
        <w:rPr>
          <w:rFonts w:asciiTheme="minorHAnsi" w:hAnsiTheme="minorHAnsi" w:cs="Calibri"/>
          <w:sz w:val="18"/>
          <w:szCs w:val="18"/>
          <w:lang w:val="fr-CA"/>
        </w:rPr>
        <w:t>C1A 1M0</w:t>
      </w:r>
    </w:p>
    <w:p w:rsidR="00AB5B2D" w:rsidRPr="0083730E" w:rsidRDefault="00AB5B2D" w:rsidP="00AB5B2D">
      <w:pPr>
        <w:pStyle w:val="Standard"/>
        <w:jc w:val="center"/>
        <w:rPr>
          <w:rFonts w:asciiTheme="minorHAnsi" w:hAnsiTheme="minorHAnsi"/>
          <w:sz w:val="18"/>
          <w:szCs w:val="18"/>
          <w:lang w:val="fr-CA"/>
        </w:rPr>
      </w:pPr>
      <w:r w:rsidRPr="0083730E">
        <w:rPr>
          <w:rFonts w:asciiTheme="minorHAnsi" w:hAnsiTheme="minorHAnsi" w:cs="Calibri"/>
          <w:sz w:val="18"/>
          <w:szCs w:val="18"/>
          <w:lang w:val="fr-CA"/>
        </w:rPr>
        <w:t>Tel</w:t>
      </w:r>
      <w:proofErr w:type="gramStart"/>
      <w:r w:rsidRPr="0083730E">
        <w:rPr>
          <w:rFonts w:asciiTheme="minorHAnsi" w:hAnsiTheme="minorHAnsi" w:cs="Calibri"/>
          <w:sz w:val="18"/>
          <w:szCs w:val="18"/>
          <w:lang w:val="fr-CA"/>
        </w:rPr>
        <w:t>./</w:t>
      </w:r>
      <w:proofErr w:type="gramEnd"/>
      <w:r w:rsidRPr="0083730E">
        <w:rPr>
          <w:rFonts w:asciiTheme="minorHAnsi" w:hAnsiTheme="minorHAnsi" w:cs="Calibri"/>
          <w:sz w:val="18"/>
          <w:szCs w:val="18"/>
          <w:lang w:val="fr-CA"/>
        </w:rPr>
        <w:t>Tél. : 902-892-2060</w:t>
      </w:r>
    </w:p>
    <w:p w:rsidR="00AB5B2D" w:rsidRPr="0083730E" w:rsidRDefault="00AB5B2D" w:rsidP="00AB5B2D">
      <w:pPr>
        <w:pStyle w:val="Standard"/>
        <w:jc w:val="center"/>
        <w:rPr>
          <w:rStyle w:val="Hyperlink"/>
          <w:rFonts w:asciiTheme="minorHAnsi" w:hAnsiTheme="minorHAnsi" w:cs="Calibri"/>
          <w:sz w:val="18"/>
          <w:szCs w:val="18"/>
          <w:lang w:val="fr-CA"/>
        </w:rPr>
      </w:pPr>
      <w:r w:rsidRPr="0083730E">
        <w:rPr>
          <w:rFonts w:asciiTheme="minorHAnsi" w:hAnsiTheme="minorHAnsi" w:cs="Calibri"/>
          <w:sz w:val="18"/>
          <w:szCs w:val="18"/>
          <w:lang w:val="fr-CA"/>
        </w:rPr>
        <w:t xml:space="preserve">Email/Courriel : </w:t>
      </w:r>
      <w:hyperlink r:id="rId14" w:history="1">
        <w:r w:rsidRPr="0083730E">
          <w:rPr>
            <w:rStyle w:val="Hyperlink"/>
            <w:rFonts w:asciiTheme="minorHAnsi" w:hAnsiTheme="minorHAnsi" w:cs="Calibri"/>
            <w:sz w:val="18"/>
            <w:szCs w:val="18"/>
            <w:lang w:val="fr-CA"/>
          </w:rPr>
          <w:t>pei@education2020.ca</w:t>
        </w:r>
      </w:hyperlink>
    </w:p>
    <w:p w:rsidR="0054223E" w:rsidRPr="005A29B8" w:rsidRDefault="00AB5B2D" w:rsidP="00AB5B2D">
      <w:pPr>
        <w:pStyle w:val="Standard"/>
        <w:jc w:val="center"/>
        <w:rPr>
          <w:rFonts w:asciiTheme="minorHAnsi" w:hAnsiTheme="minorHAnsi"/>
          <w:sz w:val="20"/>
          <w:szCs w:val="20"/>
          <w:lang w:val="fr-CA"/>
        </w:rPr>
      </w:pPr>
      <w:r w:rsidRPr="0083730E">
        <w:rPr>
          <w:rFonts w:asciiTheme="minorHAnsi" w:hAnsiTheme="minorHAnsi" w:cs="Calibri"/>
          <w:sz w:val="18"/>
          <w:szCs w:val="18"/>
          <w:lang w:val="fr-CA"/>
        </w:rPr>
        <w:t xml:space="preserve">URL : </w:t>
      </w:r>
      <w:hyperlink r:id="rId15" w:history="1">
        <w:r w:rsidR="0054223E" w:rsidRPr="0083730E">
          <w:rPr>
            <w:rStyle w:val="Hyperlink"/>
            <w:rFonts w:asciiTheme="minorHAnsi" w:hAnsiTheme="minorHAnsi" w:cs="Calibri"/>
            <w:sz w:val="18"/>
            <w:szCs w:val="18"/>
            <w:lang w:val="fr-CA"/>
          </w:rPr>
          <w:t>www.education2020.ca</w:t>
        </w:r>
      </w:hyperlink>
    </w:p>
    <w:sectPr w:rsidR="0054223E" w:rsidRPr="005A29B8">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029D" w:rsidRDefault="0043029D">
      <w:r>
        <w:separator/>
      </w:r>
    </w:p>
  </w:endnote>
  <w:endnote w:type="continuationSeparator" w:id="0">
    <w:p w:rsidR="0043029D" w:rsidRDefault="00430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altName w:val="Cambria Math"/>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029D" w:rsidRDefault="0043029D">
      <w:r>
        <w:rPr>
          <w:color w:val="000000"/>
        </w:rPr>
        <w:separator/>
      </w:r>
    </w:p>
  </w:footnote>
  <w:footnote w:type="continuationSeparator" w:id="0">
    <w:p w:rsidR="0043029D" w:rsidRDefault="0043029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85AB0"/>
    <w:multiLevelType w:val="hybridMultilevel"/>
    <w:tmpl w:val="D8F6F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75906019"/>
    <w:multiLevelType w:val="hybridMultilevel"/>
    <w:tmpl w:val="F6C23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7C093746"/>
    <w:multiLevelType w:val="hybridMultilevel"/>
    <w:tmpl w:val="6E9242DA"/>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4">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2"/>
  </w:num>
  <w:num w:numId="2">
    <w:abstractNumId w:val="2"/>
  </w:num>
  <w:num w:numId="3">
    <w:abstractNumId w:val="14"/>
  </w:num>
  <w:num w:numId="4">
    <w:abstractNumId w:val="5"/>
  </w:num>
  <w:num w:numId="5">
    <w:abstractNumId w:val="6"/>
  </w:num>
  <w:num w:numId="6">
    <w:abstractNumId w:val="8"/>
  </w:num>
  <w:num w:numId="7">
    <w:abstractNumId w:val="7"/>
  </w:num>
  <w:num w:numId="8">
    <w:abstractNumId w:val="1"/>
  </w:num>
  <w:num w:numId="9">
    <w:abstractNumId w:val="2"/>
    <w:lvlOverride w:ilvl="0">
      <w:startOverride w:val="1"/>
    </w:lvlOverride>
  </w:num>
  <w:num w:numId="10">
    <w:abstractNumId w:val="6"/>
  </w:num>
  <w:num w:numId="11">
    <w:abstractNumId w:val="5"/>
  </w:num>
  <w:num w:numId="12">
    <w:abstractNumId w:val="4"/>
  </w:num>
  <w:num w:numId="13">
    <w:abstractNumId w:val="9"/>
  </w:num>
  <w:num w:numId="14">
    <w:abstractNumId w:val="3"/>
  </w:num>
  <w:num w:numId="15">
    <w:abstractNumId w:val="10"/>
  </w:num>
  <w:num w:numId="16">
    <w:abstractNumId w:val="13"/>
  </w:num>
  <w:num w:numId="17">
    <w:abstractNumId w:val="1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551AA"/>
    <w:rsid w:val="000604B0"/>
    <w:rsid w:val="000A4117"/>
    <w:rsid w:val="000D036B"/>
    <w:rsid w:val="000D3044"/>
    <w:rsid w:val="000D37EC"/>
    <w:rsid w:val="00124FCC"/>
    <w:rsid w:val="00125358"/>
    <w:rsid w:val="00126B7B"/>
    <w:rsid w:val="001708BD"/>
    <w:rsid w:val="001A7F8F"/>
    <w:rsid w:val="001B4D33"/>
    <w:rsid w:val="00232AF8"/>
    <w:rsid w:val="002553A2"/>
    <w:rsid w:val="0026669B"/>
    <w:rsid w:val="00267125"/>
    <w:rsid w:val="00283734"/>
    <w:rsid w:val="00287018"/>
    <w:rsid w:val="00296F27"/>
    <w:rsid w:val="002C56E7"/>
    <w:rsid w:val="002F4783"/>
    <w:rsid w:val="002F4A7D"/>
    <w:rsid w:val="00300030"/>
    <w:rsid w:val="00311B5F"/>
    <w:rsid w:val="0031304F"/>
    <w:rsid w:val="00322472"/>
    <w:rsid w:val="00330E4F"/>
    <w:rsid w:val="003457D2"/>
    <w:rsid w:val="00397DB9"/>
    <w:rsid w:val="003B47F1"/>
    <w:rsid w:val="003D0411"/>
    <w:rsid w:val="003D135D"/>
    <w:rsid w:val="003E69ED"/>
    <w:rsid w:val="004002E2"/>
    <w:rsid w:val="0040292F"/>
    <w:rsid w:val="0041510F"/>
    <w:rsid w:val="00416942"/>
    <w:rsid w:val="0043029D"/>
    <w:rsid w:val="00445BB7"/>
    <w:rsid w:val="00452DF2"/>
    <w:rsid w:val="00454602"/>
    <w:rsid w:val="00461971"/>
    <w:rsid w:val="0048512F"/>
    <w:rsid w:val="004976CA"/>
    <w:rsid w:val="004B1892"/>
    <w:rsid w:val="004B18B9"/>
    <w:rsid w:val="004B79C8"/>
    <w:rsid w:val="0051554D"/>
    <w:rsid w:val="00535376"/>
    <w:rsid w:val="0054223E"/>
    <w:rsid w:val="005715EA"/>
    <w:rsid w:val="00577CFF"/>
    <w:rsid w:val="00585007"/>
    <w:rsid w:val="005A29B8"/>
    <w:rsid w:val="005C2DE7"/>
    <w:rsid w:val="005E10DD"/>
    <w:rsid w:val="005E3A0F"/>
    <w:rsid w:val="00667457"/>
    <w:rsid w:val="00675B1D"/>
    <w:rsid w:val="006B7800"/>
    <w:rsid w:val="006D1FA0"/>
    <w:rsid w:val="006F7C44"/>
    <w:rsid w:val="00710A84"/>
    <w:rsid w:val="007238B9"/>
    <w:rsid w:val="00730753"/>
    <w:rsid w:val="00746584"/>
    <w:rsid w:val="00750175"/>
    <w:rsid w:val="007719D8"/>
    <w:rsid w:val="00787A18"/>
    <w:rsid w:val="007B4EA9"/>
    <w:rsid w:val="007C63B5"/>
    <w:rsid w:val="0082427B"/>
    <w:rsid w:val="00830C2E"/>
    <w:rsid w:val="0083730E"/>
    <w:rsid w:val="0085179D"/>
    <w:rsid w:val="008D6DEB"/>
    <w:rsid w:val="008D7F88"/>
    <w:rsid w:val="008E56E4"/>
    <w:rsid w:val="008E5D68"/>
    <w:rsid w:val="00901F79"/>
    <w:rsid w:val="00914ED5"/>
    <w:rsid w:val="00962FEE"/>
    <w:rsid w:val="009B2935"/>
    <w:rsid w:val="009F6EE8"/>
    <w:rsid w:val="00A44CE1"/>
    <w:rsid w:val="00A608F8"/>
    <w:rsid w:val="00A730F4"/>
    <w:rsid w:val="00A81484"/>
    <w:rsid w:val="00AB0ABD"/>
    <w:rsid w:val="00AB1415"/>
    <w:rsid w:val="00AB5B2D"/>
    <w:rsid w:val="00AD0CDF"/>
    <w:rsid w:val="00AD291C"/>
    <w:rsid w:val="00AE186F"/>
    <w:rsid w:val="00B62E84"/>
    <w:rsid w:val="00B670DC"/>
    <w:rsid w:val="00B80AEB"/>
    <w:rsid w:val="00B87E4C"/>
    <w:rsid w:val="00B97257"/>
    <w:rsid w:val="00BB24E8"/>
    <w:rsid w:val="00BB7AE6"/>
    <w:rsid w:val="00BC1D0F"/>
    <w:rsid w:val="00BF04DE"/>
    <w:rsid w:val="00C1471C"/>
    <w:rsid w:val="00C424B8"/>
    <w:rsid w:val="00C4471B"/>
    <w:rsid w:val="00C67595"/>
    <w:rsid w:val="00C9618C"/>
    <w:rsid w:val="00CD01D3"/>
    <w:rsid w:val="00CE0679"/>
    <w:rsid w:val="00CF2221"/>
    <w:rsid w:val="00CF5A6D"/>
    <w:rsid w:val="00D033A2"/>
    <w:rsid w:val="00D05DEF"/>
    <w:rsid w:val="00D24AA7"/>
    <w:rsid w:val="00D64D05"/>
    <w:rsid w:val="00D66B4D"/>
    <w:rsid w:val="00D82996"/>
    <w:rsid w:val="00D83042"/>
    <w:rsid w:val="00DC0B92"/>
    <w:rsid w:val="00DD09A9"/>
    <w:rsid w:val="00DD1873"/>
    <w:rsid w:val="00DF3FA7"/>
    <w:rsid w:val="00DF768B"/>
    <w:rsid w:val="00E22E59"/>
    <w:rsid w:val="00E66889"/>
    <w:rsid w:val="00E91D63"/>
    <w:rsid w:val="00EB2F5B"/>
    <w:rsid w:val="00EB740E"/>
    <w:rsid w:val="00EC5668"/>
    <w:rsid w:val="00ED4EA9"/>
    <w:rsid w:val="00EE6B8B"/>
    <w:rsid w:val="00EF08E0"/>
    <w:rsid w:val="00EF2333"/>
    <w:rsid w:val="00F1404F"/>
    <w:rsid w:val="00F26F89"/>
    <w:rsid w:val="00F3016F"/>
    <w:rsid w:val="00F30942"/>
    <w:rsid w:val="00F51D91"/>
    <w:rsid w:val="00F56124"/>
    <w:rsid w:val="00F57AF6"/>
    <w:rsid w:val="00F60AB1"/>
    <w:rsid w:val="00F72347"/>
    <w:rsid w:val="00F928EA"/>
    <w:rsid w:val="00FA6BAE"/>
    <w:rsid w:val="00FD4AA1"/>
    <w:rsid w:val="00FF00EB"/>
    <w:rsid w:val="00FF34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unhideWhenUsed/>
    <w:qFormat/>
    <w:rsid w:val="00FA6BAE"/>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rsid w:val="00FA6BAE"/>
    <w:rPr>
      <w:rFonts w:asciiTheme="majorHAnsi" w:eastAsiaTheme="majorEastAsia" w:hAnsiTheme="majorHAnsi"/>
      <w:b/>
      <w:bCs/>
      <w:color w:val="4F81BD" w:themeColor="accent1"/>
      <w:sz w:val="26"/>
      <w:szCs w:val="2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paragraph" w:styleId="Heading2">
    <w:name w:val="heading 2"/>
    <w:basedOn w:val="Normal"/>
    <w:next w:val="Normal"/>
    <w:link w:val="Heading2Char"/>
    <w:uiPriority w:val="9"/>
    <w:unhideWhenUsed/>
    <w:qFormat/>
    <w:rsid w:val="00FA6BAE"/>
    <w:pPr>
      <w:keepNext/>
      <w:keepLines/>
      <w:spacing w:before="200"/>
      <w:outlineLvl w:val="1"/>
    </w:pPr>
    <w:rPr>
      <w:rFonts w:asciiTheme="majorHAnsi" w:eastAsiaTheme="majorEastAsia" w:hAnsiTheme="majorHAns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eading2Char">
    <w:name w:val="Heading 2 Char"/>
    <w:basedOn w:val="DefaultParagraphFont"/>
    <w:link w:val="Heading2"/>
    <w:uiPriority w:val="9"/>
    <w:rsid w:val="00FA6BAE"/>
    <w:rPr>
      <w:rFonts w:asciiTheme="majorHAnsi" w:eastAsiaTheme="majorEastAsia" w:hAnsiTheme="majorHAnsi"/>
      <w:b/>
      <w:bCs/>
      <w:color w:val="4F81BD" w:themeColor="accent1"/>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232388">
      <w:bodyDiv w:val="1"/>
      <w:marLeft w:val="0"/>
      <w:marRight w:val="0"/>
      <w:marTop w:val="0"/>
      <w:marBottom w:val="0"/>
      <w:divBdr>
        <w:top w:val="single" w:sz="48" w:space="0" w:color="363636"/>
        <w:left w:val="none" w:sz="0" w:space="0" w:color="auto"/>
        <w:bottom w:val="none" w:sz="0" w:space="0" w:color="auto"/>
        <w:right w:val="none" w:sz="0" w:space="0" w:color="auto"/>
      </w:divBdr>
      <w:divsChild>
        <w:div w:id="723410741">
          <w:marLeft w:val="0"/>
          <w:marRight w:val="0"/>
          <w:marTop w:val="0"/>
          <w:marBottom w:val="0"/>
          <w:divBdr>
            <w:top w:val="none" w:sz="0" w:space="0" w:color="auto"/>
            <w:left w:val="none" w:sz="0" w:space="0" w:color="auto"/>
            <w:bottom w:val="none" w:sz="0" w:space="0" w:color="auto"/>
            <w:right w:val="none" w:sz="0" w:space="0" w:color="auto"/>
          </w:divBdr>
          <w:divsChild>
            <w:div w:id="1593319524">
              <w:marLeft w:val="0"/>
              <w:marRight w:val="0"/>
              <w:marTop w:val="0"/>
              <w:marBottom w:val="0"/>
              <w:divBdr>
                <w:top w:val="none" w:sz="0" w:space="0" w:color="auto"/>
                <w:left w:val="none" w:sz="0" w:space="0" w:color="auto"/>
                <w:bottom w:val="none" w:sz="0" w:space="0" w:color="auto"/>
                <w:right w:val="none" w:sz="0" w:space="0" w:color="auto"/>
              </w:divBdr>
              <w:divsChild>
                <w:div w:id="390078709">
                  <w:marLeft w:val="0"/>
                  <w:marRight w:val="0"/>
                  <w:marTop w:val="15"/>
                  <w:marBottom w:val="0"/>
                  <w:divBdr>
                    <w:top w:val="none" w:sz="0" w:space="0" w:color="auto"/>
                    <w:left w:val="none" w:sz="0" w:space="0" w:color="auto"/>
                    <w:bottom w:val="none" w:sz="0" w:space="0" w:color="auto"/>
                    <w:right w:val="none" w:sz="0" w:space="0" w:color="auto"/>
                  </w:divBdr>
                  <w:divsChild>
                    <w:div w:id="112945840">
                      <w:marLeft w:val="0"/>
                      <w:marRight w:val="0"/>
                      <w:marTop w:val="0"/>
                      <w:marBottom w:val="0"/>
                      <w:divBdr>
                        <w:top w:val="none" w:sz="0" w:space="0" w:color="auto"/>
                        <w:left w:val="none" w:sz="0" w:space="0" w:color="auto"/>
                        <w:bottom w:val="none" w:sz="0" w:space="0" w:color="auto"/>
                        <w:right w:val="none" w:sz="0" w:space="0" w:color="auto"/>
                      </w:divBdr>
                      <w:divsChild>
                        <w:div w:id="1457258986">
                          <w:marLeft w:val="4500"/>
                          <w:marRight w:val="0"/>
                          <w:marTop w:val="0"/>
                          <w:marBottom w:val="0"/>
                          <w:divBdr>
                            <w:top w:val="none" w:sz="0" w:space="0" w:color="auto"/>
                            <w:left w:val="none" w:sz="0" w:space="0" w:color="auto"/>
                            <w:bottom w:val="none" w:sz="0" w:space="0" w:color="auto"/>
                            <w:right w:val="none" w:sz="0" w:space="0" w:color="auto"/>
                          </w:divBdr>
                          <w:divsChild>
                            <w:div w:id="1386300159">
                              <w:marLeft w:val="0"/>
                              <w:marRight w:val="0"/>
                              <w:marTop w:val="0"/>
                              <w:marBottom w:val="0"/>
                              <w:divBdr>
                                <w:top w:val="none" w:sz="0" w:space="0" w:color="auto"/>
                                <w:left w:val="none" w:sz="0" w:space="0" w:color="auto"/>
                                <w:bottom w:val="none" w:sz="0" w:space="0" w:color="auto"/>
                                <w:right w:val="none" w:sz="0" w:space="0" w:color="auto"/>
                              </w:divBdr>
                              <w:divsChild>
                                <w:div w:id="258223933">
                                  <w:marLeft w:val="0"/>
                                  <w:marRight w:val="0"/>
                                  <w:marTop w:val="0"/>
                                  <w:marBottom w:val="0"/>
                                  <w:divBdr>
                                    <w:top w:val="none" w:sz="0" w:space="0" w:color="auto"/>
                                    <w:left w:val="none" w:sz="0" w:space="0" w:color="auto"/>
                                    <w:bottom w:val="none" w:sz="0" w:space="0" w:color="auto"/>
                                    <w:right w:val="none" w:sz="0" w:space="0" w:color="auto"/>
                                  </w:divBdr>
                                  <w:divsChild>
                                    <w:div w:id="1140225249">
                                      <w:marLeft w:val="0"/>
                                      <w:marRight w:val="0"/>
                                      <w:marTop w:val="0"/>
                                      <w:marBottom w:val="0"/>
                                      <w:divBdr>
                                        <w:top w:val="none" w:sz="0" w:space="0" w:color="auto"/>
                                        <w:left w:val="none" w:sz="0" w:space="0" w:color="auto"/>
                                        <w:bottom w:val="none" w:sz="0" w:space="0" w:color="auto"/>
                                        <w:right w:val="none" w:sz="0" w:space="0" w:color="auto"/>
                                      </w:divBdr>
                                      <w:divsChild>
                                        <w:div w:id="1287277315">
                                          <w:marLeft w:val="0"/>
                                          <w:marRight w:val="0"/>
                                          <w:marTop w:val="0"/>
                                          <w:marBottom w:val="0"/>
                                          <w:divBdr>
                                            <w:top w:val="none" w:sz="0" w:space="0" w:color="auto"/>
                                            <w:left w:val="none" w:sz="0" w:space="0" w:color="auto"/>
                                            <w:bottom w:val="none" w:sz="0" w:space="0" w:color="auto"/>
                                            <w:right w:val="none" w:sz="0" w:space="0" w:color="auto"/>
                                          </w:divBdr>
                                          <w:divsChild>
                                            <w:div w:id="1189490233">
                                              <w:marLeft w:val="0"/>
                                              <w:marRight w:val="0"/>
                                              <w:marTop w:val="0"/>
                                              <w:marBottom w:val="0"/>
                                              <w:divBdr>
                                                <w:top w:val="none" w:sz="0" w:space="0" w:color="auto"/>
                                                <w:left w:val="none" w:sz="0" w:space="0" w:color="auto"/>
                                                <w:bottom w:val="none" w:sz="0" w:space="0" w:color="auto"/>
                                                <w:right w:val="none" w:sz="0" w:space="0" w:color="auto"/>
                                              </w:divBdr>
                                              <w:divsChild>
                                                <w:div w:id="1750274958">
                                                  <w:marLeft w:val="0"/>
                                                  <w:marRight w:val="0"/>
                                                  <w:marTop w:val="0"/>
                                                  <w:marBottom w:val="0"/>
                                                  <w:divBdr>
                                                    <w:top w:val="none" w:sz="0" w:space="0" w:color="auto"/>
                                                    <w:left w:val="none" w:sz="0" w:space="0" w:color="auto"/>
                                                    <w:bottom w:val="none" w:sz="0" w:space="0" w:color="auto"/>
                                                    <w:right w:val="none" w:sz="0" w:space="0" w:color="auto"/>
                                                  </w:divBdr>
                                                  <w:divsChild>
                                                    <w:div w:id="532226757">
                                                      <w:marLeft w:val="0"/>
                                                      <w:marRight w:val="0"/>
                                                      <w:marTop w:val="0"/>
                                                      <w:marBottom w:val="0"/>
                                                      <w:divBdr>
                                                        <w:top w:val="none" w:sz="0" w:space="0" w:color="auto"/>
                                                        <w:left w:val="none" w:sz="0" w:space="0" w:color="auto"/>
                                                        <w:bottom w:val="none" w:sz="0" w:space="0" w:color="auto"/>
                                                        <w:right w:val="none" w:sz="0" w:space="0" w:color="auto"/>
                                                      </w:divBdr>
                                                      <w:divsChild>
                                                        <w:div w:id="50276285">
                                                          <w:marLeft w:val="0"/>
                                                          <w:marRight w:val="0"/>
                                                          <w:marTop w:val="0"/>
                                                          <w:marBottom w:val="0"/>
                                                          <w:divBdr>
                                                            <w:top w:val="none" w:sz="0" w:space="0" w:color="auto"/>
                                                            <w:left w:val="none" w:sz="0" w:space="0" w:color="auto"/>
                                                            <w:bottom w:val="none" w:sz="0" w:space="0" w:color="auto"/>
                                                            <w:right w:val="none" w:sz="0" w:space="0" w:color="auto"/>
                                                          </w:divBdr>
                                                          <w:divsChild>
                                                            <w:div w:id="197868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9777955">
      <w:bodyDiv w:val="1"/>
      <w:marLeft w:val="0"/>
      <w:marRight w:val="0"/>
      <w:marTop w:val="0"/>
      <w:marBottom w:val="0"/>
      <w:divBdr>
        <w:top w:val="single" w:sz="48" w:space="0" w:color="363636"/>
        <w:left w:val="none" w:sz="0" w:space="0" w:color="auto"/>
        <w:bottom w:val="none" w:sz="0" w:space="0" w:color="auto"/>
        <w:right w:val="none" w:sz="0" w:space="0" w:color="auto"/>
      </w:divBdr>
      <w:divsChild>
        <w:div w:id="1344089582">
          <w:marLeft w:val="0"/>
          <w:marRight w:val="0"/>
          <w:marTop w:val="0"/>
          <w:marBottom w:val="0"/>
          <w:divBdr>
            <w:top w:val="none" w:sz="0" w:space="0" w:color="auto"/>
            <w:left w:val="none" w:sz="0" w:space="0" w:color="auto"/>
            <w:bottom w:val="none" w:sz="0" w:space="0" w:color="auto"/>
            <w:right w:val="none" w:sz="0" w:space="0" w:color="auto"/>
          </w:divBdr>
          <w:divsChild>
            <w:div w:id="1845045850">
              <w:marLeft w:val="0"/>
              <w:marRight w:val="0"/>
              <w:marTop w:val="0"/>
              <w:marBottom w:val="0"/>
              <w:divBdr>
                <w:top w:val="none" w:sz="0" w:space="0" w:color="auto"/>
                <w:left w:val="none" w:sz="0" w:space="0" w:color="auto"/>
                <w:bottom w:val="none" w:sz="0" w:space="0" w:color="auto"/>
                <w:right w:val="none" w:sz="0" w:space="0" w:color="auto"/>
              </w:divBdr>
              <w:divsChild>
                <w:div w:id="420688112">
                  <w:marLeft w:val="0"/>
                  <w:marRight w:val="0"/>
                  <w:marTop w:val="15"/>
                  <w:marBottom w:val="0"/>
                  <w:divBdr>
                    <w:top w:val="none" w:sz="0" w:space="0" w:color="auto"/>
                    <w:left w:val="none" w:sz="0" w:space="0" w:color="auto"/>
                    <w:bottom w:val="none" w:sz="0" w:space="0" w:color="auto"/>
                    <w:right w:val="none" w:sz="0" w:space="0" w:color="auto"/>
                  </w:divBdr>
                  <w:divsChild>
                    <w:div w:id="769663222">
                      <w:marLeft w:val="0"/>
                      <w:marRight w:val="0"/>
                      <w:marTop w:val="0"/>
                      <w:marBottom w:val="0"/>
                      <w:divBdr>
                        <w:top w:val="none" w:sz="0" w:space="0" w:color="auto"/>
                        <w:left w:val="none" w:sz="0" w:space="0" w:color="auto"/>
                        <w:bottom w:val="none" w:sz="0" w:space="0" w:color="auto"/>
                        <w:right w:val="none" w:sz="0" w:space="0" w:color="auto"/>
                      </w:divBdr>
                      <w:divsChild>
                        <w:div w:id="1630621819">
                          <w:marLeft w:val="4500"/>
                          <w:marRight w:val="0"/>
                          <w:marTop w:val="0"/>
                          <w:marBottom w:val="0"/>
                          <w:divBdr>
                            <w:top w:val="none" w:sz="0" w:space="0" w:color="auto"/>
                            <w:left w:val="none" w:sz="0" w:space="0" w:color="auto"/>
                            <w:bottom w:val="none" w:sz="0" w:space="0" w:color="auto"/>
                            <w:right w:val="none" w:sz="0" w:space="0" w:color="auto"/>
                          </w:divBdr>
                          <w:divsChild>
                            <w:div w:id="1099641592">
                              <w:marLeft w:val="0"/>
                              <w:marRight w:val="0"/>
                              <w:marTop w:val="0"/>
                              <w:marBottom w:val="0"/>
                              <w:divBdr>
                                <w:top w:val="none" w:sz="0" w:space="0" w:color="auto"/>
                                <w:left w:val="none" w:sz="0" w:space="0" w:color="auto"/>
                                <w:bottom w:val="none" w:sz="0" w:space="0" w:color="auto"/>
                                <w:right w:val="none" w:sz="0" w:space="0" w:color="auto"/>
                              </w:divBdr>
                              <w:divsChild>
                                <w:div w:id="1226601308">
                                  <w:marLeft w:val="0"/>
                                  <w:marRight w:val="0"/>
                                  <w:marTop w:val="0"/>
                                  <w:marBottom w:val="0"/>
                                  <w:divBdr>
                                    <w:top w:val="none" w:sz="0" w:space="0" w:color="auto"/>
                                    <w:left w:val="none" w:sz="0" w:space="0" w:color="auto"/>
                                    <w:bottom w:val="none" w:sz="0" w:space="0" w:color="auto"/>
                                    <w:right w:val="none" w:sz="0" w:space="0" w:color="auto"/>
                                  </w:divBdr>
                                  <w:divsChild>
                                    <w:div w:id="1769349021">
                                      <w:marLeft w:val="0"/>
                                      <w:marRight w:val="0"/>
                                      <w:marTop w:val="0"/>
                                      <w:marBottom w:val="0"/>
                                      <w:divBdr>
                                        <w:top w:val="none" w:sz="0" w:space="0" w:color="auto"/>
                                        <w:left w:val="none" w:sz="0" w:space="0" w:color="auto"/>
                                        <w:bottom w:val="none" w:sz="0" w:space="0" w:color="auto"/>
                                        <w:right w:val="none" w:sz="0" w:space="0" w:color="auto"/>
                                      </w:divBdr>
                                      <w:divsChild>
                                        <w:div w:id="888298975">
                                          <w:marLeft w:val="0"/>
                                          <w:marRight w:val="0"/>
                                          <w:marTop w:val="0"/>
                                          <w:marBottom w:val="0"/>
                                          <w:divBdr>
                                            <w:top w:val="none" w:sz="0" w:space="0" w:color="auto"/>
                                            <w:left w:val="none" w:sz="0" w:space="0" w:color="auto"/>
                                            <w:bottom w:val="none" w:sz="0" w:space="0" w:color="auto"/>
                                            <w:right w:val="none" w:sz="0" w:space="0" w:color="auto"/>
                                          </w:divBdr>
                                          <w:divsChild>
                                            <w:div w:id="616135720">
                                              <w:marLeft w:val="0"/>
                                              <w:marRight w:val="0"/>
                                              <w:marTop w:val="0"/>
                                              <w:marBottom w:val="0"/>
                                              <w:divBdr>
                                                <w:top w:val="none" w:sz="0" w:space="0" w:color="auto"/>
                                                <w:left w:val="none" w:sz="0" w:space="0" w:color="auto"/>
                                                <w:bottom w:val="none" w:sz="0" w:space="0" w:color="auto"/>
                                                <w:right w:val="none" w:sz="0" w:space="0" w:color="auto"/>
                                              </w:divBdr>
                                              <w:divsChild>
                                                <w:div w:id="249196102">
                                                  <w:marLeft w:val="0"/>
                                                  <w:marRight w:val="0"/>
                                                  <w:marTop w:val="0"/>
                                                  <w:marBottom w:val="0"/>
                                                  <w:divBdr>
                                                    <w:top w:val="none" w:sz="0" w:space="0" w:color="auto"/>
                                                    <w:left w:val="none" w:sz="0" w:space="0" w:color="auto"/>
                                                    <w:bottom w:val="none" w:sz="0" w:space="0" w:color="auto"/>
                                                    <w:right w:val="none" w:sz="0" w:space="0" w:color="auto"/>
                                                  </w:divBdr>
                                                  <w:divsChild>
                                                    <w:div w:id="1632707296">
                                                      <w:marLeft w:val="0"/>
                                                      <w:marRight w:val="0"/>
                                                      <w:marTop w:val="0"/>
                                                      <w:marBottom w:val="0"/>
                                                      <w:divBdr>
                                                        <w:top w:val="none" w:sz="0" w:space="0" w:color="auto"/>
                                                        <w:left w:val="none" w:sz="0" w:space="0" w:color="auto"/>
                                                        <w:bottom w:val="none" w:sz="0" w:space="0" w:color="auto"/>
                                                        <w:right w:val="none" w:sz="0" w:space="0" w:color="auto"/>
                                                      </w:divBdr>
                                                      <w:divsChild>
                                                        <w:div w:id="1963607377">
                                                          <w:marLeft w:val="0"/>
                                                          <w:marRight w:val="0"/>
                                                          <w:marTop w:val="0"/>
                                                          <w:marBottom w:val="0"/>
                                                          <w:divBdr>
                                                            <w:top w:val="none" w:sz="0" w:space="0" w:color="auto"/>
                                                            <w:left w:val="none" w:sz="0" w:space="0" w:color="auto"/>
                                                            <w:bottom w:val="none" w:sz="0" w:space="0" w:color="auto"/>
                                                            <w:right w:val="none" w:sz="0" w:space="0" w:color="auto"/>
                                                          </w:divBdr>
                                                          <w:divsChild>
                                                            <w:div w:id="380636944">
                                                              <w:marLeft w:val="0"/>
                                                              <w:marRight w:val="0"/>
                                                              <w:marTop w:val="0"/>
                                                              <w:marBottom w:val="0"/>
                                                              <w:divBdr>
                                                                <w:top w:val="none" w:sz="0" w:space="0" w:color="auto"/>
                                                                <w:left w:val="none" w:sz="0" w:space="0" w:color="auto"/>
                                                                <w:bottom w:val="none" w:sz="0" w:space="0" w:color="auto"/>
                                                                <w:right w:val="none" w:sz="0" w:space="0" w:color="auto"/>
                                                              </w:divBdr>
                                                              <w:divsChild>
                                                                <w:div w:id="1108963962">
                                                                  <w:marLeft w:val="0"/>
                                                                  <w:marRight w:val="0"/>
                                                                  <w:marTop w:val="0"/>
                                                                  <w:marBottom w:val="0"/>
                                                                  <w:divBdr>
                                                                    <w:top w:val="none" w:sz="0" w:space="0" w:color="auto"/>
                                                                    <w:left w:val="none" w:sz="0" w:space="0" w:color="auto"/>
                                                                    <w:bottom w:val="none" w:sz="0" w:space="0" w:color="auto"/>
                                                                    <w:right w:val="none" w:sz="0" w:space="0" w:color="auto"/>
                                                                  </w:divBdr>
                                                                  <w:divsChild>
                                                                    <w:div w:id="2055225507">
                                                                      <w:marLeft w:val="0"/>
                                                                      <w:marRight w:val="0"/>
                                                                      <w:marTop w:val="0"/>
                                                                      <w:marBottom w:val="0"/>
                                                                      <w:divBdr>
                                                                        <w:top w:val="none" w:sz="0" w:space="0" w:color="auto"/>
                                                                        <w:left w:val="none" w:sz="0" w:space="0" w:color="auto"/>
                                                                        <w:bottom w:val="none" w:sz="0" w:space="0" w:color="auto"/>
                                                                        <w:right w:val="none" w:sz="0" w:space="0" w:color="auto"/>
                                                                      </w:divBdr>
                                                                      <w:divsChild>
                                                                        <w:div w:id="255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3785">
                                                                  <w:marLeft w:val="0"/>
                                                                  <w:marRight w:val="0"/>
                                                                  <w:marTop w:val="0"/>
                                                                  <w:marBottom w:val="0"/>
                                                                  <w:divBdr>
                                                                    <w:top w:val="none" w:sz="0" w:space="0" w:color="auto"/>
                                                                    <w:left w:val="none" w:sz="0" w:space="0" w:color="auto"/>
                                                                    <w:bottom w:val="none" w:sz="0" w:space="0" w:color="auto"/>
                                                                    <w:right w:val="none" w:sz="0" w:space="0" w:color="auto"/>
                                                                  </w:divBdr>
                                                                  <w:divsChild>
                                                                    <w:div w:id="1316959639">
                                                                      <w:marLeft w:val="0"/>
                                                                      <w:marRight w:val="0"/>
                                                                      <w:marTop w:val="0"/>
                                                                      <w:marBottom w:val="0"/>
                                                                      <w:divBdr>
                                                                        <w:top w:val="none" w:sz="0" w:space="0" w:color="auto"/>
                                                                        <w:left w:val="none" w:sz="0" w:space="0" w:color="auto"/>
                                                                        <w:bottom w:val="none" w:sz="0" w:space="0" w:color="auto"/>
                                                                        <w:right w:val="none" w:sz="0" w:space="0" w:color="auto"/>
                                                                      </w:divBdr>
                                                                      <w:divsChild>
                                                                        <w:div w:id="16804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92433">
                                                                  <w:marLeft w:val="0"/>
                                                                  <w:marRight w:val="0"/>
                                                                  <w:marTop w:val="0"/>
                                                                  <w:marBottom w:val="0"/>
                                                                  <w:divBdr>
                                                                    <w:top w:val="none" w:sz="0" w:space="0" w:color="auto"/>
                                                                    <w:left w:val="none" w:sz="0" w:space="0" w:color="auto"/>
                                                                    <w:bottom w:val="none" w:sz="0" w:space="0" w:color="auto"/>
                                                                    <w:right w:val="none" w:sz="0" w:space="0" w:color="auto"/>
                                                                  </w:divBdr>
                                                                  <w:divsChild>
                                                                    <w:div w:id="236673232">
                                                                      <w:marLeft w:val="0"/>
                                                                      <w:marRight w:val="0"/>
                                                                      <w:marTop w:val="0"/>
                                                                      <w:marBottom w:val="0"/>
                                                                      <w:divBdr>
                                                                        <w:top w:val="none" w:sz="0" w:space="0" w:color="auto"/>
                                                                        <w:left w:val="none" w:sz="0" w:space="0" w:color="auto"/>
                                                                        <w:bottom w:val="none" w:sz="0" w:space="0" w:color="auto"/>
                                                                        <w:right w:val="none" w:sz="0" w:space="0" w:color="auto"/>
                                                                      </w:divBdr>
                                                                    </w:div>
                                                                    <w:div w:id="1681278809">
                                                                      <w:marLeft w:val="0"/>
                                                                      <w:marRight w:val="0"/>
                                                                      <w:marTop w:val="0"/>
                                                                      <w:marBottom w:val="0"/>
                                                                      <w:divBdr>
                                                                        <w:top w:val="none" w:sz="0" w:space="0" w:color="auto"/>
                                                                        <w:left w:val="none" w:sz="0" w:space="0" w:color="auto"/>
                                                                        <w:bottom w:val="none" w:sz="0" w:space="0" w:color="auto"/>
                                                                        <w:right w:val="none" w:sz="0" w:space="0" w:color="auto"/>
                                                                      </w:divBdr>
                                                                      <w:divsChild>
                                                                        <w:div w:id="11399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009">
                                                                  <w:marLeft w:val="0"/>
                                                                  <w:marRight w:val="0"/>
                                                                  <w:marTop w:val="0"/>
                                                                  <w:marBottom w:val="0"/>
                                                                  <w:divBdr>
                                                                    <w:top w:val="none" w:sz="0" w:space="0" w:color="auto"/>
                                                                    <w:left w:val="none" w:sz="0" w:space="0" w:color="auto"/>
                                                                    <w:bottom w:val="none" w:sz="0" w:space="0" w:color="auto"/>
                                                                    <w:right w:val="none" w:sz="0" w:space="0" w:color="auto"/>
                                                                  </w:divBdr>
                                                                  <w:divsChild>
                                                                    <w:div w:id="191648822">
                                                                      <w:marLeft w:val="0"/>
                                                                      <w:marRight w:val="0"/>
                                                                      <w:marTop w:val="0"/>
                                                                      <w:marBottom w:val="0"/>
                                                                      <w:divBdr>
                                                                        <w:top w:val="none" w:sz="0" w:space="0" w:color="auto"/>
                                                                        <w:left w:val="none" w:sz="0" w:space="0" w:color="auto"/>
                                                                        <w:bottom w:val="none" w:sz="0" w:space="0" w:color="auto"/>
                                                                        <w:right w:val="none" w:sz="0" w:space="0" w:color="auto"/>
                                                                      </w:divBdr>
                                                                    </w:div>
                                                                    <w:div w:id="1453590629">
                                                                      <w:marLeft w:val="0"/>
                                                                      <w:marRight w:val="0"/>
                                                                      <w:marTop w:val="0"/>
                                                                      <w:marBottom w:val="0"/>
                                                                      <w:divBdr>
                                                                        <w:top w:val="none" w:sz="0" w:space="0" w:color="auto"/>
                                                                        <w:left w:val="none" w:sz="0" w:space="0" w:color="auto"/>
                                                                        <w:bottom w:val="none" w:sz="0" w:space="0" w:color="auto"/>
                                                                        <w:right w:val="none" w:sz="0" w:space="0" w:color="auto"/>
                                                                      </w:divBdr>
                                                                      <w:divsChild>
                                                                        <w:div w:id="91196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6323">
                                                                  <w:marLeft w:val="0"/>
                                                                  <w:marRight w:val="0"/>
                                                                  <w:marTop w:val="0"/>
                                                                  <w:marBottom w:val="0"/>
                                                                  <w:divBdr>
                                                                    <w:top w:val="none" w:sz="0" w:space="0" w:color="auto"/>
                                                                    <w:left w:val="none" w:sz="0" w:space="0" w:color="auto"/>
                                                                    <w:bottom w:val="none" w:sz="0" w:space="0" w:color="auto"/>
                                                                    <w:right w:val="none" w:sz="0" w:space="0" w:color="auto"/>
                                                                  </w:divBdr>
                                                                  <w:divsChild>
                                                                    <w:div w:id="1424380359">
                                                                      <w:marLeft w:val="0"/>
                                                                      <w:marRight w:val="0"/>
                                                                      <w:marTop w:val="0"/>
                                                                      <w:marBottom w:val="0"/>
                                                                      <w:divBdr>
                                                                        <w:top w:val="none" w:sz="0" w:space="0" w:color="auto"/>
                                                                        <w:left w:val="none" w:sz="0" w:space="0" w:color="auto"/>
                                                                        <w:bottom w:val="none" w:sz="0" w:space="0" w:color="auto"/>
                                                                        <w:right w:val="none" w:sz="0" w:space="0" w:color="auto"/>
                                                                      </w:divBdr>
                                                                    </w:div>
                                                                    <w:div w:id="1945842880">
                                                                      <w:marLeft w:val="0"/>
                                                                      <w:marRight w:val="0"/>
                                                                      <w:marTop w:val="0"/>
                                                                      <w:marBottom w:val="0"/>
                                                                      <w:divBdr>
                                                                        <w:top w:val="none" w:sz="0" w:space="0" w:color="auto"/>
                                                                        <w:left w:val="none" w:sz="0" w:space="0" w:color="auto"/>
                                                                        <w:bottom w:val="none" w:sz="0" w:space="0" w:color="auto"/>
                                                                        <w:right w:val="none" w:sz="0" w:space="0" w:color="auto"/>
                                                                      </w:divBdr>
                                                                      <w:divsChild>
                                                                        <w:div w:id="15877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atkinson@upei.ca"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eventbrite.ca/e/digital-pedagogy-lab-pei-tickets-2512509583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digitalpedagogylab.com/pei/" TargetMode="External"/><Relationship Id="rId5" Type="http://schemas.openxmlformats.org/officeDocument/2006/relationships/settings" Target="settings.xml"/><Relationship Id="rId15" Type="http://schemas.openxmlformats.org/officeDocument/2006/relationships/hyperlink" Target="http://www.education2020.ca" TargetMode="Externa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4E051-11A6-44BD-A5C5-ADA388CFB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2016-06-15T12:02:00Z</cp:lastPrinted>
  <dcterms:created xsi:type="dcterms:W3CDTF">2016-06-16T23:54:00Z</dcterms:created>
  <dcterms:modified xsi:type="dcterms:W3CDTF">2016-06-16T23:54:00Z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