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02FEDA" w14:textId="77777777" w:rsidR="00904D30" w:rsidRPr="00904D30" w:rsidRDefault="00C27F09" w:rsidP="00803AD7">
      <w:pPr>
        <w:pStyle w:val="Standard"/>
        <w:rPr>
          <w:b/>
          <w:i/>
          <w:color w:val="C00000"/>
          <w:lang w:val="en-US"/>
        </w:rPr>
      </w:pPr>
      <w:r>
        <w:rPr>
          <w:b/>
          <w:i/>
          <w:lang w:val="en-US"/>
        </w:rPr>
        <w:t>.</w:t>
      </w:r>
      <w:r w:rsidR="00803AD7">
        <w:rPr>
          <w:b/>
          <w:i/>
          <w:noProof/>
          <w:color w:val="C00000"/>
          <w:sz w:val="56"/>
          <w:szCs w:val="56"/>
          <w:lang w:eastAsia="en-CA" w:bidi="ar-SA"/>
        </w:rPr>
        <w:drawing>
          <wp:inline distT="0" distB="0" distL="0" distR="0" wp14:anchorId="4AA398D6" wp14:editId="012B1952">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sidR="00803AD7">
        <w:rPr>
          <w:b/>
          <w:i/>
          <w:lang w:val="en-US"/>
        </w:rPr>
        <w:tab/>
      </w:r>
      <w:proofErr w:type="gramStart"/>
      <w:r w:rsidR="00803AD7">
        <w:rPr>
          <w:b/>
          <w:i/>
          <w:lang w:val="en-US"/>
        </w:rPr>
        <w:tab/>
      </w:r>
      <w:r w:rsidR="003C65E0">
        <w:rPr>
          <w:b/>
          <w:i/>
          <w:lang w:val="en-US"/>
        </w:rPr>
        <w:t xml:space="preserve">  </w:t>
      </w:r>
      <w:r w:rsidR="003C65E0">
        <w:rPr>
          <w:b/>
          <w:i/>
          <w:sz w:val="40"/>
          <w:szCs w:val="40"/>
          <w:lang w:val="en-US"/>
        </w:rPr>
        <w:t>A</w:t>
      </w:r>
      <w:proofErr w:type="gramEnd"/>
      <w:r w:rsidR="003C65E0">
        <w:rPr>
          <w:b/>
          <w:i/>
          <w:sz w:val="40"/>
          <w:szCs w:val="40"/>
          <w:lang w:val="en-US"/>
        </w:rPr>
        <w:t xml:space="preserve"> layman’s Guide to </w:t>
      </w:r>
      <w:r w:rsidR="003C65E0">
        <w:rPr>
          <w:b/>
          <w:i/>
          <w:lang w:val="en-US"/>
        </w:rPr>
        <w:tab/>
      </w:r>
      <w:r w:rsidR="003C65E0">
        <w:rPr>
          <w:b/>
          <w:i/>
          <w:lang w:val="en-US"/>
        </w:rPr>
        <w:tab/>
      </w:r>
      <w:r w:rsidR="00904D30" w:rsidRPr="00904D30">
        <w:rPr>
          <w:b/>
          <w:i/>
          <w:lang w:val="en-US"/>
        </w:rPr>
        <w:tab/>
      </w:r>
    </w:p>
    <w:p w14:paraId="50F7B6CE" w14:textId="77777777" w:rsidR="002F4783" w:rsidRDefault="00415B27" w:rsidP="009A35D6">
      <w:pPr>
        <w:jc w:val="center"/>
      </w:pPr>
      <w:r>
        <w:rPr>
          <w:b/>
          <w:i/>
          <w:color w:val="C00000"/>
          <w:sz w:val="72"/>
          <w:szCs w:val="72"/>
          <w:lang w:val="en-US"/>
        </w:rPr>
        <w:t xml:space="preserve">Student </w:t>
      </w:r>
      <w:r w:rsidR="00213D41">
        <w:rPr>
          <w:b/>
          <w:i/>
          <w:color w:val="C00000"/>
          <w:sz w:val="72"/>
          <w:szCs w:val="72"/>
          <w:lang w:val="en-US"/>
        </w:rPr>
        <w:t>Assessment</w:t>
      </w:r>
    </w:p>
    <w:p w14:paraId="4A2CCCDC" w14:textId="11257A20" w:rsidR="00904D30" w:rsidRPr="00185B46" w:rsidRDefault="004F5CB1" w:rsidP="00E83AC4">
      <w:pPr>
        <w:pStyle w:val="Standard"/>
        <w:pBdr>
          <w:bottom w:val="single" w:sz="12" w:space="0" w:color="00000A"/>
        </w:pBdr>
        <w:rPr>
          <w:sz w:val="22"/>
          <w:szCs w:val="22"/>
          <w:lang w:val="en-US"/>
        </w:rPr>
      </w:pPr>
      <w:r>
        <w:rPr>
          <w:sz w:val="22"/>
          <w:szCs w:val="22"/>
          <w:lang w:val="en-US"/>
        </w:rPr>
        <w:t>About</w:t>
      </w:r>
      <w:r w:rsidR="00CE3DF5" w:rsidRPr="00185B46">
        <w:rPr>
          <w:sz w:val="22"/>
          <w:szCs w:val="22"/>
          <w:lang w:val="en-US"/>
        </w:rPr>
        <w:t xml:space="preserve">. </w:t>
      </w:r>
      <w:r w:rsidR="00DF768B" w:rsidRPr="00185B46">
        <w:rPr>
          <w:sz w:val="22"/>
          <w:szCs w:val="22"/>
          <w:lang w:val="en-US"/>
        </w:rPr>
        <w:tab/>
      </w:r>
      <w:r w:rsidR="00DF768B" w:rsidRPr="00185B46">
        <w:rPr>
          <w:sz w:val="22"/>
          <w:szCs w:val="22"/>
          <w:lang w:val="en-US"/>
        </w:rPr>
        <w:tab/>
      </w:r>
      <w:r w:rsidR="00A81484" w:rsidRPr="00185B46">
        <w:rPr>
          <w:sz w:val="22"/>
          <w:szCs w:val="22"/>
          <w:lang w:val="en-US"/>
        </w:rPr>
        <w:t xml:space="preserve">          </w:t>
      </w:r>
      <w:r w:rsidR="00904D30" w:rsidRPr="00185B46">
        <w:rPr>
          <w:sz w:val="22"/>
          <w:szCs w:val="22"/>
          <w:lang w:val="en-US"/>
        </w:rPr>
        <w:t xml:space="preserve">            </w:t>
      </w:r>
      <w:r w:rsidR="00A81484" w:rsidRPr="00185B46">
        <w:rPr>
          <w:sz w:val="22"/>
          <w:szCs w:val="22"/>
          <w:lang w:val="en-US"/>
        </w:rPr>
        <w:t xml:space="preserve">  </w:t>
      </w:r>
      <w:r w:rsidR="008A3290" w:rsidRPr="00185B46">
        <w:rPr>
          <w:sz w:val="22"/>
          <w:szCs w:val="22"/>
          <w:lang w:val="en-US"/>
        </w:rPr>
        <w:tab/>
      </w:r>
      <w:bookmarkStart w:id="0" w:name="_GoBack"/>
      <w:bookmarkEnd w:id="0"/>
      <w:r w:rsidR="00260266" w:rsidRPr="00185B46">
        <w:rPr>
          <w:sz w:val="22"/>
          <w:szCs w:val="22"/>
          <w:lang w:val="en-US"/>
        </w:rPr>
        <w:t>Drafts-</w:t>
      </w:r>
      <w:proofErr w:type="spellStart"/>
      <w:r w:rsidR="00260266" w:rsidRPr="00185B46">
        <w:rPr>
          <w:sz w:val="22"/>
          <w:szCs w:val="22"/>
          <w:lang w:val="en-US"/>
        </w:rPr>
        <w:t>zassess</w:t>
      </w:r>
      <w:proofErr w:type="spellEnd"/>
      <w:r w:rsidR="008A3290" w:rsidRPr="00185B46">
        <w:rPr>
          <w:sz w:val="22"/>
          <w:szCs w:val="22"/>
          <w:lang w:val="en-US"/>
        </w:rPr>
        <w:tab/>
      </w:r>
      <w:r w:rsidR="008A3290" w:rsidRPr="00185B46">
        <w:rPr>
          <w:sz w:val="22"/>
          <w:szCs w:val="22"/>
          <w:lang w:val="en-US"/>
        </w:rPr>
        <w:tab/>
        <w:t xml:space="preserve">         </w:t>
      </w:r>
      <w:r w:rsidR="009A35D6" w:rsidRPr="00185B46">
        <w:rPr>
          <w:sz w:val="22"/>
          <w:szCs w:val="22"/>
          <w:lang w:val="en-US"/>
        </w:rPr>
        <w:t xml:space="preserve">   </w:t>
      </w:r>
      <w:r w:rsidR="00827D0E">
        <w:rPr>
          <w:sz w:val="22"/>
          <w:szCs w:val="22"/>
          <w:lang w:val="en-US"/>
        </w:rPr>
        <w:t xml:space="preserve">                </w:t>
      </w:r>
      <w:r w:rsidR="009A35D6" w:rsidRPr="00185B46">
        <w:rPr>
          <w:sz w:val="22"/>
          <w:szCs w:val="22"/>
          <w:lang w:val="en-US"/>
        </w:rPr>
        <w:t xml:space="preserve"> </w:t>
      </w:r>
      <w:r w:rsidR="00BD716F" w:rsidRPr="00185B46">
        <w:rPr>
          <w:sz w:val="22"/>
          <w:szCs w:val="22"/>
          <w:lang w:val="en-US"/>
        </w:rPr>
        <w:t xml:space="preserve">Nov </w:t>
      </w:r>
      <w:r w:rsidR="009A35D6" w:rsidRPr="00185B46">
        <w:rPr>
          <w:sz w:val="22"/>
          <w:szCs w:val="22"/>
          <w:lang w:val="en-US"/>
        </w:rPr>
        <w:t>15, 201</w:t>
      </w:r>
      <w:r w:rsidR="00BD716F" w:rsidRPr="00185B46">
        <w:rPr>
          <w:sz w:val="22"/>
          <w:szCs w:val="22"/>
          <w:lang w:val="en-US"/>
        </w:rPr>
        <w:t>7</w:t>
      </w:r>
    </w:p>
    <w:p w14:paraId="33BBED76" w14:textId="77777777" w:rsidR="00B87E4C" w:rsidRPr="00185B46" w:rsidRDefault="00B87E4C">
      <w:pPr>
        <w:rPr>
          <w:sz w:val="22"/>
          <w:szCs w:val="22"/>
        </w:rPr>
        <w:sectPr w:rsidR="00B87E4C" w:rsidRPr="00185B46" w:rsidSect="008C4F5A">
          <w:headerReference w:type="default" r:id="rId9"/>
          <w:pgSz w:w="12240" w:h="15840"/>
          <w:pgMar w:top="680" w:right="1440" w:bottom="1134" w:left="1440" w:header="720" w:footer="720" w:gutter="0"/>
          <w:cols w:space="720"/>
        </w:sectPr>
      </w:pPr>
    </w:p>
    <w:p w14:paraId="4B91A407" w14:textId="77777777" w:rsidR="001B4888" w:rsidRPr="00185B46" w:rsidRDefault="001B4888" w:rsidP="001B4888">
      <w:pPr>
        <w:rPr>
          <w:rFonts w:ascii="Calibri" w:hAnsi="Calibri"/>
          <w:b/>
          <w:sz w:val="22"/>
          <w:szCs w:val="22"/>
        </w:rPr>
      </w:pPr>
    </w:p>
    <w:p w14:paraId="2D4E8A6B" w14:textId="77777777" w:rsidR="00897AC3" w:rsidRPr="00185B46" w:rsidRDefault="003C48C9" w:rsidP="001F0FC1">
      <w:pPr>
        <w:widowControl/>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Background</w:t>
      </w:r>
    </w:p>
    <w:p w14:paraId="3920F799" w14:textId="77777777" w:rsidR="00766F7C" w:rsidRPr="00185B46" w:rsidRDefault="00DE582F" w:rsidP="00766F7C">
      <w:pPr>
        <w:widowControl/>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Cs/>
          <w:sz w:val="22"/>
          <w:szCs w:val="22"/>
          <w:lang w:eastAsia="en-CA"/>
        </w:rPr>
        <w:t xml:space="preserve">The matter of </w:t>
      </w:r>
      <w:r w:rsidR="0034490E">
        <w:rPr>
          <w:rFonts w:asciiTheme="minorHAnsi" w:hAnsiTheme="minorHAnsi" w:cs="Calibri"/>
          <w:bCs/>
          <w:sz w:val="22"/>
          <w:szCs w:val="22"/>
          <w:lang w:eastAsia="en-CA"/>
        </w:rPr>
        <w:t xml:space="preserve">assessment </w:t>
      </w:r>
      <w:r w:rsidRPr="00185B46">
        <w:rPr>
          <w:rFonts w:asciiTheme="minorHAnsi" w:hAnsiTheme="minorHAnsi" w:cs="Calibri"/>
          <w:bCs/>
          <w:sz w:val="22"/>
          <w:szCs w:val="22"/>
          <w:lang w:eastAsia="en-CA"/>
        </w:rPr>
        <w:t>is back on the PEI education agenda</w:t>
      </w:r>
      <w:r w:rsidR="00827D0E">
        <w:rPr>
          <w:rFonts w:asciiTheme="minorHAnsi" w:hAnsiTheme="minorHAnsi" w:cs="Calibri"/>
          <w:bCs/>
          <w:sz w:val="22"/>
          <w:szCs w:val="22"/>
          <w:lang w:eastAsia="en-CA"/>
        </w:rPr>
        <w:t>, a</w:t>
      </w:r>
      <w:r w:rsidR="006C59E6">
        <w:rPr>
          <w:rFonts w:asciiTheme="minorHAnsi" w:hAnsiTheme="minorHAnsi" w:cs="Calibri"/>
          <w:bCs/>
          <w:sz w:val="22"/>
          <w:szCs w:val="22"/>
          <w:lang w:eastAsia="en-CA"/>
        </w:rPr>
        <w:t xml:space="preserve"> </w:t>
      </w:r>
      <w:r w:rsidR="00766F7C" w:rsidRPr="00185B46">
        <w:rPr>
          <w:rFonts w:asciiTheme="minorHAnsi" w:hAnsiTheme="minorHAnsi" w:cs="Calibri"/>
          <w:bCs/>
          <w:sz w:val="22"/>
          <w:szCs w:val="22"/>
          <w:lang w:eastAsia="en-CA"/>
        </w:rPr>
        <w:t xml:space="preserve">stress raising signals to students, teachers, parents and the community alike.  </w:t>
      </w:r>
      <w:r w:rsidR="004C19B6">
        <w:rPr>
          <w:rFonts w:asciiTheme="minorHAnsi" w:hAnsiTheme="minorHAnsi" w:cs="Calibri"/>
          <w:bCs/>
          <w:sz w:val="22"/>
          <w:szCs w:val="22"/>
          <w:lang w:eastAsia="en-CA"/>
        </w:rPr>
        <w:t>It</w:t>
      </w:r>
      <w:r w:rsidR="00CD604A">
        <w:rPr>
          <w:rFonts w:asciiTheme="minorHAnsi" w:hAnsiTheme="minorHAnsi" w:cs="Calibri"/>
          <w:bCs/>
          <w:sz w:val="22"/>
          <w:szCs w:val="22"/>
          <w:lang w:eastAsia="en-CA"/>
        </w:rPr>
        <w:t xml:space="preserve">’s likely that taxpayers will need a ready reference for some </w:t>
      </w:r>
      <w:r w:rsidR="003C65E0">
        <w:rPr>
          <w:rFonts w:asciiTheme="minorHAnsi" w:hAnsiTheme="minorHAnsi" w:cs="Calibri"/>
          <w:bCs/>
          <w:sz w:val="22"/>
          <w:szCs w:val="22"/>
          <w:lang w:eastAsia="en-CA"/>
        </w:rPr>
        <w:t>a</w:t>
      </w:r>
      <w:r w:rsidR="00CD604A">
        <w:rPr>
          <w:rFonts w:asciiTheme="minorHAnsi" w:hAnsiTheme="minorHAnsi" w:cs="Calibri"/>
          <w:bCs/>
          <w:sz w:val="22"/>
          <w:szCs w:val="22"/>
          <w:lang w:eastAsia="en-CA"/>
        </w:rPr>
        <w:t>ssessment terms. We hope this description helps; it can also be found at www.education2020.ca</w:t>
      </w:r>
      <w:r w:rsidR="00766F7C" w:rsidRPr="00185B46">
        <w:rPr>
          <w:rFonts w:asciiTheme="minorHAnsi" w:hAnsiTheme="minorHAnsi" w:cs="Calibri"/>
          <w:bCs/>
          <w:sz w:val="22"/>
          <w:szCs w:val="22"/>
          <w:lang w:eastAsia="en-CA"/>
        </w:rPr>
        <w:t xml:space="preserve">   </w:t>
      </w:r>
    </w:p>
    <w:p w14:paraId="40C7826C" w14:textId="77777777" w:rsidR="00DE582F" w:rsidRPr="00185B46" w:rsidRDefault="00DE582F" w:rsidP="00960D8E">
      <w:pPr>
        <w:widowControl/>
        <w:suppressAutoHyphens w:val="0"/>
        <w:autoSpaceDN/>
        <w:textAlignment w:val="auto"/>
        <w:rPr>
          <w:rFonts w:asciiTheme="minorHAnsi" w:hAnsiTheme="minorHAnsi" w:cs="Calibri"/>
          <w:bCs/>
          <w:sz w:val="22"/>
          <w:szCs w:val="22"/>
          <w:lang w:eastAsia="en-CA"/>
        </w:rPr>
      </w:pPr>
    </w:p>
    <w:p w14:paraId="40E33AE8" w14:textId="77777777" w:rsidR="00960D8E" w:rsidRPr="00185B46" w:rsidRDefault="00BD39FB" w:rsidP="00960D8E">
      <w:pPr>
        <w:widowControl/>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Cs/>
          <w:sz w:val="22"/>
          <w:szCs w:val="22"/>
          <w:lang w:eastAsia="en-CA"/>
        </w:rPr>
        <w:t xml:space="preserve">First </w:t>
      </w:r>
      <w:r w:rsidR="000B38D6" w:rsidRPr="00185B46">
        <w:rPr>
          <w:rFonts w:asciiTheme="minorHAnsi" w:hAnsiTheme="minorHAnsi" w:cs="Calibri"/>
          <w:bCs/>
          <w:sz w:val="22"/>
          <w:szCs w:val="22"/>
          <w:lang w:eastAsia="en-CA"/>
        </w:rPr>
        <w:t xml:space="preserve">some </w:t>
      </w:r>
      <w:r w:rsidRPr="00185B46">
        <w:rPr>
          <w:rFonts w:asciiTheme="minorHAnsi" w:hAnsiTheme="minorHAnsi" w:cs="Calibri"/>
          <w:bCs/>
          <w:sz w:val="22"/>
          <w:szCs w:val="22"/>
          <w:lang w:eastAsia="en-CA"/>
        </w:rPr>
        <w:t>definition</w:t>
      </w:r>
      <w:r w:rsidR="000B38D6" w:rsidRPr="00185B46">
        <w:rPr>
          <w:rFonts w:asciiTheme="minorHAnsi" w:hAnsiTheme="minorHAnsi" w:cs="Calibri"/>
          <w:bCs/>
          <w:sz w:val="22"/>
          <w:szCs w:val="22"/>
          <w:lang w:eastAsia="en-CA"/>
        </w:rPr>
        <w:t>s</w:t>
      </w:r>
      <w:r w:rsidRPr="00185B46">
        <w:rPr>
          <w:rFonts w:asciiTheme="minorHAnsi" w:hAnsiTheme="minorHAnsi" w:cs="Calibri"/>
          <w:bCs/>
          <w:sz w:val="22"/>
          <w:szCs w:val="22"/>
          <w:lang w:eastAsia="en-CA"/>
        </w:rPr>
        <w:t>:</w:t>
      </w:r>
    </w:p>
    <w:p w14:paraId="6857AFAB" w14:textId="77777777" w:rsidR="00960D8E" w:rsidRPr="00185B46" w:rsidRDefault="00BD39FB" w:rsidP="00960D8E">
      <w:pPr>
        <w:pStyle w:val="ListParagraph"/>
        <w:numPr>
          <w:ilvl w:val="0"/>
          <w:numId w:val="46"/>
        </w:numPr>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
          <w:bCs/>
          <w:sz w:val="22"/>
          <w:szCs w:val="22"/>
          <w:lang w:eastAsia="en-CA"/>
        </w:rPr>
        <w:t>Testing</w:t>
      </w:r>
      <w:r w:rsidR="00717388" w:rsidRPr="00185B46">
        <w:rPr>
          <w:rFonts w:asciiTheme="minorHAnsi" w:hAnsiTheme="minorHAnsi" w:cs="Calibri"/>
          <w:b/>
          <w:bCs/>
          <w:sz w:val="22"/>
          <w:szCs w:val="22"/>
          <w:lang w:eastAsia="en-CA"/>
        </w:rPr>
        <w:t xml:space="preserve"> - </w:t>
      </w:r>
      <w:r w:rsidR="00717388" w:rsidRPr="00185B46">
        <w:rPr>
          <w:sz w:val="22"/>
          <w:szCs w:val="22"/>
        </w:rPr>
        <w:t>an objective and standardized method for estimating the extent of achievement based on a sample of desirable achievement</w:t>
      </w:r>
      <w:r w:rsidR="00717388" w:rsidRPr="00185B46">
        <w:rPr>
          <w:rFonts w:cs="Calibri"/>
          <w:sz w:val="22"/>
          <w:szCs w:val="22"/>
          <w:lang w:val="en-GB"/>
        </w:rPr>
        <w:t xml:space="preserve"> </w:t>
      </w:r>
    </w:p>
    <w:p w14:paraId="06FB27B7" w14:textId="77777777" w:rsidR="00717388" w:rsidRPr="00185B46" w:rsidRDefault="00BD39FB" w:rsidP="00960D8E">
      <w:pPr>
        <w:pStyle w:val="ListParagraph"/>
        <w:numPr>
          <w:ilvl w:val="0"/>
          <w:numId w:val="46"/>
        </w:numPr>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
          <w:bCs/>
          <w:sz w:val="22"/>
          <w:szCs w:val="22"/>
          <w:lang w:eastAsia="en-CA"/>
        </w:rPr>
        <w:t>Assessment</w:t>
      </w:r>
      <w:r w:rsidR="00717388" w:rsidRPr="00185B46">
        <w:rPr>
          <w:rFonts w:asciiTheme="minorHAnsi" w:hAnsiTheme="minorHAnsi" w:cs="Calibri"/>
          <w:b/>
          <w:bCs/>
          <w:sz w:val="22"/>
          <w:szCs w:val="22"/>
          <w:lang w:eastAsia="en-CA"/>
        </w:rPr>
        <w:t xml:space="preserve"> - </w:t>
      </w:r>
      <w:r w:rsidR="00717388" w:rsidRPr="00185B46">
        <w:rPr>
          <w:rFonts w:asciiTheme="minorHAnsi" w:hAnsiTheme="minorHAnsi" w:cs="Calibri"/>
          <w:bCs/>
          <w:sz w:val="22"/>
          <w:szCs w:val="22"/>
          <w:lang w:eastAsia="en-CA"/>
        </w:rPr>
        <w:t xml:space="preserve">is a process of gathering information about a person’s performance on a task or </w:t>
      </w:r>
    </w:p>
    <w:p w14:paraId="6C2F3CDE" w14:textId="77777777" w:rsidR="004A447D" w:rsidRPr="00185B46" w:rsidRDefault="00717388" w:rsidP="004A447D">
      <w:pPr>
        <w:pStyle w:val="ListParagraph"/>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Cs/>
          <w:sz w:val="22"/>
          <w:szCs w:val="22"/>
          <w:lang w:eastAsia="en-CA"/>
        </w:rPr>
        <w:t xml:space="preserve">set of tasks for the purpose of </w:t>
      </w:r>
      <w:r w:rsidR="004A447D" w:rsidRPr="00185B46">
        <w:rPr>
          <w:rFonts w:asciiTheme="minorHAnsi" w:hAnsiTheme="minorHAnsi" w:cs="Calibri"/>
          <w:bCs/>
          <w:sz w:val="22"/>
          <w:szCs w:val="22"/>
          <w:lang w:eastAsia="en-CA"/>
        </w:rPr>
        <w:t>initiating improvement</w:t>
      </w:r>
    </w:p>
    <w:p w14:paraId="6B3F02FD" w14:textId="77777777" w:rsidR="004A447D" w:rsidRPr="00185B46" w:rsidRDefault="00BD39FB" w:rsidP="004A447D">
      <w:pPr>
        <w:pStyle w:val="ListParagraph"/>
        <w:numPr>
          <w:ilvl w:val="0"/>
          <w:numId w:val="46"/>
        </w:numPr>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Evaluation</w:t>
      </w:r>
      <w:r w:rsidR="00366859" w:rsidRPr="00185B46">
        <w:rPr>
          <w:rFonts w:asciiTheme="minorHAnsi" w:hAnsiTheme="minorHAnsi" w:cs="Calibri"/>
          <w:b/>
          <w:bCs/>
          <w:sz w:val="22"/>
          <w:szCs w:val="22"/>
          <w:lang w:eastAsia="en-CA"/>
        </w:rPr>
        <w:t xml:space="preserve"> - </w:t>
      </w:r>
      <w:r w:rsidR="00366859" w:rsidRPr="00185B46">
        <w:rPr>
          <w:sz w:val="22"/>
          <w:szCs w:val="22"/>
        </w:rPr>
        <w:t>an overall judgement of what has been learned</w:t>
      </w:r>
    </w:p>
    <w:p w14:paraId="6B6284F1" w14:textId="77777777" w:rsidR="004A447D" w:rsidRPr="00185B46" w:rsidRDefault="000B38D6" w:rsidP="004A447D">
      <w:pPr>
        <w:pStyle w:val="ListParagraph"/>
        <w:numPr>
          <w:ilvl w:val="0"/>
          <w:numId w:val="44"/>
        </w:numPr>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Grading</w:t>
      </w:r>
      <w:r w:rsidR="00366859" w:rsidRPr="00185B46">
        <w:rPr>
          <w:rFonts w:asciiTheme="minorHAnsi" w:hAnsiTheme="minorHAnsi" w:cs="Calibri"/>
          <w:b/>
          <w:bCs/>
          <w:sz w:val="22"/>
          <w:szCs w:val="22"/>
          <w:lang w:eastAsia="en-CA"/>
        </w:rPr>
        <w:t xml:space="preserve"> - </w:t>
      </w:r>
      <w:r w:rsidR="00366859" w:rsidRPr="00185B46">
        <w:rPr>
          <w:rFonts w:ascii="Arial" w:eastAsia="Times New Roman" w:hAnsi="Arial" w:cs="Arial"/>
          <w:color w:val="545454"/>
          <w:kern w:val="0"/>
          <w:sz w:val="22"/>
          <w:szCs w:val="22"/>
          <w:lang w:eastAsia="en-CA" w:bidi="ar-SA"/>
        </w:rPr>
        <w:t xml:space="preserve">the process of applying standardized measurements of varying levels of achievement in a course. </w:t>
      </w:r>
    </w:p>
    <w:p w14:paraId="3D92F415" w14:textId="77777777" w:rsidR="00366859" w:rsidRPr="00185B46" w:rsidRDefault="000B38D6" w:rsidP="004A447D">
      <w:pPr>
        <w:pStyle w:val="ListParagraph"/>
        <w:numPr>
          <w:ilvl w:val="0"/>
          <w:numId w:val="44"/>
        </w:numPr>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Standards</w:t>
      </w:r>
      <w:r w:rsidR="00366859" w:rsidRPr="00185B46">
        <w:rPr>
          <w:rFonts w:asciiTheme="minorHAnsi" w:hAnsiTheme="minorHAnsi" w:cs="Calibri"/>
          <w:b/>
          <w:bCs/>
          <w:sz w:val="22"/>
          <w:szCs w:val="22"/>
          <w:lang w:eastAsia="en-CA"/>
        </w:rPr>
        <w:t xml:space="preserve"> - </w:t>
      </w:r>
      <w:r w:rsidR="00366859" w:rsidRPr="00185B46">
        <w:rPr>
          <w:rFonts w:cs="Calibri"/>
          <w:color w:val="000000"/>
          <w:sz w:val="22"/>
          <w:szCs w:val="22"/>
          <w:lang w:val="en-GB"/>
        </w:rPr>
        <w:t xml:space="preserve">a readily distinguishable level of performance, demonstrated through the making of a product or provision of a service, which is deemed to be worthy of recognition. </w:t>
      </w:r>
    </w:p>
    <w:p w14:paraId="49AA9E13" w14:textId="77777777" w:rsidR="00DE582F" w:rsidRPr="00185B46" w:rsidRDefault="00DE582F" w:rsidP="004A447D">
      <w:pPr>
        <w:pStyle w:val="ListParagraph"/>
        <w:numPr>
          <w:ilvl w:val="0"/>
          <w:numId w:val="44"/>
        </w:numPr>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Qualifications –</w:t>
      </w:r>
      <w:r w:rsidR="00AD0C67">
        <w:rPr>
          <w:rFonts w:asciiTheme="minorHAnsi" w:hAnsiTheme="minorHAnsi" w:cs="Calibri"/>
          <w:b/>
          <w:bCs/>
          <w:sz w:val="22"/>
          <w:szCs w:val="22"/>
          <w:lang w:eastAsia="en-CA"/>
        </w:rPr>
        <w:t xml:space="preserve"> </w:t>
      </w:r>
      <w:r w:rsidR="00AD0C67" w:rsidRPr="00DC638F">
        <w:rPr>
          <w:rFonts w:asciiTheme="minorHAnsi" w:hAnsiTheme="minorHAnsi" w:cs="Calibri"/>
          <w:bCs/>
          <w:sz w:val="22"/>
          <w:szCs w:val="22"/>
          <w:lang w:eastAsia="en-CA"/>
        </w:rPr>
        <w:t xml:space="preserve">a document attesting to the fact that a person has the attitudes, skills and knowledge required to successfully </w:t>
      </w:r>
      <w:proofErr w:type="spellStart"/>
      <w:r w:rsidR="00AD0C67" w:rsidRPr="00DC638F">
        <w:rPr>
          <w:rFonts w:asciiTheme="minorHAnsi" w:hAnsiTheme="minorHAnsi" w:cs="Calibri"/>
          <w:bCs/>
          <w:sz w:val="22"/>
          <w:szCs w:val="22"/>
          <w:lang w:eastAsia="en-CA"/>
        </w:rPr>
        <w:t>peorm</w:t>
      </w:r>
      <w:proofErr w:type="spellEnd"/>
      <w:r w:rsidR="00AD0C67" w:rsidRPr="00DC638F">
        <w:rPr>
          <w:rFonts w:asciiTheme="minorHAnsi" w:hAnsiTheme="minorHAnsi" w:cs="Calibri"/>
          <w:bCs/>
          <w:sz w:val="22"/>
          <w:szCs w:val="22"/>
          <w:lang w:eastAsia="en-CA"/>
        </w:rPr>
        <w:t xml:space="preserve"> in a role or task.</w:t>
      </w:r>
      <w:r w:rsidR="00AD0C67">
        <w:rPr>
          <w:rFonts w:asciiTheme="minorHAnsi" w:hAnsiTheme="minorHAnsi" w:cs="Calibri"/>
          <w:b/>
          <w:bCs/>
          <w:sz w:val="22"/>
          <w:szCs w:val="22"/>
          <w:lang w:eastAsia="en-CA"/>
        </w:rPr>
        <w:t xml:space="preserve"> </w:t>
      </w:r>
    </w:p>
    <w:p w14:paraId="317F0D94" w14:textId="77777777" w:rsidR="00DE582F" w:rsidRPr="00DC638F" w:rsidRDefault="00DE582F" w:rsidP="004A447D">
      <w:pPr>
        <w:pStyle w:val="ListParagraph"/>
        <w:numPr>
          <w:ilvl w:val="0"/>
          <w:numId w:val="44"/>
        </w:numPr>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
          <w:bCs/>
          <w:sz w:val="22"/>
          <w:szCs w:val="22"/>
          <w:lang w:eastAsia="en-CA"/>
        </w:rPr>
        <w:t xml:space="preserve">Credentials </w:t>
      </w:r>
      <w:r w:rsidRPr="00DC638F">
        <w:rPr>
          <w:rFonts w:asciiTheme="minorHAnsi" w:hAnsiTheme="minorHAnsi" w:cs="Calibri"/>
          <w:bCs/>
          <w:sz w:val="22"/>
          <w:szCs w:val="22"/>
          <w:lang w:eastAsia="en-CA"/>
        </w:rPr>
        <w:t>–</w:t>
      </w:r>
      <w:r w:rsidR="00DC5A09" w:rsidRPr="00DC638F">
        <w:rPr>
          <w:rFonts w:asciiTheme="minorHAnsi" w:hAnsiTheme="minorHAnsi" w:cs="Calibri"/>
          <w:bCs/>
          <w:sz w:val="22"/>
          <w:szCs w:val="22"/>
          <w:lang w:eastAsia="en-CA"/>
        </w:rPr>
        <w:t xml:space="preserve"> a document issued by an educational institution indicating that the holder has completed a certain program of studies</w:t>
      </w:r>
    </w:p>
    <w:p w14:paraId="7238B5F6" w14:textId="77777777" w:rsidR="00DE582F" w:rsidRDefault="00DE582F" w:rsidP="004A447D">
      <w:pPr>
        <w:pStyle w:val="ListParagraph"/>
        <w:numPr>
          <w:ilvl w:val="0"/>
          <w:numId w:val="44"/>
        </w:numPr>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
          <w:bCs/>
          <w:sz w:val="22"/>
          <w:szCs w:val="22"/>
          <w:lang w:eastAsia="en-CA"/>
        </w:rPr>
        <w:t xml:space="preserve">Benchmark </w:t>
      </w:r>
      <w:r w:rsidRPr="00DC638F">
        <w:rPr>
          <w:rFonts w:asciiTheme="minorHAnsi" w:hAnsiTheme="minorHAnsi" w:cs="Calibri"/>
          <w:bCs/>
          <w:sz w:val="22"/>
          <w:szCs w:val="22"/>
          <w:lang w:eastAsia="en-CA"/>
        </w:rPr>
        <w:t xml:space="preserve">- </w:t>
      </w:r>
      <w:r w:rsidR="00AD0C67" w:rsidRPr="00DC638F">
        <w:rPr>
          <w:rFonts w:asciiTheme="minorHAnsi" w:hAnsiTheme="minorHAnsi" w:cs="Calibri"/>
          <w:bCs/>
          <w:sz w:val="22"/>
          <w:szCs w:val="22"/>
          <w:lang w:eastAsia="en-CA"/>
        </w:rPr>
        <w:t xml:space="preserve"> level of performance which is widely recognized </w:t>
      </w:r>
      <w:r w:rsidR="00DF4BDC">
        <w:rPr>
          <w:rFonts w:asciiTheme="minorHAnsi" w:hAnsiTheme="minorHAnsi" w:cs="Calibri"/>
          <w:bCs/>
          <w:sz w:val="22"/>
          <w:szCs w:val="22"/>
          <w:lang w:eastAsia="en-CA"/>
        </w:rPr>
        <w:t>b</w:t>
      </w:r>
      <w:r w:rsidR="00AD0C67" w:rsidRPr="00DC638F">
        <w:rPr>
          <w:rFonts w:asciiTheme="minorHAnsi" w:hAnsiTheme="minorHAnsi" w:cs="Calibri"/>
          <w:bCs/>
          <w:sz w:val="22"/>
          <w:szCs w:val="22"/>
          <w:lang w:eastAsia="en-CA"/>
        </w:rPr>
        <w:t>y practit</w:t>
      </w:r>
      <w:r w:rsidR="00DF4BDC">
        <w:rPr>
          <w:rFonts w:asciiTheme="minorHAnsi" w:hAnsiTheme="minorHAnsi" w:cs="Calibri"/>
          <w:bCs/>
          <w:sz w:val="22"/>
          <w:szCs w:val="22"/>
          <w:lang w:eastAsia="en-CA"/>
        </w:rPr>
        <w:t>i</w:t>
      </w:r>
      <w:r w:rsidR="00AD0C67" w:rsidRPr="00DC638F">
        <w:rPr>
          <w:rFonts w:asciiTheme="minorHAnsi" w:hAnsiTheme="minorHAnsi" w:cs="Calibri"/>
          <w:bCs/>
          <w:sz w:val="22"/>
          <w:szCs w:val="22"/>
          <w:lang w:eastAsia="en-CA"/>
        </w:rPr>
        <w:t>o</w:t>
      </w:r>
      <w:r w:rsidR="00DF4BDC">
        <w:rPr>
          <w:rFonts w:asciiTheme="minorHAnsi" w:hAnsiTheme="minorHAnsi" w:cs="Calibri"/>
          <w:bCs/>
          <w:sz w:val="22"/>
          <w:szCs w:val="22"/>
          <w:lang w:eastAsia="en-CA"/>
        </w:rPr>
        <w:t>n</w:t>
      </w:r>
      <w:r w:rsidR="00AD0C67" w:rsidRPr="00DC638F">
        <w:rPr>
          <w:rFonts w:asciiTheme="minorHAnsi" w:hAnsiTheme="minorHAnsi" w:cs="Calibri"/>
          <w:bCs/>
          <w:sz w:val="22"/>
          <w:szCs w:val="22"/>
          <w:lang w:eastAsia="en-CA"/>
        </w:rPr>
        <w:t xml:space="preserve">ers </w:t>
      </w:r>
      <w:r w:rsidR="00DF4BDC">
        <w:rPr>
          <w:rFonts w:asciiTheme="minorHAnsi" w:hAnsiTheme="minorHAnsi" w:cs="Calibri"/>
          <w:bCs/>
          <w:sz w:val="22"/>
          <w:szCs w:val="22"/>
          <w:lang w:eastAsia="en-CA"/>
        </w:rPr>
        <w:t>a</w:t>
      </w:r>
      <w:r w:rsidR="00AD0C67" w:rsidRPr="00DC638F">
        <w:rPr>
          <w:rFonts w:asciiTheme="minorHAnsi" w:hAnsiTheme="minorHAnsi" w:cs="Calibri"/>
          <w:bCs/>
          <w:sz w:val="22"/>
          <w:szCs w:val="22"/>
          <w:lang w:eastAsia="en-CA"/>
        </w:rPr>
        <w:t xml:space="preserve">nd the </w:t>
      </w:r>
      <w:r w:rsidR="00DF4BDC">
        <w:rPr>
          <w:rFonts w:asciiTheme="minorHAnsi" w:hAnsiTheme="minorHAnsi" w:cs="Calibri"/>
          <w:bCs/>
          <w:sz w:val="22"/>
          <w:szCs w:val="22"/>
          <w:lang w:eastAsia="en-CA"/>
        </w:rPr>
        <w:t>p</w:t>
      </w:r>
      <w:r w:rsidR="00AD0C67" w:rsidRPr="00DC638F">
        <w:rPr>
          <w:rFonts w:asciiTheme="minorHAnsi" w:hAnsiTheme="minorHAnsi" w:cs="Calibri"/>
          <w:bCs/>
          <w:sz w:val="22"/>
          <w:szCs w:val="22"/>
          <w:lang w:eastAsia="en-CA"/>
        </w:rPr>
        <w:t>ublic at large as a reference against which others are judged</w:t>
      </w:r>
    </w:p>
    <w:p w14:paraId="04A99E59" w14:textId="77777777" w:rsidR="004C29BB" w:rsidRPr="00DF4BDC" w:rsidRDefault="004C29BB" w:rsidP="004A447D">
      <w:pPr>
        <w:pStyle w:val="ListParagraph"/>
        <w:numPr>
          <w:ilvl w:val="0"/>
          <w:numId w:val="44"/>
        </w:numPr>
        <w:suppressAutoHyphens w:val="0"/>
        <w:autoSpaceDN/>
        <w:textAlignment w:val="auto"/>
        <w:rPr>
          <w:rFonts w:asciiTheme="minorHAnsi" w:hAnsiTheme="minorHAnsi" w:cs="Calibri"/>
          <w:bCs/>
          <w:sz w:val="22"/>
          <w:szCs w:val="22"/>
          <w:lang w:eastAsia="en-CA"/>
        </w:rPr>
      </w:pPr>
      <w:r>
        <w:rPr>
          <w:rFonts w:asciiTheme="minorHAnsi" w:hAnsiTheme="minorHAnsi" w:cs="Calibri"/>
          <w:b/>
          <w:bCs/>
          <w:sz w:val="22"/>
          <w:szCs w:val="22"/>
          <w:lang w:eastAsia="en-CA"/>
        </w:rPr>
        <w:t>Provincial assessments</w:t>
      </w:r>
      <w:r w:rsidR="00DF4BDC">
        <w:rPr>
          <w:rFonts w:asciiTheme="minorHAnsi" w:hAnsiTheme="minorHAnsi" w:cs="Calibri"/>
          <w:b/>
          <w:bCs/>
          <w:sz w:val="22"/>
          <w:szCs w:val="22"/>
          <w:lang w:eastAsia="en-CA"/>
        </w:rPr>
        <w:t xml:space="preserve"> - </w:t>
      </w:r>
      <w:r>
        <w:rPr>
          <w:rFonts w:asciiTheme="minorHAnsi" w:hAnsiTheme="minorHAnsi" w:cs="Calibri"/>
          <w:b/>
          <w:bCs/>
          <w:sz w:val="22"/>
          <w:szCs w:val="22"/>
          <w:lang w:eastAsia="en-CA"/>
        </w:rPr>
        <w:t xml:space="preserve"> </w:t>
      </w:r>
    </w:p>
    <w:p w14:paraId="7A2C7918" w14:textId="77777777" w:rsidR="00DF4BDC" w:rsidRDefault="00DF4BDC" w:rsidP="00DD6508">
      <w:pPr>
        <w:pStyle w:val="ListParagraph"/>
        <w:numPr>
          <w:ilvl w:val="0"/>
          <w:numId w:val="44"/>
        </w:numPr>
        <w:suppressAutoHyphens w:val="0"/>
        <w:autoSpaceDN/>
        <w:textAlignment w:val="auto"/>
        <w:rPr>
          <w:rFonts w:asciiTheme="minorHAnsi" w:hAnsiTheme="minorHAnsi" w:cs="Calibri"/>
          <w:bCs/>
          <w:sz w:val="22"/>
          <w:szCs w:val="22"/>
          <w:lang w:eastAsia="en-CA"/>
        </w:rPr>
      </w:pPr>
      <w:r>
        <w:rPr>
          <w:rFonts w:asciiTheme="minorHAnsi" w:hAnsiTheme="minorHAnsi" w:cs="Calibri"/>
          <w:b/>
          <w:bCs/>
          <w:sz w:val="22"/>
          <w:szCs w:val="22"/>
          <w:lang w:eastAsia="en-CA"/>
        </w:rPr>
        <w:t>Rating scale</w:t>
      </w:r>
      <w:r w:rsidR="00DD6508">
        <w:rPr>
          <w:rFonts w:asciiTheme="minorHAnsi" w:hAnsiTheme="minorHAnsi" w:cs="Calibri"/>
          <w:b/>
          <w:bCs/>
          <w:sz w:val="22"/>
          <w:szCs w:val="22"/>
          <w:lang w:eastAsia="en-CA"/>
        </w:rPr>
        <w:t>/grid</w:t>
      </w:r>
      <w:r>
        <w:rPr>
          <w:rFonts w:asciiTheme="minorHAnsi" w:hAnsiTheme="minorHAnsi" w:cs="Calibri"/>
          <w:b/>
          <w:bCs/>
          <w:sz w:val="22"/>
          <w:szCs w:val="22"/>
          <w:lang w:eastAsia="en-CA"/>
        </w:rPr>
        <w:t xml:space="preserve"> </w:t>
      </w:r>
      <w:r>
        <w:rPr>
          <w:rFonts w:asciiTheme="minorHAnsi" w:hAnsiTheme="minorHAnsi" w:cs="Calibri"/>
          <w:bCs/>
          <w:sz w:val="22"/>
          <w:szCs w:val="22"/>
          <w:lang w:eastAsia="en-CA"/>
        </w:rPr>
        <w:t xml:space="preserve">– </w:t>
      </w:r>
      <w:r w:rsidR="00DD6508" w:rsidRPr="00DD6508">
        <w:rPr>
          <w:rFonts w:asciiTheme="minorHAnsi" w:hAnsiTheme="minorHAnsi" w:cs="Calibri"/>
          <w:bCs/>
          <w:sz w:val="22"/>
          <w:szCs w:val="22"/>
          <w:lang w:eastAsia="en-CA"/>
        </w:rPr>
        <w:t>a scale which attaches a numerical value to each discernable level of performance on a competency</w:t>
      </w:r>
    </w:p>
    <w:p w14:paraId="172E99D6" w14:textId="77777777" w:rsidR="00DF4BDC" w:rsidRPr="00DC638F" w:rsidRDefault="00DF4BDC" w:rsidP="004A447D">
      <w:pPr>
        <w:pStyle w:val="ListParagraph"/>
        <w:numPr>
          <w:ilvl w:val="0"/>
          <w:numId w:val="44"/>
        </w:numPr>
        <w:suppressAutoHyphens w:val="0"/>
        <w:autoSpaceDN/>
        <w:textAlignment w:val="auto"/>
        <w:rPr>
          <w:rFonts w:asciiTheme="minorHAnsi" w:hAnsiTheme="minorHAnsi" w:cs="Calibri"/>
          <w:bCs/>
          <w:sz w:val="22"/>
          <w:szCs w:val="22"/>
          <w:lang w:eastAsia="en-CA"/>
        </w:rPr>
      </w:pPr>
      <w:r>
        <w:rPr>
          <w:rFonts w:asciiTheme="minorHAnsi" w:hAnsiTheme="minorHAnsi" w:cs="Calibri"/>
          <w:b/>
          <w:bCs/>
          <w:sz w:val="22"/>
          <w:szCs w:val="22"/>
          <w:lang w:eastAsia="en-CA"/>
        </w:rPr>
        <w:t xml:space="preserve">Benchmark </w:t>
      </w:r>
      <w:r w:rsidR="00827D0E">
        <w:rPr>
          <w:rFonts w:asciiTheme="minorHAnsi" w:hAnsiTheme="minorHAnsi" w:cs="Calibri"/>
          <w:bCs/>
          <w:sz w:val="22"/>
          <w:szCs w:val="22"/>
          <w:lang w:eastAsia="en-CA"/>
        </w:rPr>
        <w:t>–</w:t>
      </w:r>
      <w:r>
        <w:rPr>
          <w:rFonts w:asciiTheme="minorHAnsi" w:hAnsiTheme="minorHAnsi" w:cs="Calibri"/>
          <w:bCs/>
          <w:sz w:val="22"/>
          <w:szCs w:val="22"/>
          <w:lang w:eastAsia="en-CA"/>
        </w:rPr>
        <w:t xml:space="preserve"> </w:t>
      </w:r>
      <w:r w:rsidR="00827D0E">
        <w:rPr>
          <w:rFonts w:asciiTheme="minorHAnsi" w:hAnsiTheme="minorHAnsi" w:cs="Calibri"/>
          <w:bCs/>
          <w:sz w:val="22"/>
          <w:szCs w:val="22"/>
          <w:lang w:eastAsia="en-CA"/>
        </w:rPr>
        <w:t>a level of performance which is widely recognized by practitioners and the public at large and which serves as a reference against which others are evaluated</w:t>
      </w:r>
    </w:p>
    <w:p w14:paraId="71D073FE" w14:textId="77777777" w:rsidR="00366859" w:rsidRPr="00185B46" w:rsidRDefault="00366859" w:rsidP="00366859">
      <w:pPr>
        <w:pStyle w:val="NormalWeb"/>
        <w:spacing w:before="0" w:beforeAutospacing="0" w:after="0" w:afterAutospacing="0"/>
        <w:rPr>
          <w:rFonts w:ascii="Calibri" w:hAnsi="Calibri"/>
          <w:b/>
          <w:sz w:val="22"/>
          <w:szCs w:val="22"/>
          <w:u w:val="single"/>
        </w:rPr>
      </w:pPr>
    </w:p>
    <w:p w14:paraId="64FEBB87" w14:textId="77777777" w:rsidR="003C48C9" w:rsidRPr="00185B46" w:rsidRDefault="001E0124" w:rsidP="001F0FC1">
      <w:pPr>
        <w:widowControl/>
        <w:suppressAutoHyphens w:val="0"/>
        <w:autoSpaceDN/>
        <w:textAlignment w:val="auto"/>
        <w:rPr>
          <w:rFonts w:asciiTheme="minorHAnsi" w:hAnsiTheme="minorHAnsi" w:cs="Calibri"/>
          <w:b/>
          <w:bCs/>
          <w:sz w:val="22"/>
          <w:szCs w:val="22"/>
          <w:lang w:eastAsia="en-CA"/>
        </w:rPr>
      </w:pPr>
      <w:r w:rsidRPr="00185B46">
        <w:rPr>
          <w:rFonts w:asciiTheme="minorHAnsi" w:hAnsiTheme="minorHAnsi" w:cs="Calibri"/>
          <w:b/>
          <w:bCs/>
          <w:sz w:val="22"/>
          <w:szCs w:val="22"/>
          <w:lang w:eastAsia="en-CA"/>
        </w:rPr>
        <w:t>Purposes</w:t>
      </w:r>
    </w:p>
    <w:p w14:paraId="1B6D0562" w14:textId="77777777" w:rsidR="00897AC3" w:rsidRPr="00185B46" w:rsidRDefault="00E83AC4" w:rsidP="001F0FC1">
      <w:pPr>
        <w:widowControl/>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Cs/>
          <w:sz w:val="22"/>
          <w:szCs w:val="22"/>
          <w:lang w:eastAsia="en-CA"/>
        </w:rPr>
        <w:t>Generally agreed that student assessment serves three purposes</w:t>
      </w:r>
      <w:r w:rsidR="00897AC3" w:rsidRPr="00185B46">
        <w:rPr>
          <w:rFonts w:asciiTheme="minorHAnsi" w:hAnsiTheme="minorHAnsi" w:cs="Calibri"/>
          <w:bCs/>
          <w:sz w:val="22"/>
          <w:szCs w:val="22"/>
          <w:lang w:eastAsia="en-CA"/>
        </w:rPr>
        <w:t>:</w:t>
      </w:r>
    </w:p>
    <w:p w14:paraId="40744430" w14:textId="77777777" w:rsidR="00B05895" w:rsidRPr="00185B46" w:rsidRDefault="00BD716F" w:rsidP="00BD39FB">
      <w:pPr>
        <w:pStyle w:val="ListParagraph"/>
        <w:numPr>
          <w:ilvl w:val="0"/>
          <w:numId w:val="43"/>
        </w:numPr>
        <w:suppressAutoHyphens w:val="0"/>
        <w:autoSpaceDN/>
        <w:textAlignment w:val="auto"/>
        <w:rPr>
          <w:rFonts w:asciiTheme="minorHAnsi" w:hAnsiTheme="minorHAnsi" w:cs="Calibri"/>
          <w:bCs/>
          <w:sz w:val="22"/>
          <w:szCs w:val="22"/>
          <w:lang w:eastAsia="en-CA"/>
        </w:rPr>
      </w:pPr>
      <w:r w:rsidRPr="00185B46">
        <w:rPr>
          <w:rFonts w:asciiTheme="minorHAnsi" w:hAnsiTheme="minorHAnsi" w:cs="Calibri"/>
          <w:b/>
          <w:bCs/>
          <w:sz w:val="22"/>
          <w:szCs w:val="22"/>
          <w:lang w:eastAsia="en-CA"/>
        </w:rPr>
        <w:t xml:space="preserve">Formative </w:t>
      </w:r>
      <w:r w:rsidR="00BD39FB" w:rsidRPr="00185B46">
        <w:rPr>
          <w:rFonts w:asciiTheme="minorHAnsi" w:hAnsiTheme="minorHAnsi" w:cs="Calibri"/>
          <w:b/>
          <w:bCs/>
          <w:sz w:val="22"/>
          <w:szCs w:val="22"/>
          <w:lang w:eastAsia="en-CA"/>
        </w:rPr>
        <w:t>assessment</w:t>
      </w:r>
      <w:r w:rsidRPr="00185B46">
        <w:rPr>
          <w:rFonts w:asciiTheme="minorHAnsi" w:hAnsiTheme="minorHAnsi" w:cs="Calibri"/>
          <w:b/>
          <w:bCs/>
          <w:sz w:val="22"/>
          <w:szCs w:val="22"/>
          <w:lang w:eastAsia="en-CA"/>
        </w:rPr>
        <w:t xml:space="preserve">, </w:t>
      </w:r>
      <w:r w:rsidR="00495E6D" w:rsidRPr="00185B46">
        <w:rPr>
          <w:rFonts w:asciiTheme="minorHAnsi" w:hAnsiTheme="minorHAnsi" w:cs="Calibri"/>
          <w:bCs/>
          <w:sz w:val="22"/>
          <w:szCs w:val="22"/>
          <w:lang w:eastAsia="en-CA"/>
        </w:rPr>
        <w:t xml:space="preserve">sometimes called </w:t>
      </w:r>
      <w:r w:rsidR="004F4729" w:rsidRPr="00185B46">
        <w:rPr>
          <w:rFonts w:asciiTheme="minorHAnsi" w:hAnsiTheme="minorHAnsi" w:cs="Calibri"/>
          <w:bCs/>
          <w:sz w:val="22"/>
          <w:szCs w:val="22"/>
          <w:lang w:eastAsia="en-CA"/>
        </w:rPr>
        <w:t>analyses</w:t>
      </w:r>
      <w:r w:rsidR="00897AC3" w:rsidRPr="00185B46">
        <w:rPr>
          <w:rFonts w:asciiTheme="minorHAnsi" w:hAnsiTheme="minorHAnsi" w:cs="Calibri"/>
          <w:bCs/>
          <w:sz w:val="22"/>
          <w:szCs w:val="22"/>
          <w:lang w:eastAsia="en-CA"/>
        </w:rPr>
        <w:t xml:space="preserve"> and feedback, is at the heart of </w:t>
      </w:r>
      <w:r w:rsidR="000B38D6" w:rsidRPr="00185B46">
        <w:rPr>
          <w:rFonts w:asciiTheme="minorHAnsi" w:hAnsiTheme="minorHAnsi" w:cs="Calibri"/>
          <w:bCs/>
          <w:sz w:val="22"/>
          <w:szCs w:val="22"/>
          <w:lang w:eastAsia="en-CA"/>
        </w:rPr>
        <w:t xml:space="preserve">teaching and learning </w:t>
      </w:r>
      <w:r w:rsidR="00897AC3" w:rsidRPr="00185B46">
        <w:rPr>
          <w:rFonts w:asciiTheme="minorHAnsi" w:hAnsiTheme="minorHAnsi" w:cs="Calibri"/>
          <w:bCs/>
          <w:sz w:val="22"/>
          <w:szCs w:val="22"/>
          <w:lang w:eastAsia="en-CA"/>
        </w:rPr>
        <w:t xml:space="preserve">and involves </w:t>
      </w:r>
      <w:r w:rsidR="009C4DCB" w:rsidRPr="00185B46">
        <w:rPr>
          <w:rFonts w:asciiTheme="minorHAnsi" w:hAnsiTheme="minorHAnsi" w:cs="Calibri"/>
          <w:bCs/>
          <w:sz w:val="22"/>
          <w:szCs w:val="22"/>
          <w:lang w:eastAsia="en-CA"/>
        </w:rPr>
        <w:t xml:space="preserve">the </w:t>
      </w:r>
      <w:r w:rsidR="00897AC3" w:rsidRPr="00185B46">
        <w:rPr>
          <w:rFonts w:asciiTheme="minorHAnsi" w:hAnsiTheme="minorHAnsi" w:cs="Calibri"/>
          <w:bCs/>
          <w:sz w:val="22"/>
          <w:szCs w:val="22"/>
          <w:lang w:eastAsia="en-CA"/>
        </w:rPr>
        <w:t xml:space="preserve">give and take </w:t>
      </w:r>
      <w:r w:rsidR="004F4729" w:rsidRPr="00185B46">
        <w:rPr>
          <w:rFonts w:asciiTheme="minorHAnsi" w:hAnsiTheme="minorHAnsi" w:cs="Calibri"/>
          <w:bCs/>
          <w:sz w:val="22"/>
          <w:szCs w:val="22"/>
          <w:lang w:eastAsia="en-CA"/>
        </w:rPr>
        <w:t>between</w:t>
      </w:r>
      <w:r w:rsidR="00897AC3" w:rsidRPr="00185B46">
        <w:rPr>
          <w:rFonts w:asciiTheme="minorHAnsi" w:hAnsiTheme="minorHAnsi" w:cs="Calibri"/>
          <w:bCs/>
          <w:sz w:val="22"/>
          <w:szCs w:val="22"/>
          <w:lang w:eastAsia="en-CA"/>
        </w:rPr>
        <w:t xml:space="preserve"> teacher and learner </w:t>
      </w:r>
      <w:r w:rsidR="004F4729" w:rsidRPr="00185B46">
        <w:rPr>
          <w:rFonts w:asciiTheme="minorHAnsi" w:hAnsiTheme="minorHAnsi" w:cs="Calibri"/>
          <w:bCs/>
          <w:sz w:val="22"/>
          <w:szCs w:val="22"/>
          <w:lang w:eastAsia="en-CA"/>
        </w:rPr>
        <w:t>about what happened or should happen</w:t>
      </w:r>
      <w:r w:rsidR="00495E6D" w:rsidRPr="00185B46">
        <w:rPr>
          <w:rFonts w:asciiTheme="minorHAnsi" w:hAnsiTheme="minorHAnsi" w:cs="Calibri"/>
          <w:bCs/>
          <w:sz w:val="22"/>
          <w:szCs w:val="22"/>
          <w:lang w:eastAsia="en-CA"/>
        </w:rPr>
        <w:t xml:space="preserve"> during the learning process; assessment </w:t>
      </w:r>
      <w:r w:rsidR="00B05895" w:rsidRPr="00185B46">
        <w:rPr>
          <w:color w:val="000000"/>
          <w:sz w:val="22"/>
          <w:szCs w:val="22"/>
        </w:rPr>
        <w:t>focuses on learning, teaching</w:t>
      </w:r>
      <w:r w:rsidR="000B38D6" w:rsidRPr="00185B46">
        <w:rPr>
          <w:color w:val="000000"/>
          <w:sz w:val="22"/>
          <w:szCs w:val="22"/>
        </w:rPr>
        <w:t xml:space="preserve">, </w:t>
      </w:r>
      <w:r w:rsidR="00B05895" w:rsidRPr="00185B46">
        <w:rPr>
          <w:color w:val="000000"/>
          <w:sz w:val="22"/>
          <w:szCs w:val="22"/>
        </w:rPr>
        <w:t>outcomes</w:t>
      </w:r>
      <w:r w:rsidR="000B38D6" w:rsidRPr="00185B46">
        <w:rPr>
          <w:color w:val="000000"/>
          <w:sz w:val="22"/>
          <w:szCs w:val="22"/>
        </w:rPr>
        <w:t xml:space="preserve">, </w:t>
      </w:r>
      <w:r w:rsidR="00495E6D" w:rsidRPr="00185B46">
        <w:rPr>
          <w:color w:val="000000"/>
          <w:sz w:val="22"/>
          <w:szCs w:val="22"/>
        </w:rPr>
        <w:t>competencies, skills or even the acquisition of knowledge</w:t>
      </w:r>
      <w:r w:rsidR="00B05895" w:rsidRPr="00185B46">
        <w:rPr>
          <w:color w:val="000000"/>
          <w:sz w:val="22"/>
          <w:szCs w:val="22"/>
        </w:rPr>
        <w:t xml:space="preserve">. </w:t>
      </w:r>
      <w:r w:rsidR="00495E6D" w:rsidRPr="00185B46">
        <w:rPr>
          <w:color w:val="000000"/>
          <w:sz w:val="22"/>
          <w:szCs w:val="22"/>
        </w:rPr>
        <w:t xml:space="preserve">This kind of assessment </w:t>
      </w:r>
      <w:r w:rsidR="00B05895" w:rsidRPr="00185B46">
        <w:rPr>
          <w:color w:val="000000"/>
          <w:sz w:val="22"/>
          <w:szCs w:val="22"/>
        </w:rPr>
        <w:t>provides information for improving learning and teaching</w:t>
      </w:r>
      <w:r w:rsidR="00495E6D" w:rsidRPr="00185B46">
        <w:rPr>
          <w:color w:val="000000"/>
          <w:sz w:val="22"/>
          <w:szCs w:val="22"/>
        </w:rPr>
        <w:t xml:space="preserve"> and is an </w:t>
      </w:r>
      <w:r w:rsidR="00B05895" w:rsidRPr="00185B46">
        <w:rPr>
          <w:color w:val="000000"/>
          <w:sz w:val="22"/>
          <w:szCs w:val="22"/>
        </w:rPr>
        <w:t xml:space="preserve">interactive process between student and </w:t>
      </w:r>
      <w:r w:rsidR="00495E6D" w:rsidRPr="00185B46">
        <w:rPr>
          <w:color w:val="000000"/>
          <w:sz w:val="22"/>
          <w:szCs w:val="22"/>
        </w:rPr>
        <w:t xml:space="preserve">teacher designed to inform </w:t>
      </w:r>
      <w:r w:rsidR="000B38D6" w:rsidRPr="00185B46">
        <w:rPr>
          <w:color w:val="000000"/>
          <w:sz w:val="22"/>
          <w:szCs w:val="22"/>
        </w:rPr>
        <w:t xml:space="preserve">both learner and teacher </w:t>
      </w:r>
      <w:r w:rsidR="00B05895" w:rsidRPr="00185B46">
        <w:rPr>
          <w:color w:val="000000"/>
          <w:sz w:val="22"/>
          <w:szCs w:val="22"/>
        </w:rPr>
        <w:t>how well their students are learning what t</w:t>
      </w:r>
      <w:r w:rsidR="000B38D6" w:rsidRPr="00185B46">
        <w:rPr>
          <w:color w:val="000000"/>
          <w:sz w:val="22"/>
          <w:szCs w:val="22"/>
        </w:rPr>
        <w:t xml:space="preserve">eachers are </w:t>
      </w:r>
      <w:r w:rsidR="00B05895" w:rsidRPr="00185B46">
        <w:rPr>
          <w:color w:val="000000"/>
          <w:sz w:val="22"/>
          <w:szCs w:val="22"/>
        </w:rPr>
        <w:t xml:space="preserve">teaching. The information is used by </w:t>
      </w:r>
      <w:r w:rsidR="00495E6D" w:rsidRPr="00185B46">
        <w:rPr>
          <w:color w:val="000000"/>
          <w:sz w:val="22"/>
          <w:szCs w:val="22"/>
        </w:rPr>
        <w:t>teachers to make changes in what will be taught next and when, where, how and even why</w:t>
      </w:r>
      <w:r w:rsidR="0079592F" w:rsidRPr="00185B46">
        <w:rPr>
          <w:color w:val="000000"/>
          <w:sz w:val="22"/>
          <w:szCs w:val="22"/>
        </w:rPr>
        <w:t>.  It is considered feedback to students, shared fully and probably confidentially, unique to each learner, course or incident based and sometimes anonym</w:t>
      </w:r>
      <w:r w:rsidR="000B38D6" w:rsidRPr="00185B46">
        <w:rPr>
          <w:color w:val="000000"/>
          <w:sz w:val="22"/>
          <w:szCs w:val="22"/>
        </w:rPr>
        <w:t>o</w:t>
      </w:r>
      <w:r w:rsidR="0079592F" w:rsidRPr="00185B46">
        <w:rPr>
          <w:color w:val="000000"/>
          <w:sz w:val="22"/>
          <w:szCs w:val="22"/>
        </w:rPr>
        <w:t xml:space="preserve">us and not </w:t>
      </w:r>
      <w:r w:rsidR="006C59E6">
        <w:rPr>
          <w:color w:val="000000"/>
          <w:sz w:val="22"/>
          <w:szCs w:val="22"/>
        </w:rPr>
        <w:t xml:space="preserve">even </w:t>
      </w:r>
      <w:r w:rsidR="0079592F" w:rsidRPr="00185B46">
        <w:rPr>
          <w:color w:val="000000"/>
          <w:sz w:val="22"/>
          <w:szCs w:val="22"/>
        </w:rPr>
        <w:t>connected to passing or grading.</w:t>
      </w:r>
    </w:p>
    <w:p w14:paraId="4768B922" w14:textId="77777777" w:rsidR="00185B46" w:rsidRDefault="00185B46" w:rsidP="00185B46">
      <w:pPr>
        <w:rPr>
          <w:rFonts w:asciiTheme="minorHAnsi" w:hAnsiTheme="minorHAnsi" w:cs="Calibri"/>
          <w:b/>
          <w:bCs/>
          <w:sz w:val="22"/>
          <w:szCs w:val="22"/>
          <w:lang w:eastAsia="en-CA"/>
        </w:rPr>
      </w:pPr>
    </w:p>
    <w:p w14:paraId="17932313" w14:textId="77777777" w:rsidR="006C59E6" w:rsidRDefault="006C59E6" w:rsidP="00185B46">
      <w:pPr>
        <w:rPr>
          <w:rFonts w:asciiTheme="minorHAnsi" w:hAnsiTheme="minorHAnsi" w:cs="Calibri"/>
          <w:b/>
          <w:bCs/>
          <w:sz w:val="22"/>
          <w:szCs w:val="22"/>
          <w:lang w:eastAsia="en-CA"/>
        </w:rPr>
      </w:pPr>
    </w:p>
    <w:p w14:paraId="02B53B97" w14:textId="77777777" w:rsidR="00E27AFF" w:rsidRDefault="00897AC3" w:rsidP="00DD6508">
      <w:pPr>
        <w:pStyle w:val="ListParagraph"/>
        <w:rPr>
          <w:rFonts w:asciiTheme="minorHAnsi" w:hAnsiTheme="minorHAnsi"/>
          <w:sz w:val="22"/>
          <w:szCs w:val="22"/>
          <w:lang w:val="en-US"/>
        </w:rPr>
      </w:pPr>
      <w:r w:rsidRPr="00DD6508">
        <w:rPr>
          <w:rFonts w:asciiTheme="minorHAnsi" w:hAnsiTheme="minorHAnsi" w:cs="Calibri"/>
          <w:b/>
          <w:bCs/>
          <w:sz w:val="22"/>
          <w:szCs w:val="22"/>
          <w:lang w:eastAsia="en-CA"/>
        </w:rPr>
        <w:lastRenderedPageBreak/>
        <w:t>Evaluation</w:t>
      </w:r>
      <w:r w:rsidR="00BD39FB" w:rsidRPr="00DD6508">
        <w:rPr>
          <w:rFonts w:asciiTheme="minorHAnsi" w:hAnsiTheme="minorHAnsi" w:cs="Calibri"/>
          <w:b/>
          <w:bCs/>
          <w:sz w:val="22"/>
          <w:szCs w:val="22"/>
          <w:lang w:eastAsia="en-CA"/>
        </w:rPr>
        <w:t xml:space="preserve"> or summative assessment</w:t>
      </w:r>
      <w:r w:rsidR="0079592F" w:rsidRPr="00DD6508">
        <w:rPr>
          <w:rFonts w:asciiTheme="minorHAnsi" w:hAnsiTheme="minorHAnsi" w:cs="Calibri"/>
          <w:b/>
          <w:bCs/>
          <w:sz w:val="22"/>
          <w:szCs w:val="22"/>
          <w:lang w:eastAsia="en-CA"/>
        </w:rPr>
        <w:t xml:space="preserve"> </w:t>
      </w:r>
      <w:r w:rsidR="0079592F" w:rsidRPr="00DD6508">
        <w:rPr>
          <w:rFonts w:asciiTheme="minorHAnsi" w:hAnsiTheme="minorHAnsi" w:cs="Calibri"/>
          <w:bCs/>
          <w:sz w:val="22"/>
          <w:szCs w:val="22"/>
          <w:lang w:eastAsia="en-CA"/>
        </w:rPr>
        <w:t xml:space="preserve">is used to </w:t>
      </w:r>
      <w:r w:rsidRPr="00DD6508">
        <w:rPr>
          <w:rFonts w:asciiTheme="minorHAnsi" w:hAnsiTheme="minorHAnsi" w:cs="Calibri"/>
          <w:bCs/>
          <w:sz w:val="22"/>
          <w:szCs w:val="22"/>
          <w:lang w:eastAsia="en-CA"/>
        </w:rPr>
        <w:t xml:space="preserve">establish a person’s level </w:t>
      </w:r>
      <w:r w:rsidR="0079592F" w:rsidRPr="00DD6508">
        <w:rPr>
          <w:rFonts w:asciiTheme="minorHAnsi" w:hAnsiTheme="minorHAnsi" w:cs="Calibri"/>
          <w:bCs/>
          <w:sz w:val="22"/>
          <w:szCs w:val="22"/>
          <w:lang w:eastAsia="en-CA"/>
        </w:rPr>
        <w:t xml:space="preserve">or grade </w:t>
      </w:r>
      <w:r w:rsidRPr="00DD6508">
        <w:rPr>
          <w:rFonts w:asciiTheme="minorHAnsi" w:hAnsiTheme="minorHAnsi" w:cs="Calibri"/>
          <w:bCs/>
          <w:sz w:val="22"/>
          <w:szCs w:val="22"/>
          <w:lang w:eastAsia="en-CA"/>
        </w:rPr>
        <w:t>in a subject or field</w:t>
      </w:r>
      <w:r w:rsidR="00185B46" w:rsidRPr="00DD6508">
        <w:rPr>
          <w:rFonts w:asciiTheme="minorHAnsi" w:hAnsiTheme="minorHAnsi" w:cs="Calibri"/>
          <w:bCs/>
          <w:sz w:val="22"/>
          <w:szCs w:val="22"/>
          <w:lang w:eastAsia="en-CA"/>
        </w:rPr>
        <w:t>; it is a regulatory function</w:t>
      </w:r>
      <w:r w:rsidR="0079592F" w:rsidRPr="00DD6508">
        <w:rPr>
          <w:rFonts w:asciiTheme="minorHAnsi" w:hAnsiTheme="minorHAnsi" w:cs="Calibri"/>
          <w:bCs/>
          <w:sz w:val="22"/>
          <w:szCs w:val="22"/>
          <w:lang w:eastAsia="en-CA"/>
        </w:rPr>
        <w:t xml:space="preserve"> </w:t>
      </w:r>
      <w:r w:rsidR="00185B46" w:rsidRPr="00DD6508">
        <w:rPr>
          <w:rFonts w:asciiTheme="minorHAnsi" w:hAnsiTheme="minorHAnsi" w:cs="Calibri"/>
          <w:bCs/>
          <w:sz w:val="22"/>
          <w:szCs w:val="22"/>
          <w:lang w:eastAsia="en-CA"/>
        </w:rPr>
        <w:t xml:space="preserve">responding to </w:t>
      </w:r>
      <w:r w:rsidR="00185B46" w:rsidRPr="00DD6508">
        <w:rPr>
          <w:rFonts w:cs="Calibri"/>
          <w:sz w:val="22"/>
          <w:szCs w:val="22"/>
        </w:rPr>
        <w:t>society</w:t>
      </w:r>
      <w:r w:rsidR="006C59E6" w:rsidRPr="00DD6508">
        <w:rPr>
          <w:rFonts w:cs="Calibri"/>
          <w:sz w:val="22"/>
          <w:szCs w:val="22"/>
        </w:rPr>
        <w:t>’s</w:t>
      </w:r>
      <w:r w:rsidR="00185B46" w:rsidRPr="00DD6508">
        <w:rPr>
          <w:rFonts w:cs="Calibri"/>
          <w:sz w:val="22"/>
          <w:szCs w:val="22"/>
        </w:rPr>
        <w:t xml:space="preserve"> demand for minimum levels of performance in certain life roles. </w:t>
      </w:r>
      <w:r w:rsidR="00DD6508" w:rsidRPr="00CA379C">
        <w:rPr>
          <w:rFonts w:ascii="Times New Roman" w:hAnsi="Times New Roman"/>
          <w:bCs/>
          <w:color w:val="000000"/>
          <w:sz w:val="22"/>
          <w:szCs w:val="22"/>
        </w:rPr>
        <w:t xml:space="preserve">Evaluation </w:t>
      </w:r>
      <w:r w:rsidR="00DD6508">
        <w:rPr>
          <w:rFonts w:ascii="Times New Roman" w:hAnsi="Times New Roman"/>
          <w:bCs/>
          <w:color w:val="000000"/>
          <w:sz w:val="22"/>
          <w:szCs w:val="22"/>
        </w:rPr>
        <w:t xml:space="preserve">should be </w:t>
      </w:r>
      <w:r w:rsidR="00DD6508" w:rsidRPr="00CA379C">
        <w:rPr>
          <w:rFonts w:ascii="Times New Roman" w:hAnsi="Times New Roman"/>
          <w:bCs/>
          <w:color w:val="000000"/>
          <w:sz w:val="22"/>
          <w:szCs w:val="22"/>
        </w:rPr>
        <w:t xml:space="preserve">criterion referenced, </w:t>
      </w:r>
      <w:r w:rsidR="00DD6508" w:rsidRPr="00CA379C">
        <w:rPr>
          <w:rFonts w:ascii="Times New Roman" w:hAnsi="Times New Roman"/>
          <w:color w:val="000000"/>
          <w:sz w:val="22"/>
          <w:szCs w:val="22"/>
        </w:rPr>
        <w:t>focused on establishing a level of achievement and may take into account more than course content and academic success depending on its purpose including discussion, cooperation, attendance, presentation, etc</w:t>
      </w:r>
      <w:r w:rsidR="00DD6508">
        <w:rPr>
          <w:rFonts w:ascii="Times New Roman" w:hAnsi="Times New Roman"/>
          <w:color w:val="000000"/>
          <w:sz w:val="22"/>
          <w:szCs w:val="22"/>
        </w:rPr>
        <w:t xml:space="preserve">.  </w:t>
      </w:r>
      <w:r w:rsidR="00185B46" w:rsidRPr="00DD6508">
        <w:rPr>
          <w:rFonts w:cs="Calibri"/>
          <w:sz w:val="22"/>
          <w:szCs w:val="22"/>
        </w:rPr>
        <w:t>Such levels</w:t>
      </w:r>
      <w:r w:rsidR="006C59E6" w:rsidRPr="00DD6508">
        <w:rPr>
          <w:rFonts w:cs="Calibri"/>
          <w:sz w:val="22"/>
          <w:szCs w:val="22"/>
        </w:rPr>
        <w:t xml:space="preserve"> are</w:t>
      </w:r>
      <w:r w:rsidR="00185B46" w:rsidRPr="00DD6508">
        <w:rPr>
          <w:rFonts w:cs="Calibri"/>
          <w:sz w:val="22"/>
          <w:szCs w:val="22"/>
        </w:rPr>
        <w:t xml:space="preserve"> usually referred to as qualifications, certification or licensing; qualification bodies are usually set up by or under government regulation and operated as independent bodies. </w:t>
      </w:r>
      <w:r w:rsidR="00DD6508" w:rsidRPr="00B402EB">
        <w:rPr>
          <w:rFonts w:asciiTheme="minorHAnsi" w:hAnsiTheme="minorHAnsi"/>
          <w:sz w:val="22"/>
          <w:szCs w:val="22"/>
          <w:lang w:val="en-US"/>
        </w:rPr>
        <w:t>Education seems to be an exception; teachers not only teach but also grade.  It’s not allowed in other spheres; we shouldn’t allow it in education either.  We need an independent body to establish levels, test students and award certificates. Having an independent testing service would improve consistency of results, reduce teacher workload, reduce chances of bias, minimize cheating, and improve system flexibility and support independent study.</w:t>
      </w:r>
      <w:r w:rsidR="00DD6508">
        <w:rPr>
          <w:rFonts w:asciiTheme="minorHAnsi" w:hAnsiTheme="minorHAnsi"/>
          <w:sz w:val="22"/>
          <w:szCs w:val="22"/>
          <w:lang w:val="en-US"/>
        </w:rPr>
        <w:t xml:space="preserve">  </w:t>
      </w:r>
      <w:r w:rsidR="006C59E6" w:rsidRPr="00CA379C">
        <w:rPr>
          <w:rFonts w:ascii="Times New Roman" w:hAnsi="Times New Roman"/>
          <w:color w:val="000000"/>
          <w:sz w:val="22"/>
          <w:szCs w:val="22"/>
        </w:rPr>
        <w:t xml:space="preserve">Education levels </w:t>
      </w:r>
      <w:r w:rsidR="00DD6508">
        <w:rPr>
          <w:rFonts w:ascii="Times New Roman" w:hAnsi="Times New Roman"/>
          <w:color w:val="000000"/>
          <w:sz w:val="22"/>
          <w:szCs w:val="22"/>
        </w:rPr>
        <w:t>are</w:t>
      </w:r>
      <w:r w:rsidR="006C59E6" w:rsidRPr="00CA379C">
        <w:rPr>
          <w:rFonts w:ascii="Times New Roman" w:hAnsi="Times New Roman"/>
          <w:color w:val="000000"/>
          <w:sz w:val="22"/>
          <w:szCs w:val="22"/>
        </w:rPr>
        <w:t xml:space="preserve"> a form of summative assessment in which all may pass or fail</w:t>
      </w:r>
      <w:r w:rsidR="00CA379C" w:rsidRPr="00CA379C">
        <w:rPr>
          <w:rFonts w:ascii="Times New Roman" w:hAnsi="Times New Roman"/>
          <w:color w:val="000000"/>
          <w:sz w:val="22"/>
          <w:szCs w:val="22"/>
        </w:rPr>
        <w:t xml:space="preserve">. </w:t>
      </w:r>
      <w:r w:rsidR="00CA379C" w:rsidRPr="00CA379C">
        <w:rPr>
          <w:rFonts w:asciiTheme="minorHAnsi" w:hAnsiTheme="minorHAnsi"/>
          <w:sz w:val="22"/>
          <w:szCs w:val="22"/>
          <w:lang w:val="en-US"/>
        </w:rPr>
        <w:t xml:space="preserve">For these reasons, most sectors and many educational organizations separate the teaching and the grading functions; apprenticeship, International baccalaureate program, qualification authorities and are examples of the latter approach. </w:t>
      </w:r>
      <w:r w:rsidR="00FE081C">
        <w:rPr>
          <w:rFonts w:asciiTheme="minorHAnsi" w:hAnsiTheme="minorHAnsi"/>
          <w:sz w:val="22"/>
          <w:szCs w:val="22"/>
          <w:lang w:val="en-US"/>
        </w:rPr>
        <w:t xml:space="preserve">Education really confuses the issue when it links age and grade levels in a single word </w:t>
      </w:r>
    </w:p>
    <w:p w14:paraId="7DBBBF5B" w14:textId="77777777" w:rsidR="006C59E6" w:rsidRPr="006C59E6" w:rsidRDefault="006C59E6" w:rsidP="006C59E6">
      <w:pPr>
        <w:pStyle w:val="ListParagraph"/>
        <w:suppressAutoHyphens w:val="0"/>
        <w:autoSpaceDN/>
        <w:textAlignment w:val="auto"/>
        <w:rPr>
          <w:rFonts w:asciiTheme="minorHAnsi" w:hAnsiTheme="minorHAnsi" w:cs="Calibri"/>
          <w:bCs/>
          <w:sz w:val="22"/>
          <w:szCs w:val="22"/>
          <w:lang w:eastAsia="en-CA"/>
        </w:rPr>
      </w:pPr>
    </w:p>
    <w:p w14:paraId="26A90C69" w14:textId="77777777" w:rsidR="00B402EB" w:rsidRPr="00B402EB" w:rsidRDefault="004F4729" w:rsidP="004A447D">
      <w:pPr>
        <w:pStyle w:val="ListParagraph"/>
        <w:numPr>
          <w:ilvl w:val="0"/>
          <w:numId w:val="43"/>
        </w:numPr>
        <w:suppressAutoHyphens w:val="0"/>
        <w:autoSpaceDN/>
        <w:textAlignment w:val="auto"/>
        <w:rPr>
          <w:rFonts w:asciiTheme="minorHAnsi" w:hAnsiTheme="minorHAnsi"/>
          <w:sz w:val="22"/>
          <w:szCs w:val="22"/>
          <w:lang w:val="en-US"/>
        </w:rPr>
      </w:pPr>
      <w:r w:rsidRPr="00CA379C">
        <w:rPr>
          <w:rFonts w:asciiTheme="minorHAnsi" w:hAnsiTheme="minorHAnsi" w:cs="Calibri"/>
          <w:b/>
          <w:bCs/>
          <w:sz w:val="22"/>
          <w:szCs w:val="22"/>
          <w:lang w:eastAsia="en-CA"/>
        </w:rPr>
        <w:t>Ranking</w:t>
      </w:r>
      <w:r w:rsidRPr="00CA379C">
        <w:rPr>
          <w:rFonts w:asciiTheme="minorHAnsi" w:hAnsiTheme="minorHAnsi" w:cs="Calibri"/>
          <w:bCs/>
          <w:sz w:val="22"/>
          <w:szCs w:val="22"/>
          <w:lang w:eastAsia="en-CA"/>
        </w:rPr>
        <w:t xml:space="preserve"> </w:t>
      </w:r>
      <w:r w:rsidR="00BC6B18" w:rsidRPr="00CA379C">
        <w:rPr>
          <w:rFonts w:asciiTheme="minorHAnsi" w:hAnsiTheme="minorHAnsi" w:cs="Calibri"/>
          <w:bCs/>
          <w:sz w:val="22"/>
          <w:szCs w:val="22"/>
          <w:lang w:eastAsia="en-CA"/>
        </w:rPr>
        <w:t>involves</w:t>
      </w:r>
      <w:r w:rsidR="000B38D6" w:rsidRPr="00CA379C">
        <w:rPr>
          <w:rFonts w:asciiTheme="minorHAnsi" w:hAnsiTheme="minorHAnsi" w:cs="Calibri"/>
          <w:bCs/>
          <w:sz w:val="22"/>
          <w:szCs w:val="22"/>
          <w:lang w:eastAsia="en-CA"/>
        </w:rPr>
        <w:t xml:space="preserve"> measuring </w:t>
      </w:r>
      <w:r w:rsidR="00BC6B18" w:rsidRPr="00CA379C">
        <w:rPr>
          <w:rFonts w:asciiTheme="minorHAnsi" w:hAnsiTheme="minorHAnsi" w:cs="Calibri"/>
          <w:bCs/>
          <w:sz w:val="22"/>
          <w:szCs w:val="22"/>
          <w:lang w:eastAsia="en-CA"/>
        </w:rPr>
        <w:t>h</w:t>
      </w:r>
      <w:r w:rsidR="00BD716F" w:rsidRPr="00CA379C">
        <w:rPr>
          <w:rFonts w:asciiTheme="minorHAnsi" w:hAnsiTheme="minorHAnsi" w:cs="Calibri"/>
          <w:bCs/>
          <w:sz w:val="22"/>
          <w:szCs w:val="22"/>
          <w:lang w:eastAsia="en-CA"/>
        </w:rPr>
        <w:t>o</w:t>
      </w:r>
      <w:r w:rsidR="00BC6B18" w:rsidRPr="00CA379C">
        <w:rPr>
          <w:rFonts w:asciiTheme="minorHAnsi" w:hAnsiTheme="minorHAnsi" w:cs="Calibri"/>
          <w:bCs/>
          <w:sz w:val="22"/>
          <w:szCs w:val="22"/>
          <w:lang w:eastAsia="en-CA"/>
        </w:rPr>
        <w:t xml:space="preserve">w </w:t>
      </w:r>
      <w:r w:rsidRPr="00CA379C">
        <w:rPr>
          <w:rFonts w:asciiTheme="minorHAnsi" w:hAnsiTheme="minorHAnsi" w:cs="Calibri"/>
          <w:bCs/>
          <w:sz w:val="22"/>
          <w:szCs w:val="22"/>
          <w:lang w:eastAsia="en-CA"/>
        </w:rPr>
        <w:t>one</w:t>
      </w:r>
      <w:r w:rsidR="000B38D6" w:rsidRPr="00CA379C">
        <w:rPr>
          <w:rFonts w:asciiTheme="minorHAnsi" w:hAnsiTheme="minorHAnsi" w:cs="Calibri"/>
          <w:bCs/>
          <w:sz w:val="22"/>
          <w:szCs w:val="22"/>
          <w:lang w:eastAsia="en-CA"/>
        </w:rPr>
        <w:t xml:space="preserve"> person</w:t>
      </w:r>
      <w:r w:rsidRPr="00CA379C">
        <w:rPr>
          <w:rFonts w:asciiTheme="minorHAnsi" w:hAnsiTheme="minorHAnsi" w:cs="Calibri"/>
          <w:bCs/>
          <w:sz w:val="22"/>
          <w:szCs w:val="22"/>
          <w:lang w:eastAsia="en-CA"/>
        </w:rPr>
        <w:t xml:space="preserve"> stacks up against others of the same age, number of years of study, in other countries</w:t>
      </w:r>
      <w:r w:rsidR="00BC6B18" w:rsidRPr="00CA379C">
        <w:rPr>
          <w:rFonts w:asciiTheme="minorHAnsi" w:hAnsiTheme="minorHAnsi" w:cs="Calibri"/>
          <w:bCs/>
          <w:sz w:val="22"/>
          <w:szCs w:val="22"/>
          <w:lang w:eastAsia="en-CA"/>
        </w:rPr>
        <w:t xml:space="preserve">; ranking </w:t>
      </w:r>
      <w:r w:rsidR="000B38D6" w:rsidRPr="00CA379C">
        <w:rPr>
          <w:rFonts w:asciiTheme="minorHAnsi" w:hAnsiTheme="minorHAnsi" w:cs="Calibri"/>
          <w:bCs/>
          <w:sz w:val="22"/>
          <w:szCs w:val="22"/>
          <w:lang w:eastAsia="en-CA"/>
        </w:rPr>
        <w:t xml:space="preserve">serves a number </w:t>
      </w:r>
      <w:r w:rsidR="00E27AFF" w:rsidRPr="00CA379C">
        <w:rPr>
          <w:rFonts w:ascii="Helvetica" w:hAnsi="Helvetica"/>
          <w:sz w:val="22"/>
          <w:szCs w:val="22"/>
          <w:lang w:val="en"/>
        </w:rPr>
        <w:t>of functions in an educational system including accountability, gate-keeping, instructional diagnosis and monitoring of student achievement</w:t>
      </w:r>
      <w:r w:rsidR="000B38D6" w:rsidRPr="00CA379C">
        <w:rPr>
          <w:rFonts w:ascii="Helvetica" w:hAnsi="Helvetica"/>
          <w:sz w:val="22"/>
          <w:szCs w:val="22"/>
          <w:lang w:val="en"/>
        </w:rPr>
        <w:t xml:space="preserve">.  </w:t>
      </w:r>
      <w:r w:rsidR="00B402EB">
        <w:rPr>
          <w:rFonts w:ascii="Helvetica" w:hAnsi="Helvetica"/>
          <w:sz w:val="22"/>
          <w:szCs w:val="22"/>
          <w:lang w:val="en"/>
        </w:rPr>
        <w:t xml:space="preserve">In the view of the writer, ranking is certainly not a school function and may not be an educational function either. </w:t>
      </w:r>
    </w:p>
    <w:p w14:paraId="3E4DD669" w14:textId="77777777" w:rsidR="00B402EB" w:rsidRPr="00B402EB" w:rsidRDefault="00B402EB" w:rsidP="00B402EB">
      <w:pPr>
        <w:pStyle w:val="ListParagraph"/>
        <w:suppressAutoHyphens w:val="0"/>
        <w:autoSpaceDN/>
        <w:textAlignment w:val="auto"/>
        <w:rPr>
          <w:rFonts w:asciiTheme="minorHAnsi" w:hAnsiTheme="minorHAnsi"/>
          <w:sz w:val="22"/>
          <w:szCs w:val="22"/>
          <w:lang w:val="en-US"/>
        </w:rPr>
      </w:pPr>
    </w:p>
    <w:p w14:paraId="4B2751CF" w14:textId="77777777" w:rsidR="009F74B2" w:rsidRDefault="009F74B2" w:rsidP="00B402EB">
      <w:pPr>
        <w:suppressAutoHyphens w:val="0"/>
        <w:autoSpaceDN/>
        <w:textAlignment w:val="auto"/>
        <w:rPr>
          <w:rFonts w:asciiTheme="minorHAnsi" w:hAnsiTheme="minorHAnsi"/>
          <w:b/>
          <w:sz w:val="22"/>
          <w:szCs w:val="22"/>
          <w:lang w:val="en-US"/>
        </w:rPr>
      </w:pPr>
      <w:r>
        <w:rPr>
          <w:rFonts w:asciiTheme="minorHAnsi" w:hAnsiTheme="minorHAnsi"/>
          <w:b/>
          <w:sz w:val="22"/>
          <w:szCs w:val="22"/>
          <w:lang w:val="en-US"/>
        </w:rPr>
        <w:t>Assessment Level</w:t>
      </w:r>
    </w:p>
    <w:p w14:paraId="3E7A5FF8" w14:textId="77777777" w:rsidR="00154C4B" w:rsidRPr="00B506D3" w:rsidRDefault="00154C4B" w:rsidP="00154C4B">
      <w:pPr>
        <w:rPr>
          <w:rFonts w:asciiTheme="minorHAnsi" w:hAnsiTheme="minorHAnsi"/>
          <w:sz w:val="22"/>
          <w:szCs w:val="22"/>
          <w:lang w:val="en-US"/>
        </w:rPr>
      </w:pPr>
      <w:r>
        <w:rPr>
          <w:rFonts w:asciiTheme="minorHAnsi" w:hAnsiTheme="minorHAnsi"/>
          <w:sz w:val="22"/>
          <w:szCs w:val="22"/>
          <w:lang w:val="en-US"/>
        </w:rPr>
        <w:t xml:space="preserve">Local, Provincial, national and international assessments help measure individual and overall student achievement and the overall performance of our provincial education system </w:t>
      </w:r>
    </w:p>
    <w:p w14:paraId="77C08AE7" w14:textId="77777777" w:rsidR="009F74B2" w:rsidRPr="00154C4B" w:rsidRDefault="009F74B2" w:rsidP="00154C4B">
      <w:pPr>
        <w:pStyle w:val="ListParagraph"/>
        <w:numPr>
          <w:ilvl w:val="0"/>
          <w:numId w:val="48"/>
        </w:numPr>
        <w:rPr>
          <w:rFonts w:asciiTheme="minorHAnsi" w:hAnsiTheme="minorHAnsi"/>
          <w:sz w:val="22"/>
          <w:szCs w:val="22"/>
          <w:lang w:val="en-US"/>
        </w:rPr>
      </w:pPr>
      <w:r w:rsidRPr="00154C4B">
        <w:rPr>
          <w:rFonts w:asciiTheme="minorHAnsi" w:hAnsiTheme="minorHAnsi"/>
          <w:b/>
          <w:sz w:val="22"/>
          <w:szCs w:val="22"/>
          <w:lang w:val="en-US"/>
        </w:rPr>
        <w:t xml:space="preserve">Local </w:t>
      </w:r>
    </w:p>
    <w:p w14:paraId="309DA9A5" w14:textId="77777777" w:rsidR="009F74B2" w:rsidRPr="009F74B2" w:rsidRDefault="00DF4BDC" w:rsidP="009F74B2">
      <w:pPr>
        <w:pStyle w:val="ListParagraph"/>
        <w:numPr>
          <w:ilvl w:val="0"/>
          <w:numId w:val="48"/>
        </w:numPr>
        <w:suppressAutoHyphens w:val="0"/>
        <w:autoSpaceDN/>
        <w:textAlignment w:val="auto"/>
        <w:rPr>
          <w:rFonts w:asciiTheme="minorHAnsi" w:hAnsiTheme="minorHAnsi"/>
          <w:sz w:val="22"/>
          <w:szCs w:val="22"/>
          <w:lang w:val="en-US"/>
        </w:rPr>
      </w:pPr>
      <w:r w:rsidRPr="009F74B2">
        <w:rPr>
          <w:rFonts w:asciiTheme="minorHAnsi" w:hAnsiTheme="minorHAnsi"/>
          <w:b/>
          <w:sz w:val="22"/>
          <w:szCs w:val="22"/>
          <w:lang w:val="en-US"/>
        </w:rPr>
        <w:t xml:space="preserve">Provincial Assessment </w:t>
      </w:r>
      <w:r w:rsidR="009F74B2">
        <w:rPr>
          <w:rFonts w:asciiTheme="minorHAnsi" w:hAnsiTheme="minorHAnsi"/>
          <w:b/>
          <w:sz w:val="22"/>
          <w:szCs w:val="22"/>
          <w:lang w:val="en-US"/>
        </w:rPr>
        <w:t>–</w:t>
      </w:r>
    </w:p>
    <w:p w14:paraId="2B81DDCF" w14:textId="77777777" w:rsidR="00DC638F" w:rsidRPr="009F74B2" w:rsidRDefault="009F74B2" w:rsidP="009F74B2">
      <w:pPr>
        <w:pStyle w:val="ListParagraph"/>
        <w:numPr>
          <w:ilvl w:val="0"/>
          <w:numId w:val="48"/>
        </w:numPr>
        <w:suppressAutoHyphens w:val="0"/>
        <w:autoSpaceDN/>
        <w:textAlignment w:val="auto"/>
        <w:rPr>
          <w:rFonts w:asciiTheme="minorHAnsi" w:hAnsiTheme="minorHAnsi"/>
          <w:sz w:val="22"/>
          <w:szCs w:val="22"/>
          <w:lang w:val="en-US"/>
        </w:rPr>
      </w:pPr>
      <w:r>
        <w:rPr>
          <w:rFonts w:asciiTheme="minorHAnsi" w:hAnsiTheme="minorHAnsi"/>
          <w:b/>
          <w:sz w:val="22"/>
          <w:szCs w:val="22"/>
          <w:lang w:val="en-US"/>
        </w:rPr>
        <w:t>Pan Canadian (PCAP)</w:t>
      </w:r>
      <w:r w:rsidR="00DF4BDC" w:rsidRPr="009F74B2">
        <w:rPr>
          <w:rFonts w:asciiTheme="minorHAnsi" w:hAnsiTheme="minorHAnsi"/>
          <w:b/>
          <w:sz w:val="22"/>
          <w:szCs w:val="22"/>
          <w:lang w:val="en-US"/>
        </w:rPr>
        <w:t xml:space="preserve"> </w:t>
      </w:r>
      <w:r w:rsidR="003C48C9" w:rsidRPr="009F74B2">
        <w:rPr>
          <w:rFonts w:asciiTheme="minorHAnsi" w:hAnsiTheme="minorHAnsi"/>
          <w:b/>
          <w:sz w:val="22"/>
          <w:szCs w:val="22"/>
          <w:lang w:val="en-US"/>
        </w:rPr>
        <w:t xml:space="preserve"> </w:t>
      </w:r>
    </w:p>
    <w:p w14:paraId="302710E3" w14:textId="77777777" w:rsidR="009F74B2" w:rsidRPr="009F74B2" w:rsidRDefault="009F74B2" w:rsidP="009F74B2">
      <w:pPr>
        <w:pStyle w:val="ListParagraph"/>
        <w:numPr>
          <w:ilvl w:val="0"/>
          <w:numId w:val="48"/>
        </w:numPr>
        <w:suppressAutoHyphens w:val="0"/>
        <w:autoSpaceDN/>
        <w:textAlignment w:val="auto"/>
        <w:rPr>
          <w:rFonts w:asciiTheme="minorHAnsi" w:hAnsiTheme="minorHAnsi"/>
          <w:sz w:val="22"/>
          <w:szCs w:val="22"/>
          <w:lang w:val="en-US"/>
        </w:rPr>
      </w:pPr>
      <w:r>
        <w:rPr>
          <w:rFonts w:asciiTheme="minorHAnsi" w:hAnsiTheme="minorHAnsi"/>
          <w:b/>
          <w:sz w:val="22"/>
          <w:szCs w:val="22"/>
          <w:lang w:val="en-US"/>
        </w:rPr>
        <w:t>International (PISA)</w:t>
      </w:r>
    </w:p>
    <w:p w14:paraId="65BFA144" w14:textId="77777777" w:rsidR="00DB4432" w:rsidRPr="00185B46" w:rsidRDefault="00DB4432" w:rsidP="004A447D">
      <w:pPr>
        <w:rPr>
          <w:rFonts w:asciiTheme="minorHAnsi" w:hAnsiTheme="minorHAnsi"/>
          <w:b/>
          <w:sz w:val="22"/>
          <w:szCs w:val="22"/>
          <w:lang w:val="en-US"/>
        </w:rPr>
      </w:pPr>
    </w:p>
    <w:p w14:paraId="039A8E84" w14:textId="77777777" w:rsidR="003D5101" w:rsidRDefault="00FE081C" w:rsidP="00B402EB">
      <w:pPr>
        <w:suppressAutoHyphens w:val="0"/>
        <w:autoSpaceDN/>
        <w:contextualSpacing/>
        <w:textAlignment w:val="auto"/>
        <w:rPr>
          <w:rFonts w:asciiTheme="minorHAnsi" w:hAnsiTheme="minorHAnsi"/>
          <w:b/>
          <w:sz w:val="22"/>
          <w:szCs w:val="22"/>
          <w:lang w:val="en-US"/>
        </w:rPr>
      </w:pPr>
      <w:r>
        <w:rPr>
          <w:rFonts w:asciiTheme="minorHAnsi" w:hAnsiTheme="minorHAnsi"/>
          <w:b/>
          <w:sz w:val="22"/>
          <w:szCs w:val="22"/>
          <w:lang w:val="en-US"/>
        </w:rPr>
        <w:t>Conclusion</w:t>
      </w:r>
    </w:p>
    <w:p w14:paraId="5B5A0524" w14:textId="77777777" w:rsidR="00FE081C" w:rsidRPr="00FE081C" w:rsidRDefault="00FE081C" w:rsidP="00B402EB">
      <w:pPr>
        <w:suppressAutoHyphens w:val="0"/>
        <w:autoSpaceDN/>
        <w:contextualSpacing/>
        <w:textAlignment w:val="auto"/>
        <w:rPr>
          <w:rFonts w:asciiTheme="minorHAnsi" w:hAnsiTheme="minorHAnsi"/>
          <w:sz w:val="22"/>
          <w:szCs w:val="22"/>
          <w:lang w:val="en-US"/>
        </w:rPr>
      </w:pPr>
      <w:r>
        <w:rPr>
          <w:rFonts w:asciiTheme="minorHAnsi" w:hAnsiTheme="minorHAnsi"/>
          <w:sz w:val="22"/>
          <w:szCs w:val="22"/>
          <w:lang w:val="en-US"/>
        </w:rPr>
        <w:t xml:space="preserve">Summative assessment nor ranking provide useful information teachers </w:t>
      </w:r>
      <w:proofErr w:type="gramStart"/>
      <w:r>
        <w:rPr>
          <w:rFonts w:asciiTheme="minorHAnsi" w:hAnsiTheme="minorHAnsi"/>
          <w:sz w:val="22"/>
          <w:szCs w:val="22"/>
          <w:lang w:val="en-US"/>
        </w:rPr>
        <w:t>and  students</w:t>
      </w:r>
      <w:proofErr w:type="gramEnd"/>
      <w:r>
        <w:rPr>
          <w:rFonts w:asciiTheme="minorHAnsi" w:hAnsiTheme="minorHAnsi"/>
          <w:sz w:val="22"/>
          <w:szCs w:val="22"/>
          <w:lang w:val="en-US"/>
        </w:rPr>
        <w:t xml:space="preserve"> but should not be considered teaching or school functions; steps should be taken immediately to transfer these responsibilities to an independent body.  It is likely that </w:t>
      </w:r>
      <w:r w:rsidR="00AD4A25">
        <w:rPr>
          <w:rFonts w:asciiTheme="minorHAnsi" w:hAnsiTheme="minorHAnsi"/>
          <w:sz w:val="22"/>
          <w:szCs w:val="22"/>
          <w:lang w:val="en-US"/>
        </w:rPr>
        <w:t>establishing levels can be limited to a small number of core skills.</w:t>
      </w:r>
      <w:r w:rsidR="004F3BF0" w:rsidRPr="004F3BF0">
        <w:rPr>
          <w:bCs/>
          <w:color w:val="000000"/>
          <w:sz w:val="22"/>
          <w:szCs w:val="22"/>
        </w:rPr>
        <w:t xml:space="preserve"> </w:t>
      </w:r>
      <w:r w:rsidR="004F3BF0" w:rsidRPr="00CA379C">
        <w:rPr>
          <w:bCs/>
          <w:color w:val="000000"/>
          <w:sz w:val="22"/>
          <w:szCs w:val="22"/>
        </w:rPr>
        <w:t xml:space="preserve">Evaluation </w:t>
      </w:r>
      <w:r w:rsidR="004F3BF0">
        <w:rPr>
          <w:bCs/>
          <w:color w:val="000000"/>
          <w:sz w:val="22"/>
          <w:szCs w:val="22"/>
        </w:rPr>
        <w:t xml:space="preserve">should be </w:t>
      </w:r>
      <w:r w:rsidR="004F3BF0" w:rsidRPr="00CA379C">
        <w:rPr>
          <w:bCs/>
          <w:color w:val="000000"/>
          <w:sz w:val="22"/>
          <w:szCs w:val="22"/>
        </w:rPr>
        <w:t xml:space="preserve">criterion referenced, </w:t>
      </w:r>
      <w:r w:rsidR="004F3BF0" w:rsidRPr="00CA379C">
        <w:rPr>
          <w:color w:val="000000"/>
          <w:sz w:val="22"/>
          <w:szCs w:val="22"/>
        </w:rPr>
        <w:t xml:space="preserve">focused on establishing a level of achievement and may take into account more than course content and academic success depending on its purpose including discussion, cooperation, attendance, presentation, </w:t>
      </w:r>
      <w:proofErr w:type="spellStart"/>
      <w:r w:rsidR="004F3BF0" w:rsidRPr="00CA379C">
        <w:rPr>
          <w:color w:val="000000"/>
          <w:sz w:val="22"/>
          <w:szCs w:val="22"/>
        </w:rPr>
        <w:t>etc</w:t>
      </w:r>
      <w:proofErr w:type="spellEnd"/>
    </w:p>
    <w:p w14:paraId="27840FD8" w14:textId="77777777" w:rsidR="001B4888" w:rsidRPr="00185B46" w:rsidRDefault="001B4888" w:rsidP="001B4888">
      <w:pPr>
        <w:rPr>
          <w:rFonts w:asciiTheme="minorHAnsi" w:hAnsiTheme="minorHAnsi"/>
          <w:sz w:val="22"/>
          <w:szCs w:val="22"/>
          <w:lang w:val="en-US"/>
        </w:rPr>
      </w:pPr>
    </w:p>
    <w:p w14:paraId="10609C2D" w14:textId="77777777" w:rsidR="00DF4BDC" w:rsidRDefault="00DF4BDC" w:rsidP="00260266">
      <w:pPr>
        <w:rPr>
          <w:rFonts w:ascii="Calibri" w:hAnsi="Calibri"/>
          <w:b/>
          <w:sz w:val="22"/>
          <w:szCs w:val="22"/>
        </w:rPr>
      </w:pPr>
    </w:p>
    <w:p w14:paraId="6554217E" w14:textId="77777777" w:rsidR="00DF4BDC" w:rsidRDefault="00DF4BDC" w:rsidP="00260266">
      <w:pPr>
        <w:rPr>
          <w:rFonts w:ascii="Calibri" w:hAnsi="Calibri"/>
          <w:b/>
          <w:sz w:val="22"/>
          <w:szCs w:val="22"/>
        </w:rPr>
      </w:pPr>
    </w:p>
    <w:p w14:paraId="6795D2FC" w14:textId="77777777" w:rsidR="00DF4BDC" w:rsidRDefault="00DF4BDC" w:rsidP="00260266">
      <w:pPr>
        <w:rPr>
          <w:rFonts w:ascii="Calibri" w:hAnsi="Calibri"/>
          <w:b/>
          <w:sz w:val="22"/>
          <w:szCs w:val="22"/>
        </w:rPr>
      </w:pPr>
    </w:p>
    <w:p w14:paraId="79CC032E" w14:textId="77777777" w:rsidR="00DF4BDC" w:rsidRDefault="00DF4BDC" w:rsidP="00260266">
      <w:pPr>
        <w:rPr>
          <w:rFonts w:ascii="Calibri" w:hAnsi="Calibri"/>
          <w:b/>
          <w:sz w:val="22"/>
          <w:szCs w:val="22"/>
        </w:rPr>
      </w:pPr>
    </w:p>
    <w:p w14:paraId="22A302A9" w14:textId="77777777" w:rsidR="00DF4BDC" w:rsidRDefault="00DF4BDC" w:rsidP="00260266">
      <w:pPr>
        <w:rPr>
          <w:rFonts w:ascii="Calibri" w:hAnsi="Calibri"/>
          <w:b/>
          <w:sz w:val="22"/>
          <w:szCs w:val="22"/>
        </w:rPr>
      </w:pPr>
    </w:p>
    <w:p w14:paraId="62A9C61D" w14:textId="77777777" w:rsidR="00651724" w:rsidRPr="00185B46" w:rsidRDefault="00651724" w:rsidP="00DF4BDC">
      <w:pPr>
        <w:jc w:val="center"/>
        <w:rPr>
          <w:rFonts w:asciiTheme="minorHAnsi" w:hAnsiTheme="minorHAnsi" w:cs="Calibri"/>
          <w:b/>
          <w:bCs/>
          <w:i/>
          <w:sz w:val="22"/>
          <w:szCs w:val="22"/>
          <w:lang w:eastAsia="en-CA"/>
        </w:rPr>
      </w:pPr>
    </w:p>
    <w:p w14:paraId="262233A2" w14:textId="77777777" w:rsidR="00DF4BDC" w:rsidRDefault="00651724" w:rsidP="00DF4BDC">
      <w:pPr>
        <w:pStyle w:val="Standard"/>
        <w:ind w:left="720"/>
        <w:jc w:val="center"/>
        <w:rPr>
          <w:rFonts w:asciiTheme="minorHAnsi" w:hAnsiTheme="minorHAnsi" w:cs="Calibri"/>
          <w:b/>
          <w:bCs/>
          <w:i/>
          <w:sz w:val="22"/>
          <w:szCs w:val="22"/>
          <w:lang w:eastAsia="en-CA"/>
        </w:rPr>
      </w:pPr>
      <w:r w:rsidRPr="00185B46">
        <w:rPr>
          <w:rFonts w:asciiTheme="minorHAnsi" w:hAnsiTheme="minorHAnsi" w:cs="Calibri"/>
          <w:b/>
          <w:bCs/>
          <w:i/>
          <w:sz w:val="22"/>
          <w:szCs w:val="22"/>
          <w:lang w:eastAsia="en-CA"/>
        </w:rPr>
        <w:t xml:space="preserve">Education 20/20 Inc. </w:t>
      </w:r>
    </w:p>
    <w:p w14:paraId="09239350" w14:textId="77777777" w:rsidR="00DF4BDC" w:rsidRDefault="00651724" w:rsidP="00DF4BDC">
      <w:pPr>
        <w:pStyle w:val="Standard"/>
        <w:ind w:left="720"/>
        <w:jc w:val="center"/>
        <w:rPr>
          <w:rFonts w:asciiTheme="minorHAnsi" w:hAnsiTheme="minorHAnsi" w:cs="Calibri"/>
          <w:sz w:val="22"/>
          <w:szCs w:val="22"/>
        </w:rPr>
      </w:pPr>
      <w:r w:rsidRPr="00185B46">
        <w:rPr>
          <w:rFonts w:asciiTheme="minorHAnsi" w:hAnsiTheme="minorHAnsi" w:cs="Calibri"/>
          <w:sz w:val="22"/>
          <w:szCs w:val="22"/>
        </w:rPr>
        <w:t xml:space="preserve">101 Kent St., PO Box 624/rue Kent, </w:t>
      </w:r>
    </w:p>
    <w:p w14:paraId="34D72626" w14:textId="77777777" w:rsidR="00651724" w:rsidRPr="00185B46" w:rsidRDefault="00651724" w:rsidP="00DF4BDC">
      <w:pPr>
        <w:pStyle w:val="Standard"/>
        <w:ind w:left="720"/>
        <w:jc w:val="center"/>
        <w:rPr>
          <w:rFonts w:asciiTheme="minorHAnsi" w:hAnsiTheme="minorHAnsi"/>
          <w:sz w:val="22"/>
          <w:szCs w:val="22"/>
        </w:rPr>
      </w:pPr>
      <w:r w:rsidRPr="00185B46">
        <w:rPr>
          <w:rFonts w:asciiTheme="minorHAnsi" w:hAnsiTheme="minorHAnsi" w:cs="Calibri"/>
          <w:sz w:val="22"/>
          <w:szCs w:val="22"/>
        </w:rPr>
        <w:t>BP 624 Charlottetown, PEI C1A 1M0 Canada</w:t>
      </w:r>
    </w:p>
    <w:p w14:paraId="3CDF6196" w14:textId="77777777" w:rsidR="00DF4BDC" w:rsidRDefault="00651724" w:rsidP="00DF4BDC">
      <w:pPr>
        <w:pStyle w:val="Standard"/>
        <w:ind w:left="720"/>
        <w:jc w:val="center"/>
        <w:rPr>
          <w:rFonts w:asciiTheme="minorHAnsi" w:hAnsiTheme="minorHAnsi" w:cs="Calibri"/>
          <w:sz w:val="18"/>
          <w:szCs w:val="18"/>
        </w:rPr>
      </w:pPr>
      <w:r w:rsidRPr="00653907">
        <w:rPr>
          <w:rFonts w:asciiTheme="minorHAnsi" w:hAnsiTheme="minorHAnsi" w:cs="Calibri"/>
          <w:sz w:val="18"/>
          <w:szCs w:val="18"/>
        </w:rPr>
        <w:t xml:space="preserve">Tel: 902-892-2060; </w:t>
      </w:r>
    </w:p>
    <w:p w14:paraId="60AF92E7" w14:textId="77777777" w:rsidR="00651724" w:rsidRDefault="00651724" w:rsidP="00DF4BDC">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w:t>
      </w:r>
      <w:r w:rsidR="00DF4BDC">
        <w:rPr>
          <w:rStyle w:val="Hyperlink"/>
          <w:rFonts w:asciiTheme="minorHAnsi" w:hAnsiTheme="minorHAnsi" w:cs="Calibri"/>
          <w:sz w:val="18"/>
          <w:szCs w:val="18"/>
          <w:u w:val="none"/>
        </w:rPr>
        <w:t xml:space="preserve">   UR: </w:t>
      </w:r>
      <w:hyperlink r:id="rId11" w:history="1">
        <w:r w:rsidRPr="00653907">
          <w:rPr>
            <w:rStyle w:val="Hyperlink"/>
            <w:rFonts w:asciiTheme="minorHAnsi" w:hAnsiTheme="minorHAnsi" w:cs="Calibri"/>
            <w:sz w:val="18"/>
            <w:szCs w:val="18"/>
          </w:rPr>
          <w:t>www.education2020.ca</w:t>
        </w:r>
      </w:hyperlink>
    </w:p>
    <w:sectPr w:rsidR="00651724"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CD6960" w14:textId="77777777" w:rsidR="00EE305D" w:rsidRDefault="00EE305D">
      <w:r>
        <w:separator/>
      </w:r>
    </w:p>
  </w:endnote>
  <w:endnote w:type="continuationSeparator" w:id="0">
    <w:p w14:paraId="3C0C0C48" w14:textId="77777777" w:rsidR="00EE305D" w:rsidRDefault="00EE3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3DC9B0" w14:textId="77777777" w:rsidR="00EE305D" w:rsidRDefault="00EE305D">
      <w:r>
        <w:rPr>
          <w:color w:val="000000"/>
        </w:rPr>
        <w:separator/>
      </w:r>
    </w:p>
  </w:footnote>
  <w:footnote w:type="continuationSeparator" w:id="0">
    <w:p w14:paraId="65E56B33" w14:textId="77777777" w:rsidR="00EE305D" w:rsidRDefault="00EE3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78844924"/>
      <w:docPartObj>
        <w:docPartGallery w:val="Watermarks"/>
        <w:docPartUnique/>
      </w:docPartObj>
    </w:sdtPr>
    <w:sdtEndPr/>
    <w:sdtContent>
      <w:p w14:paraId="1B515716" w14:textId="77777777" w:rsidR="009842DE" w:rsidRDefault="00EE305D">
        <w:pPr>
          <w:pStyle w:val="Header"/>
        </w:pPr>
        <w:r>
          <w:rPr>
            <w:noProof/>
            <w:lang w:val="en-US" w:eastAsia="zh-TW"/>
          </w:rPr>
          <w:pict w14:anchorId="5F684C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B4B67EC"/>
    <w:multiLevelType w:val="hybridMultilevel"/>
    <w:tmpl w:val="87EC06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10"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20E2522"/>
    <w:multiLevelType w:val="hybridMultilevel"/>
    <w:tmpl w:val="E092F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405938"/>
    <w:multiLevelType w:val="hybridMultilevel"/>
    <w:tmpl w:val="FEE8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4" w15:restartNumberingAfterBreak="0">
    <w:nsid w:val="2C5152F9"/>
    <w:multiLevelType w:val="hybridMultilevel"/>
    <w:tmpl w:val="9D8EDD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D1E797F"/>
    <w:multiLevelType w:val="hybridMultilevel"/>
    <w:tmpl w:val="90F6C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6" w15:restartNumberingAfterBreak="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8"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4" w15:restartNumberingAfterBreak="0">
    <w:nsid w:val="5E146076"/>
    <w:multiLevelType w:val="multilevel"/>
    <w:tmpl w:val="CBFAF4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6" w15:restartNumberingAfterBreak="0">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2842179"/>
    <w:multiLevelType w:val="hybridMultilevel"/>
    <w:tmpl w:val="B4FE0A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15:restartNumberingAfterBreak="0">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1" w15:restartNumberingAfterBreak="0">
    <w:nsid w:val="783D041E"/>
    <w:multiLevelType w:val="hybridMultilevel"/>
    <w:tmpl w:val="D4FC4E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3"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4"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43"/>
  </w:num>
  <w:num w:numId="2">
    <w:abstractNumId w:val="9"/>
  </w:num>
  <w:num w:numId="3">
    <w:abstractNumId w:val="44"/>
  </w:num>
  <w:num w:numId="4">
    <w:abstractNumId w:val="16"/>
  </w:num>
  <w:num w:numId="5">
    <w:abstractNumId w:val="19"/>
  </w:num>
  <w:num w:numId="6">
    <w:abstractNumId w:val="25"/>
  </w:num>
  <w:num w:numId="7">
    <w:abstractNumId w:val="22"/>
  </w:num>
  <w:num w:numId="8">
    <w:abstractNumId w:val="7"/>
  </w:num>
  <w:num w:numId="9">
    <w:abstractNumId w:val="9"/>
    <w:lvlOverride w:ilvl="0">
      <w:startOverride w:val="1"/>
    </w:lvlOverride>
  </w:num>
  <w:num w:numId="10">
    <w:abstractNumId w:val="19"/>
  </w:num>
  <w:num w:numId="11">
    <w:abstractNumId w:val="16"/>
  </w:num>
  <w:num w:numId="12">
    <w:abstractNumId w:val="10"/>
  </w:num>
  <w:num w:numId="13">
    <w:abstractNumId w:val="28"/>
  </w:num>
  <w:num w:numId="14">
    <w:abstractNumId w:val="13"/>
  </w:num>
  <w:num w:numId="15">
    <w:abstractNumId w:val="31"/>
  </w:num>
  <w:num w:numId="16">
    <w:abstractNumId w:val="0"/>
  </w:num>
  <w:num w:numId="17">
    <w:abstractNumId w:val="6"/>
  </w:num>
  <w:num w:numId="18">
    <w:abstractNumId w:val="2"/>
  </w:num>
  <w:num w:numId="19">
    <w:abstractNumId w:val="24"/>
  </w:num>
  <w:num w:numId="20">
    <w:abstractNumId w:val="27"/>
  </w:num>
  <w:num w:numId="21">
    <w:abstractNumId w:val="38"/>
  </w:num>
  <w:num w:numId="22">
    <w:abstractNumId w:val="8"/>
  </w:num>
  <w:num w:numId="23">
    <w:abstractNumId w:val="29"/>
  </w:num>
  <w:num w:numId="24">
    <w:abstractNumId w:val="42"/>
  </w:num>
  <w:num w:numId="25">
    <w:abstractNumId w:val="20"/>
  </w:num>
  <w:num w:numId="26">
    <w:abstractNumId w:val="17"/>
  </w:num>
  <w:num w:numId="27">
    <w:abstractNumId w:val="40"/>
  </w:num>
  <w:num w:numId="28">
    <w:abstractNumId w:val="33"/>
  </w:num>
  <w:num w:numId="29">
    <w:abstractNumId w:val="35"/>
  </w:num>
  <w:num w:numId="30">
    <w:abstractNumId w:val="30"/>
  </w:num>
  <w:num w:numId="31">
    <w:abstractNumId w:val="1"/>
  </w:num>
  <w:num w:numId="32">
    <w:abstractNumId w:val="4"/>
  </w:num>
  <w:num w:numId="33">
    <w:abstractNumId w:val="18"/>
  </w:num>
  <w:num w:numId="34">
    <w:abstractNumId w:val="36"/>
  </w:num>
  <w:num w:numId="35">
    <w:abstractNumId w:val="5"/>
  </w:num>
  <w:num w:numId="36">
    <w:abstractNumId w:val="32"/>
  </w:num>
  <w:num w:numId="37">
    <w:abstractNumId w:val="26"/>
  </w:num>
  <w:num w:numId="38">
    <w:abstractNumId w:val="21"/>
  </w:num>
  <w:num w:numId="39">
    <w:abstractNumId w:val="39"/>
  </w:num>
  <w:num w:numId="40">
    <w:abstractNumId w:val="34"/>
  </w:num>
  <w:num w:numId="41">
    <w:abstractNumId w:val="12"/>
  </w:num>
  <w:num w:numId="42">
    <w:abstractNumId w:val="15"/>
  </w:num>
  <w:num w:numId="43">
    <w:abstractNumId w:val="41"/>
  </w:num>
  <w:num w:numId="44">
    <w:abstractNumId w:val="14"/>
  </w:num>
  <w:num w:numId="45">
    <w:abstractNumId w:val="37"/>
  </w:num>
  <w:num w:numId="46">
    <w:abstractNumId w:val="3"/>
  </w:num>
  <w:num w:numId="47">
    <w:abstractNumId w:val="23"/>
  </w:num>
  <w:num w:numId="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2F4783"/>
    <w:rsid w:val="00000645"/>
    <w:rsid w:val="000225B7"/>
    <w:rsid w:val="000402C2"/>
    <w:rsid w:val="000551AA"/>
    <w:rsid w:val="0006598E"/>
    <w:rsid w:val="000A1CD9"/>
    <w:rsid w:val="000B38D6"/>
    <w:rsid w:val="000B4944"/>
    <w:rsid w:val="000D021D"/>
    <w:rsid w:val="000D036B"/>
    <w:rsid w:val="000D37EC"/>
    <w:rsid w:val="001015E9"/>
    <w:rsid w:val="00112EBB"/>
    <w:rsid w:val="001232DC"/>
    <w:rsid w:val="00125358"/>
    <w:rsid w:val="001314A5"/>
    <w:rsid w:val="00133563"/>
    <w:rsid w:val="001514EC"/>
    <w:rsid w:val="00154C4B"/>
    <w:rsid w:val="001751A6"/>
    <w:rsid w:val="00185B46"/>
    <w:rsid w:val="001A1762"/>
    <w:rsid w:val="001A7F8F"/>
    <w:rsid w:val="001B4888"/>
    <w:rsid w:val="001D3511"/>
    <w:rsid w:val="001E0124"/>
    <w:rsid w:val="001E1485"/>
    <w:rsid w:val="001F0FC1"/>
    <w:rsid w:val="00213D41"/>
    <w:rsid w:val="00213F91"/>
    <w:rsid w:val="00223092"/>
    <w:rsid w:val="00223F91"/>
    <w:rsid w:val="00224147"/>
    <w:rsid w:val="002553A2"/>
    <w:rsid w:val="00260266"/>
    <w:rsid w:val="00283734"/>
    <w:rsid w:val="002C56E7"/>
    <w:rsid w:val="002D167A"/>
    <w:rsid w:val="002D48DA"/>
    <w:rsid w:val="002F3D83"/>
    <w:rsid w:val="002F4783"/>
    <w:rsid w:val="002F4A7D"/>
    <w:rsid w:val="00310147"/>
    <w:rsid w:val="00322472"/>
    <w:rsid w:val="0034323F"/>
    <w:rsid w:val="0034490E"/>
    <w:rsid w:val="003457D2"/>
    <w:rsid w:val="00366859"/>
    <w:rsid w:val="00397DB9"/>
    <w:rsid w:val="003A7FF0"/>
    <w:rsid w:val="003B47F1"/>
    <w:rsid w:val="003C48C9"/>
    <w:rsid w:val="003C65E0"/>
    <w:rsid w:val="003D5101"/>
    <w:rsid w:val="003E0F21"/>
    <w:rsid w:val="004002E2"/>
    <w:rsid w:val="00415B27"/>
    <w:rsid w:val="00437029"/>
    <w:rsid w:val="004459EE"/>
    <w:rsid w:val="00454602"/>
    <w:rsid w:val="00461971"/>
    <w:rsid w:val="00495D3E"/>
    <w:rsid w:val="00495E6D"/>
    <w:rsid w:val="004A10ED"/>
    <w:rsid w:val="004A447D"/>
    <w:rsid w:val="004B1892"/>
    <w:rsid w:val="004B18B9"/>
    <w:rsid w:val="004C19B6"/>
    <w:rsid w:val="004C29BB"/>
    <w:rsid w:val="004F3BF0"/>
    <w:rsid w:val="004F4729"/>
    <w:rsid w:val="004F5CB1"/>
    <w:rsid w:val="00505227"/>
    <w:rsid w:val="00510C7A"/>
    <w:rsid w:val="00527B97"/>
    <w:rsid w:val="00531677"/>
    <w:rsid w:val="005325AD"/>
    <w:rsid w:val="00574F19"/>
    <w:rsid w:val="005A72D8"/>
    <w:rsid w:val="005C5FD4"/>
    <w:rsid w:val="006067C6"/>
    <w:rsid w:val="00640843"/>
    <w:rsid w:val="00642845"/>
    <w:rsid w:val="00651724"/>
    <w:rsid w:val="00677485"/>
    <w:rsid w:val="006A69C9"/>
    <w:rsid w:val="006B6D43"/>
    <w:rsid w:val="006C59E6"/>
    <w:rsid w:val="006F648E"/>
    <w:rsid w:val="006F6714"/>
    <w:rsid w:val="006F70F2"/>
    <w:rsid w:val="006F7C44"/>
    <w:rsid w:val="00717388"/>
    <w:rsid w:val="00722165"/>
    <w:rsid w:val="007260C7"/>
    <w:rsid w:val="00730753"/>
    <w:rsid w:val="00766F7C"/>
    <w:rsid w:val="00787A18"/>
    <w:rsid w:val="0079592F"/>
    <w:rsid w:val="00803AD7"/>
    <w:rsid w:val="0081558A"/>
    <w:rsid w:val="0082427B"/>
    <w:rsid w:val="00827D0E"/>
    <w:rsid w:val="00854E9C"/>
    <w:rsid w:val="00897AC3"/>
    <w:rsid w:val="008A3290"/>
    <w:rsid w:val="008A6893"/>
    <w:rsid w:val="008C4F5A"/>
    <w:rsid w:val="008D1673"/>
    <w:rsid w:val="008D6DEB"/>
    <w:rsid w:val="008E381A"/>
    <w:rsid w:val="00904D30"/>
    <w:rsid w:val="00934A1E"/>
    <w:rsid w:val="00950AA8"/>
    <w:rsid w:val="00960D8E"/>
    <w:rsid w:val="00962FEE"/>
    <w:rsid w:val="009842DE"/>
    <w:rsid w:val="0099001D"/>
    <w:rsid w:val="009912E8"/>
    <w:rsid w:val="00995BE2"/>
    <w:rsid w:val="009A35D6"/>
    <w:rsid w:val="009C0950"/>
    <w:rsid w:val="009C4DCB"/>
    <w:rsid w:val="009F74B2"/>
    <w:rsid w:val="00A201B6"/>
    <w:rsid w:val="00A40A9B"/>
    <w:rsid w:val="00A51FF3"/>
    <w:rsid w:val="00A60B7C"/>
    <w:rsid w:val="00A730F4"/>
    <w:rsid w:val="00A81484"/>
    <w:rsid w:val="00AB0ABD"/>
    <w:rsid w:val="00AB0B7E"/>
    <w:rsid w:val="00AB5120"/>
    <w:rsid w:val="00AC4B2A"/>
    <w:rsid w:val="00AD0C67"/>
    <w:rsid w:val="00AD4A25"/>
    <w:rsid w:val="00AF30C4"/>
    <w:rsid w:val="00B05895"/>
    <w:rsid w:val="00B20F78"/>
    <w:rsid w:val="00B402EB"/>
    <w:rsid w:val="00B42B8B"/>
    <w:rsid w:val="00B506D3"/>
    <w:rsid w:val="00B62A85"/>
    <w:rsid w:val="00B64FA7"/>
    <w:rsid w:val="00B670DC"/>
    <w:rsid w:val="00B8248A"/>
    <w:rsid w:val="00B87E4C"/>
    <w:rsid w:val="00B90957"/>
    <w:rsid w:val="00B91C87"/>
    <w:rsid w:val="00BB24E8"/>
    <w:rsid w:val="00BC1D0F"/>
    <w:rsid w:val="00BC6B18"/>
    <w:rsid w:val="00BD1A65"/>
    <w:rsid w:val="00BD39FB"/>
    <w:rsid w:val="00BD5605"/>
    <w:rsid w:val="00BD716F"/>
    <w:rsid w:val="00BF1804"/>
    <w:rsid w:val="00BF19F9"/>
    <w:rsid w:val="00BF6997"/>
    <w:rsid w:val="00C1471C"/>
    <w:rsid w:val="00C27F09"/>
    <w:rsid w:val="00C54421"/>
    <w:rsid w:val="00C67595"/>
    <w:rsid w:val="00C97BAA"/>
    <w:rsid w:val="00CA379C"/>
    <w:rsid w:val="00CA39D7"/>
    <w:rsid w:val="00CC3D33"/>
    <w:rsid w:val="00CD604A"/>
    <w:rsid w:val="00CE0679"/>
    <w:rsid w:val="00CE3DF5"/>
    <w:rsid w:val="00CF2221"/>
    <w:rsid w:val="00CF685A"/>
    <w:rsid w:val="00CF6CE6"/>
    <w:rsid w:val="00D05DEF"/>
    <w:rsid w:val="00D30480"/>
    <w:rsid w:val="00D41D3C"/>
    <w:rsid w:val="00D438B2"/>
    <w:rsid w:val="00D452B3"/>
    <w:rsid w:val="00D5581B"/>
    <w:rsid w:val="00D67C71"/>
    <w:rsid w:val="00D74118"/>
    <w:rsid w:val="00D81591"/>
    <w:rsid w:val="00D93733"/>
    <w:rsid w:val="00DB4432"/>
    <w:rsid w:val="00DC5A09"/>
    <w:rsid w:val="00DC638F"/>
    <w:rsid w:val="00DD09A9"/>
    <w:rsid w:val="00DD6508"/>
    <w:rsid w:val="00DE06AD"/>
    <w:rsid w:val="00DE582F"/>
    <w:rsid w:val="00DF2EAC"/>
    <w:rsid w:val="00DF4BDC"/>
    <w:rsid w:val="00DF768B"/>
    <w:rsid w:val="00E0378D"/>
    <w:rsid w:val="00E073DF"/>
    <w:rsid w:val="00E22E59"/>
    <w:rsid w:val="00E27AFF"/>
    <w:rsid w:val="00E27E68"/>
    <w:rsid w:val="00E811F9"/>
    <w:rsid w:val="00E812AD"/>
    <w:rsid w:val="00E83AC4"/>
    <w:rsid w:val="00EA7D5E"/>
    <w:rsid w:val="00EB2F5B"/>
    <w:rsid w:val="00EC5668"/>
    <w:rsid w:val="00ED4EA9"/>
    <w:rsid w:val="00EE305D"/>
    <w:rsid w:val="00EF2333"/>
    <w:rsid w:val="00F001E6"/>
    <w:rsid w:val="00F10FAB"/>
    <w:rsid w:val="00F129E6"/>
    <w:rsid w:val="00F13F02"/>
    <w:rsid w:val="00F22567"/>
    <w:rsid w:val="00F269D8"/>
    <w:rsid w:val="00F26F89"/>
    <w:rsid w:val="00F36011"/>
    <w:rsid w:val="00F60AB1"/>
    <w:rsid w:val="00F66971"/>
    <w:rsid w:val="00F701F6"/>
    <w:rsid w:val="00F85956"/>
    <w:rsid w:val="00F942EB"/>
    <w:rsid w:val="00FA05F7"/>
    <w:rsid w:val="00FB1022"/>
    <w:rsid w:val="00FD2A8B"/>
    <w:rsid w:val="00FD6465"/>
    <w:rsid w:val="00FE081C"/>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17A7EE"/>
  <w15:docId w15:val="{4908FB74-FA15-4C1D-A4F0-00550361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hvr">
    <w:name w:val="hvr"/>
    <w:basedOn w:val="DefaultParagraphFont"/>
    <w:rsid w:val="00B64FA7"/>
  </w:style>
  <w:style w:type="character" w:customStyle="1" w:styleId="illustration1">
    <w:name w:val="illustration1"/>
    <w:basedOn w:val="DefaultParagraphFont"/>
    <w:rsid w:val="00B64FA7"/>
    <w:rPr>
      <w:i/>
      <w:iCs/>
      <w:color w:val="966A00"/>
    </w:rPr>
  </w:style>
  <w:style w:type="paragraph" w:customStyle="1" w:styleId="Style">
    <w:name w:val="Style"/>
    <w:rsid w:val="00366859"/>
    <w:pPr>
      <w:suppressAutoHyphens w:val="0"/>
      <w:autoSpaceDE w:val="0"/>
      <w:adjustRightInd w:val="0"/>
      <w:textAlignment w:val="auto"/>
    </w:pPr>
    <w:rPr>
      <w:rFonts w:eastAsia="Times New Roman" w:cs="Times New Roman"/>
      <w:kern w:val="0"/>
      <w:lang w:val="en-US" w:eastAsia="en-US" w:bidi="ar-SA"/>
    </w:rPr>
  </w:style>
  <w:style w:type="character" w:styleId="Emphasis">
    <w:name w:val="Emphasis"/>
    <w:basedOn w:val="DefaultParagraphFont"/>
    <w:uiPriority w:val="20"/>
    <w:qFormat/>
    <w:rsid w:val="00366859"/>
    <w:rPr>
      <w:b/>
      <w:bCs/>
      <w:i w:val="0"/>
      <w:iCs w:val="0"/>
    </w:rPr>
  </w:style>
  <w:style w:type="character" w:customStyle="1" w:styleId="st1">
    <w:name w:val="st1"/>
    <w:basedOn w:val="DefaultParagraphFont"/>
    <w:rsid w:val="00366859"/>
  </w:style>
  <w:style w:type="paragraph" w:styleId="PlainText">
    <w:name w:val="Plain Text"/>
    <w:basedOn w:val="Normal"/>
    <w:link w:val="PlainTextChar"/>
    <w:uiPriority w:val="99"/>
    <w:unhideWhenUsed/>
    <w:rsid w:val="00BD716F"/>
    <w:pPr>
      <w:widowControl/>
      <w:suppressAutoHyphens w:val="0"/>
      <w:autoSpaceDN/>
      <w:textAlignment w:val="auto"/>
    </w:pPr>
    <w:rPr>
      <w:rFonts w:ascii="Consolas" w:eastAsia="Calibri" w:hAnsi="Consolas" w:cs="Consolas"/>
      <w:kern w:val="0"/>
      <w:sz w:val="21"/>
      <w:szCs w:val="21"/>
      <w:lang w:eastAsia="en-US" w:bidi="ar-SA"/>
    </w:rPr>
  </w:style>
  <w:style w:type="character" w:customStyle="1" w:styleId="PlainTextChar">
    <w:name w:val="Plain Text Char"/>
    <w:basedOn w:val="DefaultParagraphFont"/>
    <w:link w:val="PlainText"/>
    <w:uiPriority w:val="99"/>
    <w:rsid w:val="00BD716F"/>
    <w:rPr>
      <w:rFonts w:ascii="Consolas" w:eastAsia="Calibri" w:hAnsi="Consolas" w:cs="Consolas"/>
      <w:kern w:val="0"/>
      <w:sz w:val="21"/>
      <w:szCs w:val="21"/>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479496">
      <w:bodyDiv w:val="1"/>
      <w:marLeft w:val="0"/>
      <w:marRight w:val="0"/>
      <w:marTop w:val="0"/>
      <w:marBottom w:val="0"/>
      <w:divBdr>
        <w:top w:val="none" w:sz="0" w:space="0" w:color="auto"/>
        <w:left w:val="none" w:sz="0" w:space="0" w:color="auto"/>
        <w:bottom w:val="none" w:sz="0" w:space="0" w:color="auto"/>
        <w:right w:val="none" w:sz="0" w:space="0" w:color="auto"/>
      </w:divBdr>
      <w:divsChild>
        <w:div w:id="266546886">
          <w:marLeft w:val="0"/>
          <w:marRight w:val="0"/>
          <w:marTop w:val="0"/>
          <w:marBottom w:val="0"/>
          <w:divBdr>
            <w:top w:val="none" w:sz="0" w:space="0" w:color="auto"/>
            <w:left w:val="none" w:sz="0" w:space="0" w:color="auto"/>
            <w:bottom w:val="none" w:sz="0" w:space="0" w:color="auto"/>
            <w:right w:val="none" w:sz="0" w:space="0" w:color="auto"/>
          </w:divBdr>
          <w:divsChild>
            <w:div w:id="780883094">
              <w:marLeft w:val="0"/>
              <w:marRight w:val="0"/>
              <w:marTop w:val="0"/>
              <w:marBottom w:val="0"/>
              <w:divBdr>
                <w:top w:val="none" w:sz="0" w:space="0" w:color="auto"/>
                <w:left w:val="none" w:sz="0" w:space="0" w:color="auto"/>
                <w:bottom w:val="none" w:sz="0" w:space="0" w:color="auto"/>
                <w:right w:val="none" w:sz="0" w:space="0" w:color="auto"/>
              </w:divBdr>
              <w:divsChild>
                <w:div w:id="1001853964">
                  <w:marLeft w:val="0"/>
                  <w:marRight w:val="0"/>
                  <w:marTop w:val="0"/>
                  <w:marBottom w:val="0"/>
                  <w:divBdr>
                    <w:top w:val="none" w:sz="0" w:space="0" w:color="auto"/>
                    <w:left w:val="none" w:sz="0" w:space="0" w:color="auto"/>
                    <w:bottom w:val="none" w:sz="0" w:space="0" w:color="auto"/>
                    <w:right w:val="none" w:sz="0" w:space="0" w:color="auto"/>
                  </w:divBdr>
                  <w:divsChild>
                    <w:div w:id="30692252">
                      <w:marLeft w:val="0"/>
                      <w:marRight w:val="0"/>
                      <w:marTop w:val="45"/>
                      <w:marBottom w:val="0"/>
                      <w:divBdr>
                        <w:top w:val="none" w:sz="0" w:space="0" w:color="auto"/>
                        <w:left w:val="none" w:sz="0" w:space="0" w:color="auto"/>
                        <w:bottom w:val="none" w:sz="0" w:space="0" w:color="auto"/>
                        <w:right w:val="none" w:sz="0" w:space="0" w:color="auto"/>
                      </w:divBdr>
                      <w:divsChild>
                        <w:div w:id="983123683">
                          <w:marLeft w:val="0"/>
                          <w:marRight w:val="0"/>
                          <w:marTop w:val="0"/>
                          <w:marBottom w:val="0"/>
                          <w:divBdr>
                            <w:top w:val="none" w:sz="0" w:space="0" w:color="auto"/>
                            <w:left w:val="none" w:sz="0" w:space="0" w:color="auto"/>
                            <w:bottom w:val="none" w:sz="0" w:space="0" w:color="auto"/>
                            <w:right w:val="none" w:sz="0" w:space="0" w:color="auto"/>
                          </w:divBdr>
                          <w:divsChild>
                            <w:div w:id="1088425132">
                              <w:marLeft w:val="2070"/>
                              <w:marRight w:val="3810"/>
                              <w:marTop w:val="0"/>
                              <w:marBottom w:val="0"/>
                              <w:divBdr>
                                <w:top w:val="none" w:sz="0" w:space="0" w:color="auto"/>
                                <w:left w:val="none" w:sz="0" w:space="0" w:color="auto"/>
                                <w:bottom w:val="none" w:sz="0" w:space="0" w:color="auto"/>
                                <w:right w:val="none" w:sz="0" w:space="0" w:color="auto"/>
                              </w:divBdr>
                              <w:divsChild>
                                <w:div w:id="1635789361">
                                  <w:marLeft w:val="0"/>
                                  <w:marRight w:val="0"/>
                                  <w:marTop w:val="0"/>
                                  <w:marBottom w:val="0"/>
                                  <w:divBdr>
                                    <w:top w:val="none" w:sz="0" w:space="0" w:color="auto"/>
                                    <w:left w:val="none" w:sz="0" w:space="0" w:color="auto"/>
                                    <w:bottom w:val="none" w:sz="0" w:space="0" w:color="auto"/>
                                    <w:right w:val="none" w:sz="0" w:space="0" w:color="auto"/>
                                  </w:divBdr>
                                  <w:divsChild>
                                    <w:div w:id="1702851491">
                                      <w:marLeft w:val="0"/>
                                      <w:marRight w:val="0"/>
                                      <w:marTop w:val="0"/>
                                      <w:marBottom w:val="0"/>
                                      <w:divBdr>
                                        <w:top w:val="none" w:sz="0" w:space="0" w:color="auto"/>
                                        <w:left w:val="none" w:sz="0" w:space="0" w:color="auto"/>
                                        <w:bottom w:val="none" w:sz="0" w:space="0" w:color="auto"/>
                                        <w:right w:val="none" w:sz="0" w:space="0" w:color="auto"/>
                                      </w:divBdr>
                                      <w:divsChild>
                                        <w:div w:id="665405991">
                                          <w:marLeft w:val="0"/>
                                          <w:marRight w:val="0"/>
                                          <w:marTop w:val="0"/>
                                          <w:marBottom w:val="0"/>
                                          <w:divBdr>
                                            <w:top w:val="none" w:sz="0" w:space="0" w:color="auto"/>
                                            <w:left w:val="none" w:sz="0" w:space="0" w:color="auto"/>
                                            <w:bottom w:val="none" w:sz="0" w:space="0" w:color="auto"/>
                                            <w:right w:val="none" w:sz="0" w:space="0" w:color="auto"/>
                                          </w:divBdr>
                                          <w:divsChild>
                                            <w:div w:id="1920019874">
                                              <w:marLeft w:val="0"/>
                                              <w:marRight w:val="0"/>
                                              <w:marTop w:val="0"/>
                                              <w:marBottom w:val="0"/>
                                              <w:divBdr>
                                                <w:top w:val="none" w:sz="0" w:space="0" w:color="auto"/>
                                                <w:left w:val="none" w:sz="0" w:space="0" w:color="auto"/>
                                                <w:bottom w:val="none" w:sz="0" w:space="0" w:color="auto"/>
                                                <w:right w:val="none" w:sz="0" w:space="0" w:color="auto"/>
                                              </w:divBdr>
                                              <w:divsChild>
                                                <w:div w:id="166217793">
                                                  <w:marLeft w:val="0"/>
                                                  <w:marRight w:val="0"/>
                                                  <w:marTop w:val="0"/>
                                                  <w:marBottom w:val="0"/>
                                                  <w:divBdr>
                                                    <w:top w:val="none" w:sz="0" w:space="0" w:color="auto"/>
                                                    <w:left w:val="none" w:sz="0" w:space="0" w:color="auto"/>
                                                    <w:bottom w:val="none" w:sz="0" w:space="0" w:color="auto"/>
                                                    <w:right w:val="none" w:sz="0" w:space="0" w:color="auto"/>
                                                  </w:divBdr>
                                                  <w:divsChild>
                                                    <w:div w:id="135993206">
                                                      <w:marLeft w:val="0"/>
                                                      <w:marRight w:val="0"/>
                                                      <w:marTop w:val="0"/>
                                                      <w:marBottom w:val="0"/>
                                                      <w:divBdr>
                                                        <w:top w:val="none" w:sz="0" w:space="0" w:color="auto"/>
                                                        <w:left w:val="none" w:sz="0" w:space="0" w:color="auto"/>
                                                        <w:bottom w:val="none" w:sz="0" w:space="0" w:color="auto"/>
                                                        <w:right w:val="none" w:sz="0" w:space="0" w:color="auto"/>
                                                      </w:divBdr>
                                                      <w:divsChild>
                                                        <w:div w:id="924925293">
                                                          <w:marLeft w:val="0"/>
                                                          <w:marRight w:val="0"/>
                                                          <w:marTop w:val="0"/>
                                                          <w:marBottom w:val="345"/>
                                                          <w:divBdr>
                                                            <w:top w:val="none" w:sz="0" w:space="0" w:color="auto"/>
                                                            <w:left w:val="none" w:sz="0" w:space="0" w:color="auto"/>
                                                            <w:bottom w:val="none" w:sz="0" w:space="0" w:color="auto"/>
                                                            <w:right w:val="none" w:sz="0" w:space="0" w:color="auto"/>
                                                          </w:divBdr>
                                                          <w:divsChild>
                                                            <w:div w:id="379063325">
                                                              <w:marLeft w:val="0"/>
                                                              <w:marRight w:val="0"/>
                                                              <w:marTop w:val="0"/>
                                                              <w:marBottom w:val="0"/>
                                                              <w:divBdr>
                                                                <w:top w:val="none" w:sz="0" w:space="0" w:color="auto"/>
                                                                <w:left w:val="none" w:sz="0" w:space="0" w:color="auto"/>
                                                                <w:bottom w:val="none" w:sz="0" w:space="0" w:color="auto"/>
                                                                <w:right w:val="none" w:sz="0" w:space="0" w:color="auto"/>
                                                              </w:divBdr>
                                                              <w:divsChild>
                                                                <w:div w:id="1665012387">
                                                                  <w:marLeft w:val="0"/>
                                                                  <w:marRight w:val="0"/>
                                                                  <w:marTop w:val="0"/>
                                                                  <w:marBottom w:val="0"/>
                                                                  <w:divBdr>
                                                                    <w:top w:val="none" w:sz="0" w:space="0" w:color="auto"/>
                                                                    <w:left w:val="none" w:sz="0" w:space="0" w:color="auto"/>
                                                                    <w:bottom w:val="none" w:sz="0" w:space="0" w:color="auto"/>
                                                                    <w:right w:val="none" w:sz="0" w:space="0" w:color="auto"/>
                                                                  </w:divBdr>
                                                                  <w:divsChild>
                                                                    <w:div w:id="542131424">
                                                                      <w:marLeft w:val="0"/>
                                                                      <w:marRight w:val="0"/>
                                                                      <w:marTop w:val="0"/>
                                                                      <w:marBottom w:val="0"/>
                                                                      <w:divBdr>
                                                                        <w:top w:val="none" w:sz="0" w:space="0" w:color="auto"/>
                                                                        <w:left w:val="none" w:sz="0" w:space="0" w:color="auto"/>
                                                                        <w:bottom w:val="none" w:sz="0" w:space="0" w:color="auto"/>
                                                                        <w:right w:val="none" w:sz="0" w:space="0" w:color="auto"/>
                                                                      </w:divBdr>
                                                                      <w:divsChild>
                                                                        <w:div w:id="62157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848575">
      <w:bodyDiv w:val="1"/>
      <w:marLeft w:val="0"/>
      <w:marRight w:val="0"/>
      <w:marTop w:val="0"/>
      <w:marBottom w:val="0"/>
      <w:divBdr>
        <w:top w:val="none" w:sz="0" w:space="0" w:color="auto"/>
        <w:left w:val="none" w:sz="0" w:space="0" w:color="auto"/>
        <w:bottom w:val="none" w:sz="0" w:space="0" w:color="auto"/>
        <w:right w:val="none" w:sz="0" w:space="0" w:color="auto"/>
      </w:divBdr>
      <w:divsChild>
        <w:div w:id="1990405640">
          <w:marLeft w:val="0"/>
          <w:marRight w:val="0"/>
          <w:marTop w:val="0"/>
          <w:marBottom w:val="0"/>
          <w:divBdr>
            <w:top w:val="none" w:sz="0" w:space="0" w:color="auto"/>
            <w:left w:val="none" w:sz="0" w:space="0" w:color="auto"/>
            <w:bottom w:val="none" w:sz="0" w:space="0" w:color="auto"/>
            <w:right w:val="none" w:sz="0" w:space="0" w:color="auto"/>
          </w:divBdr>
          <w:divsChild>
            <w:div w:id="1672559893">
              <w:marLeft w:val="0"/>
              <w:marRight w:val="0"/>
              <w:marTop w:val="0"/>
              <w:marBottom w:val="0"/>
              <w:divBdr>
                <w:top w:val="none" w:sz="0" w:space="0" w:color="auto"/>
                <w:left w:val="none" w:sz="0" w:space="0" w:color="auto"/>
                <w:bottom w:val="none" w:sz="0" w:space="0" w:color="auto"/>
                <w:right w:val="none" w:sz="0" w:space="0" w:color="auto"/>
              </w:divBdr>
              <w:divsChild>
                <w:div w:id="496573895">
                  <w:marLeft w:val="0"/>
                  <w:marRight w:val="0"/>
                  <w:marTop w:val="0"/>
                  <w:marBottom w:val="0"/>
                  <w:divBdr>
                    <w:top w:val="none" w:sz="0" w:space="0" w:color="auto"/>
                    <w:left w:val="none" w:sz="0" w:space="0" w:color="auto"/>
                    <w:bottom w:val="none" w:sz="0" w:space="0" w:color="auto"/>
                    <w:right w:val="none" w:sz="0" w:space="0" w:color="auto"/>
                  </w:divBdr>
                  <w:divsChild>
                    <w:div w:id="337465270">
                      <w:marLeft w:val="0"/>
                      <w:marRight w:val="0"/>
                      <w:marTop w:val="0"/>
                      <w:marBottom w:val="0"/>
                      <w:divBdr>
                        <w:top w:val="none" w:sz="0" w:space="0" w:color="auto"/>
                        <w:left w:val="none" w:sz="0" w:space="0" w:color="auto"/>
                        <w:bottom w:val="none" w:sz="0" w:space="0" w:color="auto"/>
                        <w:right w:val="none" w:sz="0" w:space="0" w:color="auto"/>
                      </w:divBdr>
                      <w:divsChild>
                        <w:div w:id="2003195550">
                          <w:marLeft w:val="0"/>
                          <w:marRight w:val="0"/>
                          <w:marTop w:val="0"/>
                          <w:marBottom w:val="0"/>
                          <w:divBdr>
                            <w:top w:val="none" w:sz="0" w:space="0" w:color="auto"/>
                            <w:left w:val="none" w:sz="0" w:space="0" w:color="auto"/>
                            <w:bottom w:val="none" w:sz="0" w:space="0" w:color="auto"/>
                            <w:right w:val="none" w:sz="0" w:space="0" w:color="auto"/>
                          </w:divBdr>
                          <w:divsChild>
                            <w:div w:id="1464272075">
                              <w:marLeft w:val="0"/>
                              <w:marRight w:val="4980"/>
                              <w:marTop w:val="0"/>
                              <w:marBottom w:val="0"/>
                              <w:divBdr>
                                <w:top w:val="none" w:sz="0" w:space="0" w:color="auto"/>
                                <w:left w:val="none" w:sz="0" w:space="0" w:color="auto"/>
                                <w:bottom w:val="none" w:sz="0" w:space="0" w:color="auto"/>
                                <w:right w:val="none" w:sz="0" w:space="0" w:color="auto"/>
                              </w:divBdr>
                              <w:divsChild>
                                <w:div w:id="634683266">
                                  <w:marLeft w:val="0"/>
                                  <w:marRight w:val="0"/>
                                  <w:marTop w:val="225"/>
                                  <w:marBottom w:val="0"/>
                                  <w:divBdr>
                                    <w:top w:val="none" w:sz="0" w:space="0" w:color="auto"/>
                                    <w:left w:val="none" w:sz="0" w:space="0" w:color="auto"/>
                                    <w:bottom w:val="none" w:sz="0" w:space="0" w:color="auto"/>
                                    <w:right w:val="none" w:sz="0" w:space="0" w:color="auto"/>
                                  </w:divBdr>
                                  <w:divsChild>
                                    <w:div w:id="1963262647">
                                      <w:marLeft w:val="0"/>
                                      <w:marRight w:val="0"/>
                                      <w:marTop w:val="0"/>
                                      <w:marBottom w:val="0"/>
                                      <w:divBdr>
                                        <w:top w:val="none" w:sz="0" w:space="0" w:color="auto"/>
                                        <w:left w:val="none" w:sz="0" w:space="0" w:color="auto"/>
                                        <w:bottom w:val="none" w:sz="0" w:space="0" w:color="auto"/>
                                        <w:right w:val="none" w:sz="0" w:space="0" w:color="auto"/>
                                      </w:divBdr>
                                      <w:divsChild>
                                        <w:div w:id="938954407">
                                          <w:marLeft w:val="0"/>
                                          <w:marRight w:val="0"/>
                                          <w:marTop w:val="0"/>
                                          <w:marBottom w:val="0"/>
                                          <w:divBdr>
                                            <w:top w:val="none" w:sz="0" w:space="0" w:color="auto"/>
                                            <w:left w:val="none" w:sz="0" w:space="0" w:color="auto"/>
                                            <w:bottom w:val="none" w:sz="0" w:space="0" w:color="auto"/>
                                            <w:right w:val="none" w:sz="0" w:space="0" w:color="auto"/>
                                          </w:divBdr>
                                          <w:divsChild>
                                            <w:div w:id="2046177276">
                                              <w:marLeft w:val="567"/>
                                              <w:marRight w:val="0"/>
                                              <w:marTop w:val="0"/>
                                              <w:marBottom w:val="0"/>
                                              <w:divBdr>
                                                <w:top w:val="none" w:sz="0" w:space="0" w:color="auto"/>
                                                <w:left w:val="none" w:sz="0" w:space="0" w:color="auto"/>
                                                <w:bottom w:val="none" w:sz="0" w:space="0" w:color="auto"/>
                                                <w:right w:val="none" w:sz="0" w:space="0" w:color="auto"/>
                                              </w:divBdr>
                                            </w:div>
                                            <w:div w:id="1848905458">
                                              <w:marLeft w:val="567"/>
                                              <w:marRight w:val="0"/>
                                              <w:marTop w:val="0"/>
                                              <w:marBottom w:val="0"/>
                                              <w:divBdr>
                                                <w:top w:val="none" w:sz="0" w:space="0" w:color="auto"/>
                                                <w:left w:val="none" w:sz="0" w:space="0" w:color="auto"/>
                                                <w:bottom w:val="none" w:sz="0" w:space="0" w:color="auto"/>
                                                <w:right w:val="none" w:sz="0" w:space="0" w:color="auto"/>
                                              </w:divBdr>
                                            </w:div>
                                            <w:div w:id="1935286649">
                                              <w:marLeft w:val="5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7436834">
      <w:bodyDiv w:val="1"/>
      <w:marLeft w:val="0"/>
      <w:marRight w:val="0"/>
      <w:marTop w:val="0"/>
      <w:marBottom w:val="0"/>
      <w:divBdr>
        <w:top w:val="none" w:sz="0" w:space="0" w:color="auto"/>
        <w:left w:val="none" w:sz="0" w:space="0" w:color="auto"/>
        <w:bottom w:val="none" w:sz="0" w:space="0" w:color="auto"/>
        <w:right w:val="none" w:sz="0" w:space="0" w:color="auto"/>
      </w:divBdr>
      <w:divsChild>
        <w:div w:id="1080560397">
          <w:marLeft w:val="0"/>
          <w:marRight w:val="0"/>
          <w:marTop w:val="0"/>
          <w:marBottom w:val="0"/>
          <w:divBdr>
            <w:top w:val="none" w:sz="0" w:space="0" w:color="auto"/>
            <w:left w:val="none" w:sz="0" w:space="0" w:color="auto"/>
            <w:bottom w:val="none" w:sz="0" w:space="0" w:color="auto"/>
            <w:right w:val="none" w:sz="0" w:space="0" w:color="auto"/>
          </w:divBdr>
          <w:divsChild>
            <w:div w:id="1790775776">
              <w:marLeft w:val="0"/>
              <w:marRight w:val="0"/>
              <w:marTop w:val="0"/>
              <w:marBottom w:val="0"/>
              <w:divBdr>
                <w:top w:val="none" w:sz="0" w:space="0" w:color="auto"/>
                <w:left w:val="none" w:sz="0" w:space="0" w:color="auto"/>
                <w:bottom w:val="none" w:sz="0" w:space="0" w:color="auto"/>
                <w:right w:val="none" w:sz="0" w:space="0" w:color="auto"/>
              </w:divBdr>
              <w:divsChild>
                <w:div w:id="455177170">
                  <w:marLeft w:val="0"/>
                  <w:marRight w:val="0"/>
                  <w:marTop w:val="0"/>
                  <w:marBottom w:val="0"/>
                  <w:divBdr>
                    <w:top w:val="none" w:sz="0" w:space="0" w:color="auto"/>
                    <w:left w:val="none" w:sz="0" w:space="0" w:color="auto"/>
                    <w:bottom w:val="none" w:sz="0" w:space="0" w:color="auto"/>
                    <w:right w:val="none" w:sz="0" w:space="0" w:color="auto"/>
                  </w:divBdr>
                  <w:divsChild>
                    <w:div w:id="20472075">
                      <w:marLeft w:val="0"/>
                      <w:marRight w:val="0"/>
                      <w:marTop w:val="0"/>
                      <w:marBottom w:val="0"/>
                      <w:divBdr>
                        <w:top w:val="none" w:sz="0" w:space="0" w:color="auto"/>
                        <w:left w:val="none" w:sz="0" w:space="0" w:color="auto"/>
                        <w:bottom w:val="none" w:sz="0" w:space="0" w:color="auto"/>
                        <w:right w:val="none" w:sz="0" w:space="0" w:color="auto"/>
                      </w:divBdr>
                      <w:divsChild>
                        <w:div w:id="1653631507">
                          <w:marLeft w:val="0"/>
                          <w:marRight w:val="0"/>
                          <w:marTop w:val="45"/>
                          <w:marBottom w:val="0"/>
                          <w:divBdr>
                            <w:top w:val="none" w:sz="0" w:space="0" w:color="auto"/>
                            <w:left w:val="none" w:sz="0" w:space="0" w:color="auto"/>
                            <w:bottom w:val="none" w:sz="0" w:space="0" w:color="auto"/>
                            <w:right w:val="none" w:sz="0" w:space="0" w:color="auto"/>
                          </w:divBdr>
                          <w:divsChild>
                            <w:div w:id="359086367">
                              <w:marLeft w:val="0"/>
                              <w:marRight w:val="0"/>
                              <w:marTop w:val="0"/>
                              <w:marBottom w:val="0"/>
                              <w:divBdr>
                                <w:top w:val="none" w:sz="0" w:space="0" w:color="auto"/>
                                <w:left w:val="none" w:sz="0" w:space="0" w:color="auto"/>
                                <w:bottom w:val="none" w:sz="0" w:space="0" w:color="auto"/>
                                <w:right w:val="none" w:sz="0" w:space="0" w:color="auto"/>
                              </w:divBdr>
                              <w:divsChild>
                                <w:div w:id="1467308322">
                                  <w:marLeft w:val="2070"/>
                                  <w:marRight w:val="3810"/>
                                  <w:marTop w:val="0"/>
                                  <w:marBottom w:val="0"/>
                                  <w:divBdr>
                                    <w:top w:val="none" w:sz="0" w:space="0" w:color="auto"/>
                                    <w:left w:val="none" w:sz="0" w:space="0" w:color="auto"/>
                                    <w:bottom w:val="none" w:sz="0" w:space="0" w:color="auto"/>
                                    <w:right w:val="none" w:sz="0" w:space="0" w:color="auto"/>
                                  </w:divBdr>
                                  <w:divsChild>
                                    <w:div w:id="1390376944">
                                      <w:marLeft w:val="0"/>
                                      <w:marRight w:val="0"/>
                                      <w:marTop w:val="0"/>
                                      <w:marBottom w:val="0"/>
                                      <w:divBdr>
                                        <w:top w:val="none" w:sz="0" w:space="0" w:color="auto"/>
                                        <w:left w:val="none" w:sz="0" w:space="0" w:color="auto"/>
                                        <w:bottom w:val="none" w:sz="0" w:space="0" w:color="auto"/>
                                        <w:right w:val="none" w:sz="0" w:space="0" w:color="auto"/>
                                      </w:divBdr>
                                      <w:divsChild>
                                        <w:div w:id="885222346">
                                          <w:marLeft w:val="0"/>
                                          <w:marRight w:val="0"/>
                                          <w:marTop w:val="0"/>
                                          <w:marBottom w:val="0"/>
                                          <w:divBdr>
                                            <w:top w:val="none" w:sz="0" w:space="0" w:color="auto"/>
                                            <w:left w:val="none" w:sz="0" w:space="0" w:color="auto"/>
                                            <w:bottom w:val="none" w:sz="0" w:space="0" w:color="auto"/>
                                            <w:right w:val="none" w:sz="0" w:space="0" w:color="auto"/>
                                          </w:divBdr>
                                          <w:divsChild>
                                            <w:div w:id="98062289">
                                              <w:marLeft w:val="0"/>
                                              <w:marRight w:val="0"/>
                                              <w:marTop w:val="0"/>
                                              <w:marBottom w:val="0"/>
                                              <w:divBdr>
                                                <w:top w:val="none" w:sz="0" w:space="0" w:color="auto"/>
                                                <w:left w:val="none" w:sz="0" w:space="0" w:color="auto"/>
                                                <w:bottom w:val="none" w:sz="0" w:space="0" w:color="auto"/>
                                                <w:right w:val="none" w:sz="0" w:space="0" w:color="auto"/>
                                              </w:divBdr>
                                              <w:divsChild>
                                                <w:div w:id="23479221">
                                                  <w:marLeft w:val="0"/>
                                                  <w:marRight w:val="0"/>
                                                  <w:marTop w:val="0"/>
                                                  <w:marBottom w:val="0"/>
                                                  <w:divBdr>
                                                    <w:top w:val="none" w:sz="0" w:space="0" w:color="auto"/>
                                                    <w:left w:val="none" w:sz="0" w:space="0" w:color="auto"/>
                                                    <w:bottom w:val="none" w:sz="0" w:space="0" w:color="auto"/>
                                                    <w:right w:val="none" w:sz="0" w:space="0" w:color="auto"/>
                                                  </w:divBdr>
                                                  <w:divsChild>
                                                    <w:div w:id="2079551175">
                                                      <w:marLeft w:val="0"/>
                                                      <w:marRight w:val="0"/>
                                                      <w:marTop w:val="0"/>
                                                      <w:marBottom w:val="0"/>
                                                      <w:divBdr>
                                                        <w:top w:val="none" w:sz="0" w:space="0" w:color="auto"/>
                                                        <w:left w:val="none" w:sz="0" w:space="0" w:color="auto"/>
                                                        <w:bottom w:val="none" w:sz="0" w:space="0" w:color="auto"/>
                                                        <w:right w:val="none" w:sz="0" w:space="0" w:color="auto"/>
                                                      </w:divBdr>
                                                      <w:divsChild>
                                                        <w:div w:id="964432193">
                                                          <w:marLeft w:val="0"/>
                                                          <w:marRight w:val="0"/>
                                                          <w:marTop w:val="0"/>
                                                          <w:marBottom w:val="0"/>
                                                          <w:divBdr>
                                                            <w:top w:val="none" w:sz="0" w:space="0" w:color="auto"/>
                                                            <w:left w:val="none" w:sz="0" w:space="0" w:color="auto"/>
                                                            <w:bottom w:val="none" w:sz="0" w:space="0" w:color="auto"/>
                                                            <w:right w:val="none" w:sz="0" w:space="0" w:color="auto"/>
                                                          </w:divBdr>
                                                          <w:divsChild>
                                                            <w:div w:id="1520967934">
                                                              <w:marLeft w:val="0"/>
                                                              <w:marRight w:val="0"/>
                                                              <w:marTop w:val="0"/>
                                                              <w:marBottom w:val="0"/>
                                                              <w:divBdr>
                                                                <w:top w:val="none" w:sz="0" w:space="0" w:color="auto"/>
                                                                <w:left w:val="none" w:sz="0" w:space="0" w:color="auto"/>
                                                                <w:bottom w:val="none" w:sz="0" w:space="0" w:color="auto"/>
                                                                <w:right w:val="none" w:sz="0" w:space="0" w:color="auto"/>
                                                              </w:divBdr>
                                                              <w:divsChild>
                                                                <w:div w:id="634338961">
                                                                  <w:marLeft w:val="0"/>
                                                                  <w:marRight w:val="0"/>
                                                                  <w:marTop w:val="0"/>
                                                                  <w:marBottom w:val="0"/>
                                                                  <w:divBdr>
                                                                    <w:top w:val="none" w:sz="0" w:space="0" w:color="auto"/>
                                                                    <w:left w:val="none" w:sz="0" w:space="0" w:color="auto"/>
                                                                    <w:bottom w:val="none" w:sz="0" w:space="0" w:color="auto"/>
                                                                    <w:right w:val="none" w:sz="0" w:space="0" w:color="auto"/>
                                                                  </w:divBdr>
                                                                  <w:divsChild>
                                                                    <w:div w:id="1858554">
                                                                      <w:marLeft w:val="0"/>
                                                                      <w:marRight w:val="0"/>
                                                                      <w:marTop w:val="0"/>
                                                                      <w:marBottom w:val="0"/>
                                                                      <w:divBdr>
                                                                        <w:top w:val="none" w:sz="0" w:space="0" w:color="auto"/>
                                                                        <w:left w:val="none" w:sz="0" w:space="0" w:color="auto"/>
                                                                        <w:bottom w:val="none" w:sz="0" w:space="0" w:color="auto"/>
                                                                        <w:right w:val="none" w:sz="0" w:space="0" w:color="auto"/>
                                                                      </w:divBdr>
                                                                      <w:divsChild>
                                                                        <w:div w:id="325783973">
                                                                          <w:marLeft w:val="0"/>
                                                                          <w:marRight w:val="0"/>
                                                                          <w:marTop w:val="0"/>
                                                                          <w:marBottom w:val="0"/>
                                                                          <w:divBdr>
                                                                            <w:top w:val="none" w:sz="0" w:space="0" w:color="auto"/>
                                                                            <w:left w:val="none" w:sz="0" w:space="0" w:color="auto"/>
                                                                            <w:bottom w:val="none" w:sz="0" w:space="0" w:color="auto"/>
                                                                            <w:right w:val="none" w:sz="0" w:space="0" w:color="auto"/>
                                                                          </w:divBdr>
                                                                          <w:divsChild>
                                                                            <w:div w:id="2091927194">
                                                                              <w:marLeft w:val="0"/>
                                                                              <w:marRight w:val="0"/>
                                                                              <w:marTop w:val="0"/>
                                                                              <w:marBottom w:val="0"/>
                                                                              <w:divBdr>
                                                                                <w:top w:val="none" w:sz="0" w:space="0" w:color="auto"/>
                                                                                <w:left w:val="none" w:sz="0" w:space="0" w:color="auto"/>
                                                                                <w:bottom w:val="none" w:sz="0" w:space="0" w:color="auto"/>
                                                                                <w:right w:val="none" w:sz="0" w:space="0" w:color="auto"/>
                                                                              </w:divBdr>
                                                                              <w:divsChild>
                                                                                <w:div w:id="2060976912">
                                                                                  <w:marLeft w:val="0"/>
                                                                                  <w:marRight w:val="0"/>
                                                                                  <w:marTop w:val="0"/>
                                                                                  <w:marBottom w:val="0"/>
                                                                                  <w:divBdr>
                                                                                    <w:top w:val="none" w:sz="0" w:space="0" w:color="auto"/>
                                                                                    <w:left w:val="none" w:sz="0" w:space="0" w:color="auto"/>
                                                                                    <w:bottom w:val="none" w:sz="0" w:space="0" w:color="auto"/>
                                                                                    <w:right w:val="none" w:sz="0" w:space="0" w:color="auto"/>
                                                                                  </w:divBdr>
                                                                                  <w:divsChild>
                                                                                    <w:div w:id="251663635">
                                                                                      <w:marLeft w:val="0"/>
                                                                                      <w:marRight w:val="0"/>
                                                                                      <w:marTop w:val="0"/>
                                                                                      <w:marBottom w:val="0"/>
                                                                                      <w:divBdr>
                                                                                        <w:top w:val="none" w:sz="0" w:space="0" w:color="auto"/>
                                                                                        <w:left w:val="none" w:sz="0" w:space="0" w:color="auto"/>
                                                                                        <w:bottom w:val="none" w:sz="0" w:space="0" w:color="auto"/>
                                                                                        <w:right w:val="none" w:sz="0" w:space="0" w:color="auto"/>
                                                                                      </w:divBdr>
                                                                                      <w:divsChild>
                                                                                        <w:div w:id="1121219472">
                                                                                          <w:marLeft w:val="0"/>
                                                                                          <w:marRight w:val="0"/>
                                                                                          <w:marTop w:val="0"/>
                                                                                          <w:marBottom w:val="0"/>
                                                                                          <w:divBdr>
                                                                                            <w:top w:val="none" w:sz="0" w:space="0" w:color="auto"/>
                                                                                            <w:left w:val="none" w:sz="0" w:space="0" w:color="auto"/>
                                                                                            <w:bottom w:val="none" w:sz="0" w:space="0" w:color="auto"/>
                                                                                            <w:right w:val="none" w:sz="0" w:space="0" w:color="auto"/>
                                                                                          </w:divBdr>
                                                                                          <w:divsChild>
                                                                                            <w:div w:id="431901713">
                                                                                              <w:marLeft w:val="300"/>
                                                                                              <w:marRight w:val="0"/>
                                                                                              <w:marTop w:val="0"/>
                                                                                              <w:marBottom w:val="0"/>
                                                                                              <w:divBdr>
                                                                                                <w:top w:val="none" w:sz="0" w:space="0" w:color="auto"/>
                                                                                                <w:left w:val="none" w:sz="0" w:space="0" w:color="auto"/>
                                                                                                <w:bottom w:val="none" w:sz="0" w:space="0" w:color="auto"/>
                                                                                                <w:right w:val="none" w:sz="0" w:space="0" w:color="auto"/>
                                                                                              </w:divBdr>
                                                                                              <w:divsChild>
                                                                                                <w:div w:id="1111124983">
                                                                                                  <w:marLeft w:val="0"/>
                                                                                                  <w:marRight w:val="0"/>
                                                                                                  <w:marTop w:val="0"/>
                                                                                                  <w:marBottom w:val="0"/>
                                                                                                  <w:divBdr>
                                                                                                    <w:top w:val="none" w:sz="0" w:space="0" w:color="auto"/>
                                                                                                    <w:left w:val="none" w:sz="0" w:space="0" w:color="auto"/>
                                                                                                    <w:bottom w:val="none" w:sz="0" w:space="0" w:color="auto"/>
                                                                                                    <w:right w:val="none" w:sz="0" w:space="0" w:color="auto"/>
                                                                                                  </w:divBdr>
                                                                                                  <w:divsChild>
                                                                                                    <w:div w:id="1609583433">
                                                                                                      <w:marLeft w:val="0"/>
                                                                                                      <w:marRight w:val="0"/>
                                                                                                      <w:marTop w:val="0"/>
                                                                                                      <w:marBottom w:val="0"/>
                                                                                                      <w:divBdr>
                                                                                                        <w:top w:val="none" w:sz="0" w:space="0" w:color="auto"/>
                                                                                                        <w:left w:val="none" w:sz="0" w:space="0" w:color="auto"/>
                                                                                                        <w:bottom w:val="none" w:sz="0" w:space="0" w:color="auto"/>
                                                                                                        <w:right w:val="none" w:sz="0" w:space="0" w:color="auto"/>
                                                                                                      </w:divBdr>
                                                                                                    </w:div>
                                                                                                    <w:div w:id="130458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E4F55D-64C7-4CB4-B8F6-514B39712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2</cp:revision>
  <cp:lastPrinted>2017-11-17T13:08:00Z</cp:lastPrinted>
  <dcterms:created xsi:type="dcterms:W3CDTF">2018-07-14T09:21:00Z</dcterms:created>
  <dcterms:modified xsi:type="dcterms:W3CDTF">2018-07-14T09:21:00Z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