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61F20087" w:rsidR="0045548D" w:rsidRPr="00520D8F" w:rsidRDefault="002E0FE4" w:rsidP="0023391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FD754" wp14:editId="11D7F80C">
                <wp:simplePos x="0" y="0"/>
                <wp:positionH relativeFrom="column">
                  <wp:posOffset>3380740</wp:posOffset>
                </wp:positionH>
                <wp:positionV relativeFrom="paragraph">
                  <wp:posOffset>47625</wp:posOffset>
                </wp:positionV>
                <wp:extent cx="3225800" cy="3138805"/>
                <wp:effectExtent l="25400" t="12700" r="38100" b="3619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3138805"/>
                        </a:xfrm>
                        <a:custGeom>
                          <a:avLst/>
                          <a:gdLst>
                            <a:gd name="connsiteX0" fmla="*/ 0 w 3225800"/>
                            <a:gd name="connsiteY0" fmla="*/ 0 h 3138872"/>
                            <a:gd name="connsiteX1" fmla="*/ 612902 w 3225800"/>
                            <a:gd name="connsiteY1" fmla="*/ 0 h 3138872"/>
                            <a:gd name="connsiteX2" fmla="*/ 1161288 w 3225800"/>
                            <a:gd name="connsiteY2" fmla="*/ 0 h 3138872"/>
                            <a:gd name="connsiteX3" fmla="*/ 1870964 w 3225800"/>
                            <a:gd name="connsiteY3" fmla="*/ 0 h 3138872"/>
                            <a:gd name="connsiteX4" fmla="*/ 2483866 w 3225800"/>
                            <a:gd name="connsiteY4" fmla="*/ 0 h 3138872"/>
                            <a:gd name="connsiteX5" fmla="*/ 3225800 w 3225800"/>
                            <a:gd name="connsiteY5" fmla="*/ 0 h 3138872"/>
                            <a:gd name="connsiteX6" fmla="*/ 3225800 w 3225800"/>
                            <a:gd name="connsiteY6" fmla="*/ 690552 h 3138872"/>
                            <a:gd name="connsiteX7" fmla="*/ 3225800 w 3225800"/>
                            <a:gd name="connsiteY7" fmla="*/ 1318326 h 3138872"/>
                            <a:gd name="connsiteX8" fmla="*/ 3225800 w 3225800"/>
                            <a:gd name="connsiteY8" fmla="*/ 1946101 h 3138872"/>
                            <a:gd name="connsiteX9" fmla="*/ 3225800 w 3225800"/>
                            <a:gd name="connsiteY9" fmla="*/ 2511098 h 3138872"/>
                            <a:gd name="connsiteX10" fmla="*/ 3225800 w 3225800"/>
                            <a:gd name="connsiteY10" fmla="*/ 3138872 h 3138872"/>
                            <a:gd name="connsiteX11" fmla="*/ 2580640 w 3225800"/>
                            <a:gd name="connsiteY11" fmla="*/ 3138872 h 3138872"/>
                            <a:gd name="connsiteX12" fmla="*/ 1967738 w 3225800"/>
                            <a:gd name="connsiteY12" fmla="*/ 3138872 h 3138872"/>
                            <a:gd name="connsiteX13" fmla="*/ 1258062 w 3225800"/>
                            <a:gd name="connsiteY13" fmla="*/ 3138872 h 3138872"/>
                            <a:gd name="connsiteX14" fmla="*/ 548386 w 3225800"/>
                            <a:gd name="connsiteY14" fmla="*/ 3138872 h 3138872"/>
                            <a:gd name="connsiteX15" fmla="*/ 0 w 3225800"/>
                            <a:gd name="connsiteY15" fmla="*/ 3138872 h 3138872"/>
                            <a:gd name="connsiteX16" fmla="*/ 0 w 3225800"/>
                            <a:gd name="connsiteY16" fmla="*/ 2511098 h 3138872"/>
                            <a:gd name="connsiteX17" fmla="*/ 0 w 3225800"/>
                            <a:gd name="connsiteY17" fmla="*/ 1914712 h 3138872"/>
                            <a:gd name="connsiteX18" fmla="*/ 0 w 3225800"/>
                            <a:gd name="connsiteY18" fmla="*/ 1381104 h 3138872"/>
                            <a:gd name="connsiteX19" fmla="*/ 0 w 3225800"/>
                            <a:gd name="connsiteY19" fmla="*/ 816107 h 3138872"/>
                            <a:gd name="connsiteX20" fmla="*/ 0 w 3225800"/>
                            <a:gd name="connsiteY20" fmla="*/ 0 h 31388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225800" h="3138872" extrusionOk="0">
                              <a:moveTo>
                                <a:pt x="0" y="0"/>
                              </a:moveTo>
                              <a:cubicBezTo>
                                <a:pt x="302419" y="28596"/>
                                <a:pt x="398511" y="-16321"/>
                                <a:pt x="612902" y="0"/>
                              </a:cubicBezTo>
                              <a:cubicBezTo>
                                <a:pt x="827293" y="16321"/>
                                <a:pt x="911777" y="-24300"/>
                                <a:pt x="1161288" y="0"/>
                              </a:cubicBezTo>
                              <a:cubicBezTo>
                                <a:pt x="1410799" y="24300"/>
                                <a:pt x="1666108" y="-23112"/>
                                <a:pt x="1870964" y="0"/>
                              </a:cubicBezTo>
                              <a:cubicBezTo>
                                <a:pt x="2075820" y="23112"/>
                                <a:pt x="2190963" y="-5327"/>
                                <a:pt x="2483866" y="0"/>
                              </a:cubicBezTo>
                              <a:cubicBezTo>
                                <a:pt x="2776769" y="5327"/>
                                <a:pt x="3029807" y="-8352"/>
                                <a:pt x="3225800" y="0"/>
                              </a:cubicBezTo>
                              <a:cubicBezTo>
                                <a:pt x="3231285" y="248764"/>
                                <a:pt x="3254339" y="362814"/>
                                <a:pt x="3225800" y="690552"/>
                              </a:cubicBezTo>
                              <a:cubicBezTo>
                                <a:pt x="3197261" y="1018290"/>
                                <a:pt x="3218452" y="1009209"/>
                                <a:pt x="3225800" y="1318326"/>
                              </a:cubicBezTo>
                              <a:cubicBezTo>
                                <a:pt x="3233148" y="1627443"/>
                                <a:pt x="3214156" y="1712814"/>
                                <a:pt x="3225800" y="1946101"/>
                              </a:cubicBezTo>
                              <a:cubicBezTo>
                                <a:pt x="3237444" y="2179389"/>
                                <a:pt x="3251440" y="2313348"/>
                                <a:pt x="3225800" y="2511098"/>
                              </a:cubicBezTo>
                              <a:cubicBezTo>
                                <a:pt x="3200160" y="2708848"/>
                                <a:pt x="3238375" y="2998054"/>
                                <a:pt x="3225800" y="3138872"/>
                              </a:cubicBezTo>
                              <a:cubicBezTo>
                                <a:pt x="2956042" y="3133383"/>
                                <a:pt x="2836954" y="3152132"/>
                                <a:pt x="2580640" y="3138872"/>
                              </a:cubicBezTo>
                              <a:cubicBezTo>
                                <a:pt x="2324326" y="3125612"/>
                                <a:pt x="2161265" y="3109238"/>
                                <a:pt x="1967738" y="3138872"/>
                              </a:cubicBezTo>
                              <a:cubicBezTo>
                                <a:pt x="1774211" y="3168506"/>
                                <a:pt x="1446505" y="3169316"/>
                                <a:pt x="1258062" y="3138872"/>
                              </a:cubicBezTo>
                              <a:cubicBezTo>
                                <a:pt x="1069619" y="3108428"/>
                                <a:pt x="725657" y="3124559"/>
                                <a:pt x="548386" y="3138872"/>
                              </a:cubicBezTo>
                              <a:cubicBezTo>
                                <a:pt x="371115" y="3153185"/>
                                <a:pt x="114106" y="3116114"/>
                                <a:pt x="0" y="3138872"/>
                              </a:cubicBezTo>
                              <a:cubicBezTo>
                                <a:pt x="-369" y="2903868"/>
                                <a:pt x="-31210" y="2658303"/>
                                <a:pt x="0" y="2511098"/>
                              </a:cubicBezTo>
                              <a:cubicBezTo>
                                <a:pt x="31210" y="2363893"/>
                                <a:pt x="-18669" y="2133028"/>
                                <a:pt x="0" y="1914712"/>
                              </a:cubicBezTo>
                              <a:cubicBezTo>
                                <a:pt x="18669" y="1696396"/>
                                <a:pt x="13000" y="1518209"/>
                                <a:pt x="0" y="1381104"/>
                              </a:cubicBezTo>
                              <a:cubicBezTo>
                                <a:pt x="-13000" y="1243999"/>
                                <a:pt x="19967" y="1067058"/>
                                <a:pt x="0" y="816107"/>
                              </a:cubicBezTo>
                              <a:cubicBezTo>
                                <a:pt x="-19967" y="565156"/>
                                <a:pt x="32620" y="27633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3CFBC95" w14:textId="5F0C97D0" w:rsidR="00360469" w:rsidRPr="002E0FE4" w:rsidRDefault="00360469" w:rsidP="00360469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E0FE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Figure 1: The </w:t>
                            </w:r>
                            <w:r w:rsidR="00BA008E" w:rsidRPr="002E0FE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SMA</w:t>
                            </w:r>
                            <w:r w:rsidRPr="002E0FE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0FE4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2E0FE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and normalized using </w:t>
                            </w:r>
                            <w:proofErr w:type="spellStart"/>
                            <w:r w:rsidR="002E0FE4" w:rsidRPr="002E0FE4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ExpressHist</w:t>
                            </w:r>
                            <w:proofErr w:type="spell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="002E0FE4" w:rsidRPr="002E0FE4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slideNormalize</w:t>
                            </w:r>
                            <w:proofErr w:type="spell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the </w:t>
                            </w:r>
                            <w:proofErr w:type="spellStart"/>
                            <w:r w:rsidR="002E0FE4" w:rsidRPr="002E0FE4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slideToolKit</w:t>
                            </w:r>
                            <w:proofErr w:type="spell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workflow and used as input by </w:t>
                            </w:r>
                            <w:proofErr w:type="spellStart"/>
                            <w:r w:rsidR="002E0FE4" w:rsidRPr="002E0FE4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 Gaussian filter is applied to smoothen the image and reduce image artefacts (artifact size 20 pixels) and noise (left); the graph (right) shows the tonal distribution after smoothening.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proofErr w:type="gramStart"/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proofErr w:type="gramStart"/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</w:rPr>
                              <w:t>3, 3'-diaminobenzidine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(DAB, middle), and Hematoxylin (HE, right).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image, the DAB-stained nuclei are identified (middle), and the HE-stained nuclei are identified (right). Areas that are excluded due to size (minimal size 8 pixels) are demarcated (not shown); the middle and right image shows all the identified DAB- or HE-positive objects in random colors. </w:t>
                            </w:r>
                            <w:r w:rsidR="002E0FE4" w:rsidRPr="002E0FE4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G.</w:t>
                            </w:r>
                            <w:r w:rsidR="002E0FE4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Finally the data for each tile are saved in a comma-separated table, including meta-data such as tile positions, image location, object counts (there could be multiple patches of stained areas or tissue). The original image (left) is used to overlay the DAB- and HE-positive objects (nuclei are demarcated with yellow and red) and the tissue area (demarcated with green). Sample used: AE4780.SMA.ndpi.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FD7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6.2pt;margin-top:3.75pt;width:254pt;height:24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" filled="f" strokeweight=".5pt">
                <v:stroke dashstyle="dash"/>
                <v:textbox>
                  <w:txbxContent>
                    <w:p w14:paraId="03CFBC95" w14:textId="5F0C97D0" w:rsidR="00360469" w:rsidRPr="002E0FE4" w:rsidRDefault="00360469" w:rsidP="00360469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2E0FE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Figure 1: The </w:t>
                      </w:r>
                      <w:r w:rsidR="00BA008E" w:rsidRPr="002E0FE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SMA</w:t>
                      </w:r>
                      <w:r w:rsidRPr="002E0FE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2E0FE4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2E0FE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A.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and normalized using </w:t>
                      </w:r>
                      <w:proofErr w:type="spellStart"/>
                      <w:r w:rsidR="002E0FE4" w:rsidRPr="002E0FE4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ExpressHist</w:t>
                      </w:r>
                      <w:proofErr w:type="spell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proofErr w:type="spellStart"/>
                      <w:r w:rsidR="002E0FE4" w:rsidRPr="002E0FE4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slideNormalize</w:t>
                      </w:r>
                      <w:proofErr w:type="spell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in the </w:t>
                      </w:r>
                      <w:proofErr w:type="spellStart"/>
                      <w:r w:rsidR="002E0FE4" w:rsidRPr="002E0FE4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slideToolKit</w:t>
                      </w:r>
                      <w:proofErr w:type="spell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workflow and used as input by </w:t>
                      </w:r>
                      <w:proofErr w:type="spellStart"/>
                      <w:r w:rsidR="002E0FE4" w:rsidRPr="002E0FE4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C.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A Gaussian filter is applied to smoothen the image and reduce image artefacts (artifact size 20 pixels) and noise (left); the graph (right) shows the tonal distribution after smoothening.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D.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proofErr w:type="gramStart"/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E.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proofErr w:type="gramStart"/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 w:rsidR="002E0FE4" w:rsidRPr="002E0FE4">
                        <w:rPr>
                          <w:sz w:val="16"/>
                          <w:szCs w:val="16"/>
                        </w:rPr>
                        <w:t>3, 3'-diaminobenzidine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(DAB, middle), and Hematoxylin (HE, right).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F.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image, the DAB-stained nuclei are identified (middle), and the HE-stained nuclei are identified (right). Areas that are excluded due to size (minimal size 8 pixels) are demarcated (not shown); the middle and right image shows all the identified DAB- or HE-positive objects in random colors. </w:t>
                      </w:r>
                      <w:r w:rsidR="002E0FE4" w:rsidRPr="002E0FE4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G.</w:t>
                      </w:r>
                      <w:r w:rsidR="002E0FE4" w:rsidRPr="002E0FE4">
                        <w:rPr>
                          <w:sz w:val="16"/>
                          <w:szCs w:val="16"/>
                          <w:lang w:val="en-US"/>
                        </w:rPr>
                        <w:t xml:space="preserve"> Finally the data for each tile are saved in a comma-separated table, including meta-data such as tile positions, image location, object counts (there could be multiple patches of stained areas or tissue). The original image (left) is used to overlay the DAB- and HE-positive objects (nuclei are demarcated with yellow and red) and the tissue area (demarcated with green). Sample used: AE4780.SMA.ndpi.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6AA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8A8348" wp14:editId="4C8B7464">
            <wp:simplePos x="0" y="0"/>
            <wp:positionH relativeFrom="column">
              <wp:posOffset>70867</wp:posOffset>
            </wp:positionH>
            <wp:positionV relativeFrom="paragraph">
              <wp:posOffset>0</wp:posOffset>
            </wp:positionV>
            <wp:extent cx="5815004" cy="8228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04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C0C13" w14:textId="1777323B" w:rsidR="0045548D" w:rsidRPr="00520D8F" w:rsidRDefault="0045548D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55CC9"/>
    <w:rsid w:val="00111BB9"/>
    <w:rsid w:val="001F031D"/>
    <w:rsid w:val="00233911"/>
    <w:rsid w:val="002D78FC"/>
    <w:rsid w:val="002E0FE4"/>
    <w:rsid w:val="00360469"/>
    <w:rsid w:val="003B4DAE"/>
    <w:rsid w:val="003D0C13"/>
    <w:rsid w:val="004365A3"/>
    <w:rsid w:val="0045548D"/>
    <w:rsid w:val="00520D8F"/>
    <w:rsid w:val="00701C0D"/>
    <w:rsid w:val="00894A47"/>
    <w:rsid w:val="0095245E"/>
    <w:rsid w:val="00AC6975"/>
    <w:rsid w:val="00B51BA0"/>
    <w:rsid w:val="00BA008E"/>
    <w:rsid w:val="00C06D85"/>
    <w:rsid w:val="00CE282E"/>
    <w:rsid w:val="00F0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8</cp:revision>
  <dcterms:created xsi:type="dcterms:W3CDTF">2021-11-08T09:59:00Z</dcterms:created>
  <dcterms:modified xsi:type="dcterms:W3CDTF">2023-02-10T19:32:00Z</dcterms:modified>
</cp:coreProperties>
</file>