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MASTER APPLICATION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ABC Takeover Plan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Amro │ Corporate Services Domain │ GTS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480"/>
      </w:pPr>
      <w:r>
        <w:t xml:space="preserve"/>
      </w:r>
    </w:p>
    <w:p>
      <w:pPr>
        <w:pStyle w:val="Heading1"/>
        <w:pBdr>
          <w:bottom w:val="single" w:color="1F4E79" w:sz="8" w:space="1"/>
        </w:pBdr>
        <w:spacing w:before="36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[Key Facts at a Glance]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executive summary here]</w:t>
      </w:r>
    </w:p>
    <w:p>
      <w:pPr>
        <w:spacing w:before="120"/>
      </w:pPr>
      <w:r>
        <w:t xml:space="preserve"/>
      </w:r>
    </w:p>
    <w:p>
      <w:pPr>
        <w:pStyle w:val="Heading1"/>
        <w:pBdr>
          <w:bottom w:val="single" w:color="1F4E79" w:sz="8" w:space="1"/>
        </w:pBdr>
        <w:spacing w:before="36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Application Architecture &amp; Data Flows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System Overview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system overview here]</w:t>
      </w:r>
    </w:p>
    <w:p>
      <w:pPr>
        <w:spacing w:before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Upstream Data Flows (Inputs to Master)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1560"/>
        <w:gridCol w:w="312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Sent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Downstream Data Flows (Outputs from Master)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/ Purpose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1F4E79" w:sz="8" w:space="1"/>
        </w:pBdr>
        <w:spacing w:before="36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Current Situation &amp;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[Current State – Key Gaps Identified]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text here]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text here]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text here]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text here]</w:t>
      </w:r>
    </w:p>
    <w:p>
      <w:pPr>
        <w:spacing w:before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Risk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Area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1F4E79" w:sz="8" w:space="1"/>
        </w:pBdr>
        <w:spacing w:before="36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Takeover Goal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takeover goal description here]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1F4E79" w:sz="8" w:space="1"/>
        </w:pBdr>
        <w:spacing w:before="36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Takeover Requirements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Information &amp; Documentation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text here]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text here]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text here]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text here]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text here]</w:t>
      </w:r>
    </w:p>
    <w:p>
      <w:pPr>
        <w:spacing w:before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Access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/ Tool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Type Needed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1F4E79" w:sz="8" w:space="1"/>
        </w:pBdr>
        <w:spacing w:before="36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Proposal from ABC – Constraints &amp; Build Plan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Constraints Within the ABC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[ABC Constraints to Acknowledge]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text here]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text here]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text here]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text here]</w:t>
      </w:r>
    </w:p>
    <w:p>
      <w:pPr>
        <w:spacing w:before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What Needs to Be Built – ABC Capability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1872"/>
        <w:gridCol w:w="3276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1872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State</w:t>
            </w:r>
          </w:p>
        </w:tc>
        <w:tc>
          <w:tcPr>
            <w:tcW w:type="dxa" w:w="327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1F4E79" w:sz="8" w:space="1"/>
        </w:pBdr>
        <w:spacing w:before="36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Phased Takeover Roadmap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1 – Discover &amp; Document (Weeks 1–4)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2 – Shadow &amp; Validate (Weeks 5–8)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3 – Transition &amp; Own (Weeks 9–12)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1F4E79" w:sz="8" w:space="1"/>
        </w:pBdr>
        <w:spacing w:before="36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ABC Team Expectations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Required Skill 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 Required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Experience 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Collaboration Points with Product Team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text here]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text here]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text here]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text here]</w:t>
      </w:r>
    </w:p>
    <w:p>
      <w:pPr>
        <w:spacing w:before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Key Stakeholders to Connect With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 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1F4E79" w:sz="8" w:space="1"/>
        </w:pBdr>
        <w:spacing w:before="36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Compliance &amp; Security – Open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[Security &amp; Compliance Action Items for ABC]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text here]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text here]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text here]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text here]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text here]</w:t>
      </w:r>
    </w:p>
    <w:p>
      <w:pPr>
        <w:spacing w:before="120"/>
      </w:pPr>
      <w:r>
        <w:t xml:space="preserve"/>
      </w:r>
    </w:p>
    <w:p>
      <w:pPr>
        <w:pStyle w:val="Heading1"/>
        <w:pBdr>
          <w:bottom w:val="single" w:color="1F4E79" w:sz="8" w:space="1"/>
        </w:pBdr>
        <w:spacing w:before="36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Important Note – Transition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4E79"/>
                <w:sz w:val="20"/>
                <w:szCs w:val="20"/>
              </w:rPr>
              <w:t xml:space="preserve">[This Transition Carries Significant Constraints and Challenges]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text here]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text here]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text here]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[Enter text here]</w:t>
      </w:r>
    </w:p>
    <w:p>
      <w:pPr>
        <w:spacing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8" w:space="1"/>
        </w:pBdr>
        <w:spacing w:before="36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Appendix – Application Technical Reference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A. Tech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B. Environment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C. Third-Party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Third Party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Provided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Method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t xml:space="preserve"/>
      </w:r>
    </w:p>
    <w:p>
      <w:pPr>
        <w:pBdr>
          <w:top w:val="single" w:color="CCCCCC" w:sz="4" w:space="1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prepared by ABC Amro – GTS  |  March 2026  | 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|  March 2026  |  ABC Amro – GTS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b/>
        <w:bCs/>
        <w:color w:val="1F4E79"/>
        <w:sz w:val="22"/>
        <w:szCs w:val="22"/>
      </w:rPr>
      <w:t xml:space="preserve">MASTER – ABC Takeover Plan / Transition Planning</w:t>
    </w:r>
    <w:r>
      <w:rPr>
        <w:rFonts w:ascii="Arial" w:cs="Arial" w:eastAsia="Arial" w:hAnsi="Arial"/>
        <w:color w:val="888888"/>
        <w:sz w:val="18"/>
        <w:szCs w:val="18"/>
      </w:rPr>
      <w:t xml:space="preserve">   |   Confidential – ABC Amro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2026-03-16T11:02:27.869Z</dcterms:created>
  <dcterms:modified xsi:type="dcterms:W3CDTF">2026-03-16T11:02:27.870Z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