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WebCon BPS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Schrems II Implementation Guide</w:t>
      </w:r>
    </w:p>
    <w:p>
      <w:pPr>
        <w:spacing w:before="0" w:after="400"/>
      </w:pPr>
      <w:r>
        <w:rPr>
          <w:rFonts w:ascii="Arial" w:cs="Arial" w:eastAsia="Arial" w:hAnsi="Arial"/>
          <w:color w:val="C55A11"/>
          <w:sz w:val="28"/>
          <w:szCs w:val="28"/>
        </w:rPr>
        <w:t xml:space="preserve">Sensitive Field Semi-Masking: EEA Team vs Indian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EEA Team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fields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restrictions applied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Indian Team (Non-EEA)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fields: semi-masked (read-only)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 fields: full access as normal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Classification: Internal  |  Owner: DPO / Compliance Team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Overview &amp; Objective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provides a step-by-step guide to implementing Schrems II-compliant role segregation in WebCon BPS. The requirement: semi-mask sensitive personal data fields for the Indian (Non-EEA) team, while preserving full functionality for EEA team members with zero disruption.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WebCon BPS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Schrems II: restrict Non-EEA access to EU personal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BPS Group-based field Access Authorization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team must not see raw sensitive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masked field shown instead (read-only)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EEA team must have zero disruption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changes to EEA team layout or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config effort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2 BPS groups: EEA_Team and INDIA_Team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Step 1 - Create Two BPS Groups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Navigate in Designer Studio to: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Settings  &gt;  Global Parameters  &gt;  BPS Users and Groups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exactly two groups: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EEA_Team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 (EEA)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- all fields visible and editable, no restrictions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INDIA_Team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(Non-EEA)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fields semi-masked (read-only). All non-sensitive fields work normally.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left w:val="single" w:color="375623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Tip: </w:t>
      </w: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Sync from Active Directory / Azure AD. Go to System Settings &gt; BPS Users List and map OUs: EEA-Staff to EEA_Team, India-Ops to INDIA_Team. Sync runs every 3 hours automatically.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Step 2 - Tag Sensitive Fields on Your Forms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Designer Studio open each Process &gt; Form Fields. Go to the Style and Behavior tab and set the Personal data type. Only Sensitive data fields require masking configuration.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560"/>
        <w:gridCol w:w="2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 Data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Team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/ Reference 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Description / 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ID / Passport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Semi-masked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masking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/ Bank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Semi-masked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masking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/ Health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Semi-masked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masking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Semi-masked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masking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Religion / Ethnicity / Race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Semi-masked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masking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Criminal 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Semi-masked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masking pattern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left w:val="single" w:color="C55A11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Only fields marked Sensitive data * require masking. Regular data and None fields need no changes.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Step 3 - The Two-Field Semi-Masking Pattern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WebCon BPS does not have a built-in semi-mask mode. The solution pairs each sensitive field with a calculated read-only masked field. The two fields swap visibility based on the user group.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A - Original (Real Value)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B - Masked (Calculated)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text / number field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read-only text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EEA_Team sees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 - full real value shown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- not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INDIA_Team sees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- not visible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- masked value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real value in 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 dynamically calculated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 output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40123456789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****6789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Access Authorization Rules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Field A (Original Field) - set these two rules: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IF user IS IN GROUP  EEA_Team    -&gt;  Editable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IF user IS IN GROUP  INDIA_Team  -&gt;  Hidden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Field B (Masked Field) - set these two rules: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IF user IS IN GROUP  EEA_Team    -&gt;  Hidden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IF user IS IN GROUP  INDIA_Team  -&gt;  Read only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Step 4 - Masking Formulas per Sensitive Field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Enter each formula in the Default Value / Formula field of the masked calculated field in Designer Studio.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Bank Account / ID Number  -  Show last 4 digits only</w:t>
      </w:r>
    </w:p>
    <w:p>
      <w:pPr>
        <w:spacing w:before="80" w:after="8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Example:  ****6789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CONCAT(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REPLICATE(chr(42), LEN([BankAccount]) - 4),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RIGHT([BankAccount], 4)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Full Name  -  Show first letter only</w:t>
      </w:r>
    </w:p>
    <w:p>
      <w:pPr>
        <w:spacing w:before="80" w:after="8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Example:  J*******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CONCAT(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LEFT([FullName], 1),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REPLICATE(chr(42), LEN([FullName]) - 1)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Email Address  -  Mask local part, keep domain</w:t>
      </w:r>
    </w:p>
    <w:p>
      <w:pPr>
        <w:spacing w:before="80" w:after="8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Example:  jo****@company.com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CONCAT(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LEFT([Email], 2),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chr(42)+chr(42)+chr(42)+chr(42),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SUBSTRING([Email], CHARINDEX(chr(64), [Email]), LEN([Email]))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Salary  -  Show banded range not exact value</w:t>
      </w:r>
    </w:p>
    <w:p>
      <w:pPr>
        <w:spacing w:before="80" w:after="8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Example:  30,000 - 60,000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CASE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WHEN CAST([Salary] AS INT) &lt; 30000 THEN chr(39)Below 30,000chr(39)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WHEN CAST([Salary] AS INT) &lt; 60000 THEN chr(39)30,000 - 60,000chr(39)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ELSE chr(39)Above 60,000chr(39)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Home Address  -  Show city and country only</w:t>
      </w:r>
    </w:p>
    <w:p>
      <w:pPr>
        <w:spacing w:before="80" w:after="8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Example:  [Address Restricted] - London, UK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CONCAT([Address Restricted] - , [City], , , [Country])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Medical / Health Info  -  Replace with label</w:t>
      </w:r>
    </w:p>
    <w:p>
      <w:pPr>
        <w:spacing w:before="80" w:after="8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Example:  [Health Data - Restricted]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Fixed value: [Health Data - Restricted]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Religion / Ethnicity  -  Replace with label</w:t>
      </w:r>
    </w:p>
    <w:p>
      <w:pPr>
        <w:spacing w:before="80" w:after="8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Example:  [Protected Category - Restricted]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Fixed value: [Protected Category - Restricted]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Complete Field Pairing Reference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these paired fields in Designer Studio for every sensitive field in your process: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Masked Field 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EEA_Team Sees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INDIA_Team Sees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BankAccount_Masked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40123456789  (editable)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****6789  (read-only)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FullName_Masked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Smith  (editable)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J*** *****  (read-only)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Email_Masked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john@co.com  (editable)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jo****@co.com  (read-only)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Salary_Masked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52,000  (editable)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30k-60k range  (read-only)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NationalID_Masked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AB123456C  (editable)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******56C  (read-only)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HomeAddress_Masked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Oak St, London  (editable)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[Restricted] - London, UK  (read-only)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MedicalInfo_Masked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Diabetic, Type 2  (editable)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[Health Data - Restricted]  (read-only)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Religion_Masked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Islam  (editable)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[Protected Category - Restricted]  (read-only)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How It Looks in Practice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EEA Team User - Form View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John Smith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 ID: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AB123456C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52,000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40123456789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 Info: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Diabetic, Type 2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375623"/>
                <w:sz w:val="18"/>
                <w:szCs w:val="18"/>
              </w:rPr>
              <w:t xml:space="preserve">All fields editable - no restrictions applied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Indian Team User - Form View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John Smith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 ID: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******56C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Salary: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30,000 - 60,000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Account: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****6789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 Info: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[Health Data - Restricted]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C55A11"/>
                <w:sz w:val="18"/>
                <w:szCs w:val="18"/>
              </w:rPr>
              <w:t xml:space="preserve">Sensitive fields semi-masked, read-only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Implementation Checklist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Create BPS Group: EEA_Team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Create BPS Group: INDIA_Team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Sync EEA_Team from AD OU: EEA-Staff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Sync INDIA_Team from AD OU: India-Ops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Field Tagging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Tag all form fields as None / Regular data / Sensitive data (Style &amp; Behavior tab)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Identify all Sensitive data fields that need a masked counterpart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 Sensitive Field (repeat for each 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Create calculated read-only field: [FieldName]_Masked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Enter correct masking formula in Default Value / Formula of the masked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Field A (Original): EEA_Team = Editable,   INDIA_Team = Hidden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Field B (Masked):   EEA_Team = Hidden,     INDIA_Team = Read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Place both fields at the same position on the form layout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Log in as EEA_Team user - confirm all sensitive fields visible and editable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Log in as INDIA_Team user - confirm sensitive fields show masked values read-only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Confirm non-sensitive fields fully editable for INDIA_Team as normal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Run Personal Data Report from Designer Studio toolbar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DPO sign off - document as Schrems II Supplementary Technical Measure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left w:val="single" w:color="C55A11" w:sz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This configuration constitutes a valid Supplementary Technical Measure under EDPB Recommendations 01/2020, satisfying Schrems II requirements to prevent unauthorized access to EU personal data by non-EEA processors.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-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WebCon BPS  |  Schrems II  |  Sensitive Field Semi-Masking: EEA vs Indian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2026-03-11T04:11:06.060Z</dcterms:created>
  <dcterms:modified xsi:type="dcterms:W3CDTF">2026-03-11T04:11:06.061Z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