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3B5EC55C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 xml:space="preserve">stosunek składowej przeciwnej do zgodnej („U2/U1”) </w:t>
      </w:r>
      <w:r w:rsidR="005A3849">
        <w:t xml:space="preserve"> oraz ku0 („U0/U1”)</w:t>
      </w:r>
      <w:r w:rsidR="00AE4E76">
        <w:t>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03DAF08D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każdym tygodniu 95 % ze zbioru 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17233973" w14:textId="2DC40E1B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ciągu każdego tygodnia 95 % ze zbioru 10-minutowych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średnich wartości skutecznych:</w:t>
            </w:r>
          </w:p>
          <w:p w14:paraId="4E748DBC" w14:textId="6D7E6CDD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a) składowej symetrycznej kolejności przeciwnej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powinno mieścić si</w:t>
            </w:r>
            <w:r>
              <w:rPr>
                <w:rFonts w:ascii="Arial" w:hAnsi="Arial" w:cs="Arial"/>
                <w:sz w:val="20"/>
                <w:szCs w:val="20"/>
              </w:rPr>
              <w:t xml:space="preserve">ę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 0 % do 2 % wartości składowej</w:t>
            </w:r>
          </w:p>
          <w:p w14:paraId="6DDE50FE" w14:textId="247562CB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kolejności zgodnej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2869686B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przez 95 % czasu ka</w:t>
            </w:r>
            <w:r>
              <w:rPr>
                <w:rFonts w:ascii="Arial" w:hAnsi="Arial" w:cs="Arial"/>
                <w:sz w:val="20"/>
                <w:szCs w:val="20"/>
              </w:rPr>
              <w:t>ż</w:t>
            </w:r>
            <w:r w:rsidRPr="00635E92">
              <w:rPr>
                <w:rFonts w:ascii="Arial" w:hAnsi="Arial" w:cs="Arial"/>
                <w:sz w:val="20"/>
                <w:szCs w:val="20"/>
              </w:rPr>
              <w:t>dego tygodnia wska</w:t>
            </w:r>
            <w:r>
              <w:rPr>
                <w:rFonts w:ascii="Arial" w:hAnsi="Arial" w:cs="Arial"/>
                <w:sz w:val="20"/>
                <w:szCs w:val="20"/>
              </w:rPr>
              <w:t>źn</w:t>
            </w:r>
            <w:r w:rsidRPr="00635E92">
              <w:rPr>
                <w:rFonts w:ascii="Arial" w:hAnsi="Arial" w:cs="Arial"/>
                <w:sz w:val="20"/>
                <w:szCs w:val="20"/>
              </w:rPr>
              <w:t>ik</w:t>
            </w:r>
            <w:r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>
              <w:rPr>
                <w:rFonts w:ascii="Arial" w:hAnsi="Arial" w:cs="Arial"/>
                <w:sz w:val="20"/>
                <w:szCs w:val="20"/>
              </w:rPr>
              <w:t>ś</w:t>
            </w:r>
            <w:r w:rsidRPr="00635E92">
              <w:rPr>
                <w:rFonts w:ascii="Arial" w:hAnsi="Arial" w:cs="Arial"/>
                <w:sz w:val="20"/>
                <w:szCs w:val="20"/>
              </w:rPr>
              <w:t>wiat</w:t>
            </w:r>
            <w:r>
              <w:rPr>
                <w:rFonts w:ascii="Arial" w:hAnsi="Arial" w:cs="Arial"/>
                <w:sz w:val="20"/>
                <w:szCs w:val="20"/>
              </w:rPr>
              <w:t>ł</w:t>
            </w:r>
            <w:r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>
              <w:rPr>
                <w:rFonts w:ascii="Arial" w:hAnsi="Arial" w:cs="Arial"/>
                <w:sz w:val="20"/>
                <w:szCs w:val="20"/>
              </w:rPr>
              <w:t>ą</w:t>
            </w:r>
            <w:r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Pr="00635E92">
              <w:rPr>
                <w:rFonts w:ascii="Arial" w:hAnsi="Arial" w:cs="Arial"/>
                <w:sz w:val="20"/>
                <w:szCs w:val="20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DA3815F" w:rsidR="003636DE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współczynnik odkształcenia wyższymi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harmonicznymi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THD, uwzgledniający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wyższe harmoniczne do rzędu 40, powinien być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mniejszy lub równy 3 %;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3578B8B" w14:textId="7B34155D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dla każdej harmonicznej napięcia zasilającego</w:t>
            </w:r>
          </w:p>
          <w:p w14:paraId="409114FC" w14:textId="78773F00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powinno być mniejsze lub równe wartościom</w:t>
            </w:r>
          </w:p>
          <w:p w14:paraId="3F31D6AC" w14:textId="31A3FD2A" w:rsidR="003636DE" w:rsidRPr="00B36974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 xml:space="preserve">określonym w </w:t>
            </w:r>
            <w:r>
              <w:rPr>
                <w:rFonts w:ascii="Arial" w:hAnsi="Arial" w:cs="Arial"/>
                <w:sz w:val="20"/>
                <w:szCs w:val="20"/>
              </w:rPr>
              <w:t>powyższej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18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0DB3" w14:textId="77777777" w:rsidR="006D5A36" w:rsidRDefault="006D5A36">
      <w:r>
        <w:separator/>
      </w:r>
    </w:p>
  </w:endnote>
  <w:endnote w:type="continuationSeparator" w:id="0">
    <w:p w14:paraId="2398407C" w14:textId="77777777" w:rsidR="006D5A36" w:rsidRDefault="006D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502ECA6A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581FAC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64C0" w14:textId="77777777" w:rsidR="006D5A36" w:rsidRDefault="006D5A36">
      <w:r>
        <w:separator/>
      </w:r>
    </w:p>
  </w:footnote>
  <w:footnote w:type="continuationSeparator" w:id="0">
    <w:p w14:paraId="5E30D02D" w14:textId="77777777" w:rsidR="006D5A36" w:rsidRDefault="006D5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1115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18</cp:revision>
  <cp:lastPrinted>2017-11-14T16:13:00Z</cp:lastPrinted>
  <dcterms:created xsi:type="dcterms:W3CDTF">2021-11-17T08:39:00Z</dcterms:created>
  <dcterms:modified xsi:type="dcterms:W3CDTF">2023-01-05T10:29:00Z</dcterms:modified>
</cp:coreProperties>
</file>