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F3BEF" w14:textId="4ACD1F46" w:rsidR="00156E1B" w:rsidRPr="001F02EC" w:rsidRDefault="00DC5C6C" w:rsidP="00156E1B">
      <w:pPr>
        <w:autoSpaceDE w:val="0"/>
        <w:autoSpaceDN w:val="0"/>
        <w:adjustRightInd w:val="0"/>
        <w:spacing w:after="0" w:line="480" w:lineRule="auto"/>
        <w:jc w:val="center"/>
        <w:rPr>
          <w:rFonts w:ascii="Times New Roman" w:hAnsi="Times New Roman" w:cs="Times New Roman"/>
          <w:b/>
          <w:bCs/>
          <w:sz w:val="24"/>
          <w:szCs w:val="24"/>
        </w:rPr>
      </w:pPr>
      <w:r w:rsidRPr="001F02EC">
        <w:rPr>
          <w:rFonts w:ascii="Times New Roman" w:hAnsi="Times New Roman" w:cs="Times New Roman"/>
          <w:b/>
          <w:bCs/>
          <w:sz w:val="24"/>
          <w:szCs w:val="24"/>
        </w:rPr>
        <w:t xml:space="preserve">Using Machine Learning to </w:t>
      </w:r>
      <w:r w:rsidR="00156E1B" w:rsidRPr="001F02EC">
        <w:rPr>
          <w:rFonts w:ascii="Times New Roman" w:hAnsi="Times New Roman" w:cs="Times New Roman"/>
          <w:b/>
          <w:bCs/>
          <w:sz w:val="24"/>
          <w:szCs w:val="24"/>
        </w:rPr>
        <w:t xml:space="preserve">Predict Internal Rotation after Anatomic and Reverse Total Shoulder Arthroplasty </w:t>
      </w:r>
    </w:p>
    <w:p w14:paraId="7B2A1016" w14:textId="77777777" w:rsidR="00AB4AB2" w:rsidRPr="001F02EC" w:rsidRDefault="00C37653" w:rsidP="00B258AF">
      <w:pPr>
        <w:autoSpaceDE w:val="0"/>
        <w:autoSpaceDN w:val="0"/>
        <w:adjustRightInd w:val="0"/>
        <w:spacing w:after="0" w:line="240" w:lineRule="auto"/>
        <w:jc w:val="both"/>
        <w:rPr>
          <w:rFonts w:ascii="Times New Roman" w:hAnsi="Times New Roman" w:cs="Times New Roman"/>
          <w:sz w:val="24"/>
          <w:szCs w:val="24"/>
        </w:rPr>
      </w:pPr>
      <w:r w:rsidRPr="001F02EC">
        <w:rPr>
          <w:rFonts w:ascii="Times New Roman" w:hAnsi="Times New Roman" w:cs="Times New Roman"/>
          <w:b/>
          <w:sz w:val="24"/>
          <w:szCs w:val="24"/>
        </w:rPr>
        <w:t>Abstract</w:t>
      </w:r>
      <w:r w:rsidR="00AB4AB2" w:rsidRPr="001F02EC">
        <w:rPr>
          <w:rFonts w:ascii="Times New Roman" w:hAnsi="Times New Roman" w:cs="Times New Roman"/>
          <w:b/>
          <w:sz w:val="24"/>
          <w:szCs w:val="24"/>
        </w:rPr>
        <w:t xml:space="preserve"> </w:t>
      </w:r>
    </w:p>
    <w:p w14:paraId="70819E80" w14:textId="77777777" w:rsidR="00B258AF" w:rsidRPr="001F02EC" w:rsidRDefault="00B258AF" w:rsidP="00B258AF">
      <w:pPr>
        <w:autoSpaceDE w:val="0"/>
        <w:autoSpaceDN w:val="0"/>
        <w:adjustRightInd w:val="0"/>
        <w:spacing w:after="0" w:line="240" w:lineRule="auto"/>
        <w:jc w:val="both"/>
        <w:rPr>
          <w:rFonts w:ascii="Times New Roman" w:hAnsi="Times New Roman" w:cs="Times New Roman"/>
          <w:b/>
          <w:sz w:val="24"/>
          <w:szCs w:val="24"/>
        </w:rPr>
      </w:pPr>
    </w:p>
    <w:p w14:paraId="70EB5207" w14:textId="39C90996" w:rsidR="00B258AF" w:rsidRPr="00F27AB2" w:rsidRDefault="00B258AF" w:rsidP="005E6E02">
      <w:pPr>
        <w:autoSpaceDE w:val="0"/>
        <w:autoSpaceDN w:val="0"/>
        <w:adjustRightInd w:val="0"/>
        <w:spacing w:after="0" w:line="240" w:lineRule="auto"/>
        <w:jc w:val="both"/>
        <w:rPr>
          <w:rFonts w:ascii="Times New Roman" w:hAnsi="Times New Roman" w:cs="Times New Roman"/>
          <w:b/>
          <w:sz w:val="24"/>
          <w:szCs w:val="24"/>
        </w:rPr>
      </w:pPr>
      <w:r w:rsidRPr="00F27AB2">
        <w:rPr>
          <w:rFonts w:ascii="Times New Roman" w:hAnsi="Times New Roman" w:cs="Times New Roman"/>
          <w:b/>
          <w:sz w:val="24"/>
          <w:szCs w:val="24"/>
        </w:rPr>
        <w:t>Introduction</w:t>
      </w:r>
    </w:p>
    <w:p w14:paraId="222F3C25" w14:textId="2ED4453C" w:rsidR="00B258AF" w:rsidRPr="00F27AB2" w:rsidRDefault="001F02EC" w:rsidP="005E6E02">
      <w:pPr>
        <w:autoSpaceDE w:val="0"/>
        <w:autoSpaceDN w:val="0"/>
        <w:adjustRightInd w:val="0"/>
        <w:spacing w:after="0" w:line="240" w:lineRule="auto"/>
        <w:jc w:val="both"/>
        <w:rPr>
          <w:rFonts w:ascii="Times New Roman" w:hAnsi="Times New Roman" w:cs="Times New Roman"/>
          <w:sz w:val="24"/>
          <w:szCs w:val="24"/>
        </w:rPr>
      </w:pPr>
      <w:r w:rsidRPr="00F27AB2">
        <w:rPr>
          <w:rFonts w:ascii="Times New Roman" w:hAnsi="Times New Roman" w:cs="Times New Roman"/>
          <w:sz w:val="24"/>
          <w:szCs w:val="24"/>
        </w:rPr>
        <w:t>Internal rotation (IR) after anatomic (aTSA) and reverse (rTSA) total shoulder arthroplasty is unpredictable, with rTSA patients often reported to experience more variable and more limited IR improvements than aTSA patients.</w:t>
      </w:r>
      <w:r w:rsidR="00F90AF3">
        <w:rPr>
          <w:rFonts w:ascii="Times New Roman" w:hAnsi="Times New Roman" w:cs="Times New Roman"/>
          <w:sz w:val="24"/>
          <w:szCs w:val="24"/>
        </w:rPr>
        <w:t xml:space="preserve"> Numerous efforts have attempted to identify predictors of poor IR after </w:t>
      </w:r>
      <w:r w:rsidR="003462AA">
        <w:rPr>
          <w:rFonts w:ascii="Times New Roman" w:hAnsi="Times New Roman" w:cs="Times New Roman"/>
          <w:sz w:val="24"/>
          <w:szCs w:val="24"/>
        </w:rPr>
        <w:t>shoulder arthroplasty</w:t>
      </w:r>
      <w:r w:rsidR="00F90AF3">
        <w:rPr>
          <w:rFonts w:ascii="Times New Roman" w:hAnsi="Times New Roman" w:cs="Times New Roman"/>
          <w:sz w:val="24"/>
          <w:szCs w:val="24"/>
        </w:rPr>
        <w:t xml:space="preserve">; however, </w:t>
      </w:r>
      <w:r w:rsidR="00F27AB2" w:rsidRPr="001F02EC">
        <w:rPr>
          <w:rFonts w:ascii="Times New Roman" w:hAnsi="Times New Roman" w:cs="Times New Roman"/>
          <w:sz w:val="24"/>
          <w:szCs w:val="24"/>
        </w:rPr>
        <w:t xml:space="preserve">none of these findings </w:t>
      </w:r>
      <w:r w:rsidR="003462AA">
        <w:rPr>
          <w:rFonts w:ascii="Times New Roman" w:hAnsi="Times New Roman" w:cs="Times New Roman"/>
          <w:sz w:val="24"/>
          <w:szCs w:val="24"/>
        </w:rPr>
        <w:t xml:space="preserve">to date </w:t>
      </w:r>
      <w:r w:rsidR="00F27AB2" w:rsidRPr="001F02EC">
        <w:rPr>
          <w:rFonts w:ascii="Times New Roman" w:hAnsi="Times New Roman" w:cs="Times New Roman"/>
          <w:sz w:val="24"/>
          <w:szCs w:val="24"/>
        </w:rPr>
        <w:t xml:space="preserve">are sufficient to permit pre-operative identification of patients who will fail to achieve clinically meaningful IR improvements </w:t>
      </w:r>
      <w:r w:rsidR="00F27AB2" w:rsidRPr="008958AE">
        <w:rPr>
          <w:rFonts w:ascii="Times New Roman" w:hAnsi="Times New Roman" w:cs="Times New Roman"/>
          <w:strike/>
          <w:sz w:val="24"/>
          <w:szCs w:val="24"/>
        </w:rPr>
        <w:t>after aTSA or rTSA</w:t>
      </w:r>
      <w:r w:rsidR="003462AA">
        <w:rPr>
          <w:rFonts w:ascii="Times New Roman" w:hAnsi="Times New Roman" w:cs="Times New Roman"/>
          <w:sz w:val="24"/>
          <w:szCs w:val="24"/>
        </w:rPr>
        <w:t>.</w:t>
      </w:r>
      <w:r w:rsidR="00F27AB2" w:rsidRPr="00F27AB2">
        <w:rPr>
          <w:rFonts w:ascii="Times New Roman" w:hAnsi="Times New Roman" w:cs="Times New Roman"/>
          <w:bCs/>
          <w:sz w:val="24"/>
          <w:szCs w:val="24"/>
        </w:rPr>
        <w:t xml:space="preserve"> </w:t>
      </w:r>
      <w:r w:rsidR="003462AA" w:rsidRPr="006827CC">
        <w:rPr>
          <w:rFonts w:ascii="Times New Roman" w:hAnsi="Times New Roman" w:cs="Times New Roman"/>
          <w:bCs/>
          <w:strike/>
          <w:sz w:val="24"/>
          <w:szCs w:val="24"/>
        </w:rPr>
        <w:t>To that end,</w:t>
      </w:r>
      <w:r w:rsidR="003462AA">
        <w:rPr>
          <w:rFonts w:ascii="Times New Roman" w:hAnsi="Times New Roman" w:cs="Times New Roman"/>
          <w:bCs/>
          <w:sz w:val="24"/>
          <w:szCs w:val="24"/>
        </w:rPr>
        <w:t xml:space="preserve"> t</w:t>
      </w:r>
      <w:r w:rsidRPr="00F27AB2">
        <w:rPr>
          <w:rFonts w:ascii="Times New Roman" w:hAnsi="Times New Roman" w:cs="Times New Roman"/>
          <w:bCs/>
          <w:sz w:val="24"/>
          <w:szCs w:val="24"/>
        </w:rPr>
        <w:t>he purpose of this study is to use machine learning to predict internal rotation after aTSA and rTSA</w:t>
      </w:r>
      <w:r w:rsidR="003462AA">
        <w:rPr>
          <w:rFonts w:ascii="Times New Roman" w:hAnsi="Times New Roman" w:cs="Times New Roman"/>
          <w:bCs/>
          <w:sz w:val="24"/>
          <w:szCs w:val="24"/>
        </w:rPr>
        <w:t xml:space="preserve"> at multiple post-operative timepoints</w:t>
      </w:r>
      <w:r w:rsidRPr="00F27AB2">
        <w:rPr>
          <w:rFonts w:ascii="Times New Roman" w:hAnsi="Times New Roman" w:cs="Times New Roman"/>
          <w:bCs/>
          <w:sz w:val="24"/>
          <w:szCs w:val="24"/>
        </w:rPr>
        <w:t>.</w:t>
      </w:r>
    </w:p>
    <w:p w14:paraId="7DCD40E8" w14:textId="77777777" w:rsidR="001F02EC" w:rsidRPr="00F27AB2" w:rsidRDefault="001F02EC" w:rsidP="005E6E02">
      <w:pPr>
        <w:autoSpaceDE w:val="0"/>
        <w:autoSpaceDN w:val="0"/>
        <w:adjustRightInd w:val="0"/>
        <w:spacing w:after="0" w:line="240" w:lineRule="auto"/>
        <w:jc w:val="both"/>
        <w:rPr>
          <w:rFonts w:ascii="Times New Roman" w:hAnsi="Times New Roman" w:cs="Times New Roman"/>
          <w:b/>
          <w:sz w:val="24"/>
          <w:szCs w:val="24"/>
        </w:rPr>
      </w:pPr>
    </w:p>
    <w:p w14:paraId="158D43D4" w14:textId="37AA7AA1" w:rsidR="00B258AF" w:rsidRPr="00F27AB2" w:rsidRDefault="00B258AF" w:rsidP="005E6E02">
      <w:pPr>
        <w:autoSpaceDE w:val="0"/>
        <w:autoSpaceDN w:val="0"/>
        <w:adjustRightInd w:val="0"/>
        <w:spacing w:after="0" w:line="240" w:lineRule="auto"/>
        <w:jc w:val="both"/>
        <w:rPr>
          <w:rFonts w:ascii="Times New Roman" w:hAnsi="Times New Roman" w:cs="Times New Roman"/>
          <w:b/>
          <w:sz w:val="24"/>
          <w:szCs w:val="24"/>
        </w:rPr>
      </w:pPr>
      <w:r w:rsidRPr="00F27AB2">
        <w:rPr>
          <w:rFonts w:ascii="Times New Roman" w:hAnsi="Times New Roman" w:cs="Times New Roman"/>
          <w:b/>
          <w:sz w:val="24"/>
          <w:szCs w:val="24"/>
        </w:rPr>
        <w:t>Methods</w:t>
      </w:r>
    </w:p>
    <w:p w14:paraId="0B84B016" w14:textId="3B13EC09" w:rsidR="001F02EC" w:rsidRPr="00F27AB2" w:rsidRDefault="001F02EC" w:rsidP="001F02EC">
      <w:pPr>
        <w:spacing w:after="0" w:line="240" w:lineRule="auto"/>
        <w:jc w:val="both"/>
        <w:rPr>
          <w:rFonts w:ascii="Times New Roman" w:hAnsi="Times New Roman" w:cs="Times New Roman"/>
          <w:sz w:val="24"/>
          <w:szCs w:val="24"/>
        </w:rPr>
      </w:pPr>
      <w:r w:rsidRPr="00F27AB2">
        <w:rPr>
          <w:rFonts w:ascii="Times New Roman" w:hAnsi="Times New Roman" w:cs="Times New Roman"/>
          <w:sz w:val="24"/>
          <w:szCs w:val="24"/>
        </w:rPr>
        <w:t>Clinical data from 2,270 aTSA and 4,198 rTSA patients</w:t>
      </w:r>
      <w:r w:rsidRPr="00F27AB2">
        <w:rPr>
          <w:rFonts w:ascii="Times New Roman" w:hAnsi="Times New Roman" w:cs="Times New Roman"/>
          <w:bCs/>
          <w:sz w:val="24"/>
          <w:szCs w:val="24"/>
        </w:rPr>
        <w:t xml:space="preserve"> </w:t>
      </w:r>
      <w:r w:rsidRPr="00F27AB2">
        <w:rPr>
          <w:rFonts w:ascii="Times New Roman" w:hAnsi="Times New Roman" w:cs="Times New Roman"/>
          <w:sz w:val="24"/>
          <w:szCs w:val="24"/>
        </w:rPr>
        <w:t xml:space="preserve">were analyzed using 3 supervised machine learning techniques: linear regression, XGBoost, and Wide and Deep, to create predictive models for </w:t>
      </w:r>
      <w:r w:rsidR="00F90AF3">
        <w:rPr>
          <w:rFonts w:ascii="Times New Roman" w:hAnsi="Times New Roman" w:cs="Times New Roman"/>
          <w:sz w:val="24"/>
          <w:szCs w:val="24"/>
        </w:rPr>
        <w:t xml:space="preserve">internal rotation as measured by the IR score </w:t>
      </w:r>
      <w:r w:rsidRPr="00F27AB2">
        <w:rPr>
          <w:rFonts w:ascii="Times New Roman" w:hAnsi="Times New Roman" w:cs="Times New Roman"/>
          <w:sz w:val="24"/>
          <w:szCs w:val="24"/>
        </w:rPr>
        <w:t xml:space="preserve">at 6 different post-operative timepoints </w:t>
      </w:r>
      <w:r w:rsidRPr="006827CC">
        <w:rPr>
          <w:rFonts w:ascii="Times New Roman" w:hAnsi="Times New Roman" w:cs="Times New Roman"/>
          <w:strike/>
          <w:sz w:val="24"/>
          <w:szCs w:val="24"/>
        </w:rPr>
        <w:t>using a full input feature set and the 2 different minimal feature sets</w:t>
      </w:r>
      <w:r w:rsidRPr="00F27AB2">
        <w:rPr>
          <w:rFonts w:ascii="Times New Roman" w:hAnsi="Times New Roman" w:cs="Times New Roman"/>
          <w:sz w:val="24"/>
          <w:szCs w:val="24"/>
        </w:rPr>
        <w:t xml:space="preserve">. Mean absolute errors (MAE) quantified the difference between actual and predicted </w:t>
      </w:r>
      <w:r w:rsidR="003462AA">
        <w:rPr>
          <w:rFonts w:ascii="Times New Roman" w:hAnsi="Times New Roman" w:cs="Times New Roman"/>
          <w:sz w:val="24"/>
          <w:szCs w:val="24"/>
        </w:rPr>
        <w:t>IR</w:t>
      </w:r>
      <w:r w:rsidRPr="00F27AB2">
        <w:rPr>
          <w:rFonts w:ascii="Times New Roman" w:hAnsi="Times New Roman" w:cs="Times New Roman"/>
          <w:sz w:val="24"/>
          <w:szCs w:val="24"/>
        </w:rPr>
        <w:t xml:space="preserve"> scores for each model at each post-operative timepoint, and the performance for each model was also quantified for prediction of clinical improvement greater than the minimal clinically important difference (MCID) and the substantial clinical benefit (SCB) patient satisfaction thresholds for </w:t>
      </w:r>
      <w:r w:rsidR="003462AA">
        <w:rPr>
          <w:rFonts w:ascii="Times New Roman" w:hAnsi="Times New Roman" w:cs="Times New Roman"/>
          <w:sz w:val="24"/>
          <w:szCs w:val="24"/>
        </w:rPr>
        <w:t>IR score</w:t>
      </w:r>
      <w:r w:rsidRPr="00F27AB2">
        <w:rPr>
          <w:rFonts w:ascii="Times New Roman" w:hAnsi="Times New Roman" w:cs="Times New Roman"/>
          <w:sz w:val="24"/>
          <w:szCs w:val="24"/>
        </w:rPr>
        <w:t xml:space="preserve"> at 2-3 years after surgery.</w:t>
      </w:r>
    </w:p>
    <w:p w14:paraId="3079D14D" w14:textId="77777777" w:rsidR="005E6E02" w:rsidRPr="00F27AB2" w:rsidRDefault="005E6E02" w:rsidP="005E6E02">
      <w:pPr>
        <w:autoSpaceDE w:val="0"/>
        <w:autoSpaceDN w:val="0"/>
        <w:adjustRightInd w:val="0"/>
        <w:spacing w:after="0" w:line="240" w:lineRule="auto"/>
        <w:jc w:val="both"/>
        <w:rPr>
          <w:rFonts w:ascii="Times New Roman" w:hAnsi="Times New Roman" w:cs="Times New Roman"/>
          <w:b/>
          <w:sz w:val="24"/>
          <w:szCs w:val="24"/>
        </w:rPr>
      </w:pPr>
    </w:p>
    <w:p w14:paraId="4985EEC7" w14:textId="2511A1D3" w:rsidR="00B258AF" w:rsidRPr="00F27AB2" w:rsidRDefault="00B258AF" w:rsidP="005E6E02">
      <w:pPr>
        <w:autoSpaceDE w:val="0"/>
        <w:autoSpaceDN w:val="0"/>
        <w:adjustRightInd w:val="0"/>
        <w:spacing w:after="0" w:line="240" w:lineRule="auto"/>
        <w:jc w:val="both"/>
        <w:rPr>
          <w:rFonts w:ascii="Times New Roman" w:hAnsi="Times New Roman" w:cs="Times New Roman"/>
          <w:b/>
          <w:sz w:val="24"/>
          <w:szCs w:val="24"/>
        </w:rPr>
      </w:pPr>
      <w:r w:rsidRPr="00F27AB2">
        <w:rPr>
          <w:rFonts w:ascii="Times New Roman" w:hAnsi="Times New Roman" w:cs="Times New Roman"/>
          <w:b/>
          <w:sz w:val="24"/>
          <w:szCs w:val="24"/>
        </w:rPr>
        <w:t>Results</w:t>
      </w:r>
    </w:p>
    <w:p w14:paraId="02C90AA5" w14:textId="1F4E132E" w:rsidR="00F90AF3" w:rsidRDefault="003462AA" w:rsidP="005E6E02">
      <w:pPr>
        <w:autoSpaceDE w:val="0"/>
        <w:autoSpaceDN w:val="0"/>
        <w:adjustRightInd w:val="0"/>
        <w:spacing w:after="0" w:line="240" w:lineRule="auto"/>
        <w:jc w:val="both"/>
        <w:rPr>
          <w:rFonts w:ascii="Times New Roman" w:hAnsi="Times New Roman" w:cs="Times New Roman"/>
          <w:b/>
          <w:sz w:val="24"/>
          <w:szCs w:val="24"/>
        </w:rPr>
      </w:pPr>
      <w:r w:rsidRPr="001F02EC">
        <w:rPr>
          <w:rFonts w:ascii="Times New Roman" w:hAnsi="Times New Roman" w:cs="Times New Roman"/>
          <w:sz w:val="24"/>
          <w:szCs w:val="24"/>
        </w:rPr>
        <w:t>rTSA patients had significantly lower mean IR score and significantly less mean IR score improvement than aTSA patients at each post-operative timepoint</w:t>
      </w:r>
      <w:r>
        <w:rPr>
          <w:rFonts w:ascii="Times New Roman" w:hAnsi="Times New Roman" w:cs="Times New Roman"/>
          <w:sz w:val="24"/>
          <w:szCs w:val="24"/>
        </w:rPr>
        <w:t xml:space="preserve"> analyzed in this study</w:t>
      </w:r>
      <w:r w:rsidRPr="001F02EC">
        <w:rPr>
          <w:rFonts w:ascii="Times New Roman" w:hAnsi="Times New Roman" w:cs="Times New Roman"/>
          <w:sz w:val="24"/>
          <w:szCs w:val="24"/>
        </w:rPr>
        <w:t xml:space="preserve">. </w:t>
      </w:r>
      <w:r>
        <w:rPr>
          <w:rFonts w:ascii="Times New Roman" w:hAnsi="Times New Roman" w:cs="Times New Roman"/>
          <w:sz w:val="24"/>
          <w:szCs w:val="24"/>
        </w:rPr>
        <w:t>Despite differences in post-operative IR scores, b</w:t>
      </w:r>
      <w:r w:rsidRPr="001F02EC">
        <w:rPr>
          <w:rFonts w:ascii="Times New Roman" w:hAnsi="Times New Roman" w:cs="Times New Roman"/>
          <w:sz w:val="24"/>
          <w:szCs w:val="24"/>
        </w:rPr>
        <w:t>oth aTSA and rTSA patients experienced significant improvements in their ability to perform ADLs</w:t>
      </w:r>
      <w:r>
        <w:rPr>
          <w:rFonts w:ascii="Times New Roman" w:hAnsi="Times New Roman" w:cs="Times New Roman"/>
          <w:sz w:val="24"/>
          <w:szCs w:val="24"/>
        </w:rPr>
        <w:t>;</w:t>
      </w:r>
      <w:r w:rsidRPr="001F02EC">
        <w:rPr>
          <w:rFonts w:ascii="Times New Roman" w:hAnsi="Times New Roman" w:cs="Times New Roman"/>
          <w:sz w:val="24"/>
          <w:szCs w:val="24"/>
        </w:rPr>
        <w:t xml:space="preserve"> </w:t>
      </w:r>
      <w:r>
        <w:rPr>
          <w:rFonts w:ascii="Times New Roman" w:hAnsi="Times New Roman" w:cs="Times New Roman"/>
          <w:sz w:val="24"/>
          <w:szCs w:val="24"/>
        </w:rPr>
        <w:t>h</w:t>
      </w:r>
      <w:r w:rsidRPr="001F02EC">
        <w:rPr>
          <w:rFonts w:ascii="Times New Roman" w:hAnsi="Times New Roman" w:cs="Times New Roman"/>
          <w:sz w:val="24"/>
          <w:szCs w:val="24"/>
        </w:rPr>
        <w:t>owever, aTSA patients were significantly more likely to perform these ADLs</w:t>
      </w:r>
      <w:r w:rsidR="00273981">
        <w:rPr>
          <w:rFonts w:ascii="Times New Roman" w:hAnsi="Times New Roman" w:cs="Times New Roman"/>
          <w:sz w:val="24"/>
          <w:szCs w:val="24"/>
        </w:rPr>
        <w:t xml:space="preserve"> than rTSA patients</w:t>
      </w:r>
      <w:r>
        <w:rPr>
          <w:rFonts w:ascii="Times New Roman" w:hAnsi="Times New Roman" w:cs="Times New Roman"/>
          <w:sz w:val="24"/>
          <w:szCs w:val="24"/>
        </w:rPr>
        <w:t xml:space="preserve">. </w:t>
      </w:r>
      <w:r w:rsidRPr="00F27AB2">
        <w:rPr>
          <w:rFonts w:ascii="Times New Roman" w:hAnsi="Times New Roman" w:cs="Times New Roman"/>
          <w:bCs/>
          <w:sz w:val="24"/>
          <w:szCs w:val="24"/>
        </w:rPr>
        <w:t>Despite IR score</w:t>
      </w:r>
      <w:r w:rsidRPr="001F02EC">
        <w:rPr>
          <w:rFonts w:ascii="Times New Roman" w:hAnsi="Times New Roman" w:cs="Times New Roman"/>
          <w:bCs/>
          <w:sz w:val="24"/>
          <w:szCs w:val="24"/>
        </w:rPr>
        <w:t xml:space="preserve"> outcomes being more variable with rTSA</w:t>
      </w:r>
      <w:r>
        <w:rPr>
          <w:rFonts w:ascii="Times New Roman" w:hAnsi="Times New Roman" w:cs="Times New Roman"/>
          <w:bCs/>
          <w:sz w:val="24"/>
          <w:szCs w:val="24"/>
        </w:rPr>
        <w:t xml:space="preserve"> than aTSA</w:t>
      </w:r>
      <w:r w:rsidRPr="001F02EC">
        <w:rPr>
          <w:rFonts w:ascii="Times New Roman" w:hAnsi="Times New Roman" w:cs="Times New Roman"/>
          <w:bCs/>
          <w:sz w:val="24"/>
          <w:szCs w:val="24"/>
        </w:rPr>
        <w:t xml:space="preserve">, </w:t>
      </w:r>
      <w:r>
        <w:rPr>
          <w:rFonts w:ascii="Times New Roman" w:hAnsi="Times New Roman" w:cs="Times New Roman"/>
          <w:bCs/>
          <w:sz w:val="24"/>
          <w:szCs w:val="24"/>
        </w:rPr>
        <w:t>our</w:t>
      </w:r>
      <w:r w:rsidR="00F90AF3">
        <w:rPr>
          <w:rFonts w:ascii="Times New Roman" w:hAnsi="Times New Roman" w:cs="Times New Roman"/>
          <w:sz w:val="24"/>
          <w:szCs w:val="24"/>
        </w:rPr>
        <w:t xml:space="preserve"> machine learning</w:t>
      </w:r>
      <w:r w:rsidR="00F90AF3" w:rsidRPr="001F02EC">
        <w:rPr>
          <w:rFonts w:ascii="Times New Roman" w:hAnsi="Times New Roman" w:cs="Times New Roman"/>
          <w:sz w:val="24"/>
          <w:szCs w:val="24"/>
        </w:rPr>
        <w:t xml:space="preserve"> </w:t>
      </w:r>
      <w:r w:rsidR="00F90AF3">
        <w:rPr>
          <w:rFonts w:ascii="Times New Roman" w:hAnsi="Times New Roman" w:cs="Times New Roman"/>
          <w:sz w:val="24"/>
          <w:szCs w:val="24"/>
        </w:rPr>
        <w:t xml:space="preserve">predictive models </w:t>
      </w:r>
      <w:r w:rsidR="00F90AF3" w:rsidRPr="001F02EC">
        <w:rPr>
          <w:rFonts w:ascii="Times New Roman" w:hAnsi="Times New Roman" w:cs="Times New Roman"/>
          <w:sz w:val="24"/>
          <w:szCs w:val="24"/>
        </w:rPr>
        <w:t xml:space="preserve">provided equivalent MAE </w:t>
      </w:r>
      <w:r>
        <w:rPr>
          <w:rFonts w:ascii="Times New Roman" w:hAnsi="Times New Roman" w:cs="Times New Roman"/>
          <w:sz w:val="24"/>
          <w:szCs w:val="24"/>
        </w:rPr>
        <w:t>when predicting</w:t>
      </w:r>
      <w:r w:rsidR="00F90AF3" w:rsidRPr="001F02EC">
        <w:rPr>
          <w:rFonts w:ascii="Times New Roman" w:hAnsi="Times New Roman" w:cs="Times New Roman"/>
          <w:sz w:val="24"/>
          <w:szCs w:val="24"/>
        </w:rPr>
        <w:t xml:space="preserve"> IR score for both aTSA (</w:t>
      </w:r>
      <w:r w:rsidRPr="001F02EC">
        <w:rPr>
          <w:rFonts w:ascii="Times New Roman" w:hAnsi="Times New Roman" w:cs="Times New Roman"/>
          <w:bCs/>
          <w:sz w:val="24"/>
          <w:szCs w:val="24"/>
        </w:rPr>
        <w:t>0.92-1.18</w:t>
      </w:r>
      <w:r w:rsidR="00F90AF3" w:rsidRPr="001F02EC">
        <w:rPr>
          <w:rFonts w:ascii="Times New Roman" w:hAnsi="Times New Roman" w:cs="Times New Roman"/>
          <w:sz w:val="24"/>
          <w:szCs w:val="24"/>
        </w:rPr>
        <w:t>) and rTSA (</w:t>
      </w:r>
      <w:r w:rsidRPr="001F02EC">
        <w:rPr>
          <w:rFonts w:ascii="Times New Roman" w:hAnsi="Times New Roman" w:cs="Times New Roman"/>
          <w:bCs/>
          <w:sz w:val="24"/>
          <w:szCs w:val="24"/>
        </w:rPr>
        <w:t>1.03-1.25</w:t>
      </w:r>
      <w:r w:rsidR="00F90AF3" w:rsidRPr="001F02EC">
        <w:rPr>
          <w:rFonts w:ascii="Times New Roman" w:hAnsi="Times New Roman" w:cs="Times New Roman"/>
          <w:sz w:val="24"/>
          <w:szCs w:val="24"/>
        </w:rPr>
        <w:t xml:space="preserve">) </w:t>
      </w:r>
      <w:r w:rsidRPr="001F02EC">
        <w:rPr>
          <w:rFonts w:ascii="Times New Roman" w:hAnsi="Times New Roman" w:cs="Times New Roman"/>
          <w:bCs/>
          <w:sz w:val="24"/>
          <w:szCs w:val="24"/>
        </w:rPr>
        <w:t>from 3 months to &gt;5 years after surgery</w:t>
      </w:r>
      <w:r>
        <w:rPr>
          <w:rFonts w:ascii="Times New Roman" w:hAnsi="Times New Roman" w:cs="Times New Roman"/>
          <w:bCs/>
          <w:sz w:val="24"/>
          <w:szCs w:val="24"/>
        </w:rPr>
        <w:t>, using</w:t>
      </w:r>
      <w:r w:rsidRPr="001F02EC">
        <w:rPr>
          <w:rFonts w:ascii="Times New Roman" w:hAnsi="Times New Roman" w:cs="Times New Roman"/>
          <w:bCs/>
          <w:sz w:val="24"/>
          <w:szCs w:val="24"/>
        </w:rPr>
        <w:t xml:space="preserve"> the minimal feature set of inputs.</w:t>
      </w:r>
      <w:r>
        <w:rPr>
          <w:rFonts w:ascii="Times New Roman" w:hAnsi="Times New Roman" w:cs="Times New Roman"/>
          <w:bCs/>
          <w:sz w:val="24"/>
          <w:szCs w:val="24"/>
        </w:rPr>
        <w:t xml:space="preserve"> </w:t>
      </w:r>
      <w:r>
        <w:rPr>
          <w:rFonts w:ascii="Times New Roman" w:hAnsi="Times New Roman" w:cs="Times New Roman"/>
          <w:sz w:val="24"/>
          <w:szCs w:val="24"/>
        </w:rPr>
        <w:t>Furthermore, t</w:t>
      </w:r>
      <w:r>
        <w:rPr>
          <w:rFonts w:ascii="Times New Roman" w:hAnsi="Times New Roman" w:cs="Times New Roman"/>
          <w:bCs/>
          <w:sz w:val="24"/>
          <w:szCs w:val="24"/>
        </w:rPr>
        <w:t xml:space="preserve">hese predictive </w:t>
      </w:r>
      <w:r w:rsidRPr="001F02EC">
        <w:rPr>
          <w:rFonts w:ascii="Times New Roman" w:hAnsi="Times New Roman" w:cs="Times New Roman"/>
          <w:bCs/>
          <w:sz w:val="24"/>
          <w:szCs w:val="24"/>
        </w:rPr>
        <w:t xml:space="preserve">algorithms can </w:t>
      </w:r>
      <w:r>
        <w:rPr>
          <w:rFonts w:ascii="Times New Roman" w:hAnsi="Times New Roman" w:cs="Times New Roman"/>
          <w:bCs/>
          <w:sz w:val="24"/>
          <w:szCs w:val="24"/>
        </w:rPr>
        <w:t>identify with</w:t>
      </w:r>
      <w:r w:rsidRPr="001F02EC">
        <w:rPr>
          <w:rFonts w:ascii="Times New Roman" w:hAnsi="Times New Roman" w:cs="Times New Roman"/>
          <w:bCs/>
          <w:sz w:val="24"/>
          <w:szCs w:val="24"/>
        </w:rPr>
        <w:t xml:space="preserve"> 90% accuracy for aTSA and 85% accuracy for rTSA </w:t>
      </w:r>
      <w:r>
        <w:rPr>
          <w:rFonts w:ascii="Times New Roman" w:hAnsi="Times New Roman" w:cs="Times New Roman"/>
          <w:bCs/>
          <w:sz w:val="24"/>
          <w:szCs w:val="24"/>
        </w:rPr>
        <w:t>which</w:t>
      </w:r>
      <w:r w:rsidRPr="001F02EC">
        <w:rPr>
          <w:rFonts w:ascii="Times New Roman" w:hAnsi="Times New Roman" w:cs="Times New Roman"/>
          <w:bCs/>
          <w:sz w:val="24"/>
          <w:szCs w:val="24"/>
        </w:rPr>
        <w:t xml:space="preserve"> patient</w:t>
      </w:r>
      <w:r>
        <w:rPr>
          <w:rFonts w:ascii="Times New Roman" w:hAnsi="Times New Roman" w:cs="Times New Roman"/>
          <w:bCs/>
          <w:sz w:val="24"/>
          <w:szCs w:val="24"/>
        </w:rPr>
        <w:t>s</w:t>
      </w:r>
      <w:r w:rsidRPr="001F02EC">
        <w:rPr>
          <w:rFonts w:ascii="Times New Roman" w:hAnsi="Times New Roman" w:cs="Times New Roman"/>
          <w:bCs/>
          <w:sz w:val="24"/>
          <w:szCs w:val="24"/>
        </w:rPr>
        <w:t xml:space="preserve"> will achieve MCID IR score improvement and predict with 85% accuracy for aTSA patients and 77% accuracy for rTSA </w:t>
      </w:r>
      <w:r>
        <w:rPr>
          <w:rFonts w:ascii="Times New Roman" w:hAnsi="Times New Roman" w:cs="Times New Roman"/>
          <w:bCs/>
          <w:sz w:val="24"/>
          <w:szCs w:val="24"/>
        </w:rPr>
        <w:t>which</w:t>
      </w:r>
      <w:r w:rsidRPr="001F02EC">
        <w:rPr>
          <w:rFonts w:ascii="Times New Roman" w:hAnsi="Times New Roman" w:cs="Times New Roman"/>
          <w:bCs/>
          <w:sz w:val="24"/>
          <w:szCs w:val="24"/>
        </w:rPr>
        <w:t xml:space="preserve"> patient</w:t>
      </w:r>
      <w:r>
        <w:rPr>
          <w:rFonts w:ascii="Times New Roman" w:hAnsi="Times New Roman" w:cs="Times New Roman"/>
          <w:bCs/>
          <w:sz w:val="24"/>
          <w:szCs w:val="24"/>
        </w:rPr>
        <w:t>s</w:t>
      </w:r>
      <w:r w:rsidRPr="001F02EC">
        <w:rPr>
          <w:rFonts w:ascii="Times New Roman" w:hAnsi="Times New Roman" w:cs="Times New Roman"/>
          <w:bCs/>
          <w:sz w:val="24"/>
          <w:szCs w:val="24"/>
        </w:rPr>
        <w:t xml:space="preserve"> will achieve SCB IR score improvement at 2 years after surgery.</w:t>
      </w:r>
      <w:r>
        <w:rPr>
          <w:rFonts w:ascii="Times New Roman" w:hAnsi="Times New Roman" w:cs="Times New Roman"/>
          <w:bCs/>
          <w:sz w:val="24"/>
          <w:szCs w:val="24"/>
        </w:rPr>
        <w:t xml:space="preserve"> </w:t>
      </w:r>
    </w:p>
    <w:p w14:paraId="1A34F57E" w14:textId="77777777" w:rsidR="00F90AF3" w:rsidRPr="00F27AB2" w:rsidRDefault="00F90AF3" w:rsidP="005E6E02">
      <w:pPr>
        <w:autoSpaceDE w:val="0"/>
        <w:autoSpaceDN w:val="0"/>
        <w:adjustRightInd w:val="0"/>
        <w:spacing w:after="0" w:line="240" w:lineRule="auto"/>
        <w:jc w:val="both"/>
        <w:rPr>
          <w:rFonts w:ascii="Times New Roman" w:hAnsi="Times New Roman" w:cs="Times New Roman"/>
          <w:b/>
          <w:sz w:val="24"/>
          <w:szCs w:val="24"/>
        </w:rPr>
      </w:pPr>
    </w:p>
    <w:p w14:paraId="7DDE0E2A" w14:textId="4C5F52E9" w:rsidR="00B258AF" w:rsidRPr="00F27AB2" w:rsidRDefault="00B258AF" w:rsidP="005E6E02">
      <w:pPr>
        <w:autoSpaceDE w:val="0"/>
        <w:autoSpaceDN w:val="0"/>
        <w:adjustRightInd w:val="0"/>
        <w:spacing w:after="0" w:line="240" w:lineRule="auto"/>
        <w:jc w:val="both"/>
        <w:rPr>
          <w:rFonts w:ascii="Times New Roman" w:hAnsi="Times New Roman" w:cs="Times New Roman"/>
          <w:b/>
          <w:sz w:val="24"/>
          <w:szCs w:val="24"/>
        </w:rPr>
      </w:pPr>
      <w:r w:rsidRPr="00F27AB2">
        <w:rPr>
          <w:rFonts w:ascii="Times New Roman" w:hAnsi="Times New Roman" w:cs="Times New Roman"/>
          <w:b/>
          <w:sz w:val="24"/>
          <w:szCs w:val="24"/>
        </w:rPr>
        <w:t>Discussion</w:t>
      </w:r>
    </w:p>
    <w:p w14:paraId="4AD25B17" w14:textId="515F9DFB" w:rsidR="00B258AF" w:rsidRPr="00F27AB2" w:rsidRDefault="001F02EC" w:rsidP="00F27AB2">
      <w:pPr>
        <w:autoSpaceDE w:val="0"/>
        <w:autoSpaceDN w:val="0"/>
        <w:adjustRightInd w:val="0"/>
        <w:spacing w:after="0" w:line="240" w:lineRule="auto"/>
        <w:jc w:val="both"/>
        <w:rPr>
          <w:rFonts w:ascii="Times New Roman" w:hAnsi="Times New Roman" w:cs="Times New Roman"/>
          <w:sz w:val="24"/>
          <w:szCs w:val="24"/>
        </w:rPr>
      </w:pPr>
      <w:r w:rsidRPr="00F27AB2">
        <w:rPr>
          <w:rFonts w:ascii="Times New Roman" w:hAnsi="Times New Roman" w:cs="Times New Roman"/>
          <w:bCs/>
          <w:sz w:val="24"/>
          <w:szCs w:val="24"/>
        </w:rPr>
        <w:t xml:space="preserve">Our </w:t>
      </w:r>
      <w:r w:rsidR="00273981">
        <w:rPr>
          <w:rFonts w:ascii="Times New Roman" w:hAnsi="Times New Roman" w:cs="Times New Roman"/>
          <w:bCs/>
          <w:sz w:val="24"/>
          <w:szCs w:val="24"/>
        </w:rPr>
        <w:t xml:space="preserve">machine learning outcome </w:t>
      </w:r>
      <w:r w:rsidRPr="00F27AB2">
        <w:rPr>
          <w:rFonts w:ascii="Times New Roman" w:hAnsi="Times New Roman" w:cs="Times New Roman"/>
          <w:bCs/>
          <w:sz w:val="24"/>
          <w:szCs w:val="24"/>
        </w:rPr>
        <w:t>study</w:t>
      </w:r>
      <w:r>
        <w:rPr>
          <w:rFonts w:ascii="Times New Roman" w:hAnsi="Times New Roman" w:cs="Times New Roman"/>
          <w:bCs/>
          <w:sz w:val="24"/>
          <w:szCs w:val="24"/>
        </w:rPr>
        <w:t xml:space="preserve"> demonstrated that a</w:t>
      </w:r>
      <w:r w:rsidRPr="001F02EC">
        <w:rPr>
          <w:rFonts w:ascii="Times New Roman" w:hAnsi="Times New Roman" w:cs="Times New Roman"/>
          <w:bCs/>
          <w:sz w:val="24"/>
          <w:szCs w:val="24"/>
        </w:rPr>
        <w:t xml:space="preserve">ctive internal rotation can be accurately predicted </w:t>
      </w:r>
      <w:r>
        <w:rPr>
          <w:rFonts w:ascii="Times New Roman" w:hAnsi="Times New Roman" w:cs="Times New Roman"/>
          <w:bCs/>
          <w:sz w:val="24"/>
          <w:szCs w:val="24"/>
        </w:rPr>
        <w:t xml:space="preserve">after aTSA and rTSA </w:t>
      </w:r>
      <w:r w:rsidRPr="001F02EC">
        <w:rPr>
          <w:rFonts w:ascii="Times New Roman" w:hAnsi="Times New Roman" w:cs="Times New Roman"/>
          <w:bCs/>
          <w:sz w:val="24"/>
          <w:szCs w:val="24"/>
        </w:rPr>
        <w:t xml:space="preserve">at multiple post-operative timepoints </w:t>
      </w:r>
      <w:r w:rsidR="00273981" w:rsidRPr="006827CC">
        <w:rPr>
          <w:rFonts w:ascii="Times New Roman" w:hAnsi="Times New Roman" w:cs="Times New Roman"/>
          <w:bCs/>
          <w:strike/>
          <w:sz w:val="24"/>
          <w:szCs w:val="24"/>
        </w:rPr>
        <w:t>using</w:t>
      </w:r>
      <w:r w:rsidRPr="006827CC">
        <w:rPr>
          <w:rFonts w:ascii="Times New Roman" w:hAnsi="Times New Roman" w:cs="Times New Roman"/>
          <w:bCs/>
          <w:strike/>
          <w:sz w:val="24"/>
          <w:szCs w:val="24"/>
        </w:rPr>
        <w:t xml:space="preserve"> a minimal feature set of pre-operative inputs</w:t>
      </w:r>
      <w:r w:rsidRPr="001F02EC">
        <w:rPr>
          <w:rFonts w:ascii="Times New Roman" w:hAnsi="Times New Roman" w:cs="Times New Roman"/>
          <w:bCs/>
          <w:sz w:val="24"/>
          <w:szCs w:val="24"/>
        </w:rPr>
        <w:t xml:space="preserve">. </w:t>
      </w:r>
      <w:r>
        <w:rPr>
          <w:rFonts w:ascii="Times New Roman" w:hAnsi="Times New Roman" w:cs="Times New Roman"/>
          <w:bCs/>
          <w:sz w:val="24"/>
          <w:szCs w:val="24"/>
        </w:rPr>
        <w:t>T</w:t>
      </w:r>
      <w:r w:rsidRPr="001F02EC">
        <w:rPr>
          <w:rFonts w:ascii="Times New Roman" w:hAnsi="Times New Roman" w:cs="Times New Roman"/>
          <w:bCs/>
          <w:sz w:val="24"/>
          <w:szCs w:val="24"/>
        </w:rPr>
        <w:t xml:space="preserve">hese </w:t>
      </w:r>
      <w:r w:rsidR="00F90AF3">
        <w:rPr>
          <w:rFonts w:ascii="Times New Roman" w:hAnsi="Times New Roman" w:cs="Times New Roman"/>
          <w:bCs/>
          <w:sz w:val="24"/>
          <w:szCs w:val="24"/>
        </w:rPr>
        <w:t xml:space="preserve">predictive </w:t>
      </w:r>
      <w:r w:rsidRPr="001F02EC">
        <w:rPr>
          <w:rFonts w:ascii="Times New Roman" w:hAnsi="Times New Roman" w:cs="Times New Roman"/>
          <w:bCs/>
          <w:sz w:val="24"/>
          <w:szCs w:val="24"/>
        </w:rPr>
        <w:t xml:space="preserve">algorithms </w:t>
      </w:r>
      <w:r w:rsidR="00F27AB2">
        <w:rPr>
          <w:rFonts w:ascii="Times New Roman" w:hAnsi="Times New Roman" w:cs="Times New Roman"/>
          <w:bCs/>
          <w:sz w:val="24"/>
          <w:szCs w:val="24"/>
        </w:rPr>
        <w:t xml:space="preserve">identified </w:t>
      </w:r>
      <w:r w:rsidR="00F27AB2" w:rsidRPr="001F02EC">
        <w:rPr>
          <w:rFonts w:ascii="Times New Roman" w:hAnsi="Times New Roman" w:cs="Times New Roman"/>
          <w:sz w:val="24"/>
          <w:szCs w:val="24"/>
        </w:rPr>
        <w:t>which patients will, and will not achieve clinical improvement in IR score that exceeds the MCID (90% accuracy for aTSA and 85% accuracy for rTSA) and SCB (85% for aTSA and 77% f</w:t>
      </w:r>
      <w:r w:rsidR="00F27AB2" w:rsidRPr="00F27AB2">
        <w:rPr>
          <w:rFonts w:ascii="Times New Roman" w:hAnsi="Times New Roman" w:cs="Times New Roman"/>
          <w:sz w:val="24"/>
          <w:szCs w:val="24"/>
        </w:rPr>
        <w:t>or rTSA) patient satisfaction thresholds.</w:t>
      </w:r>
      <w:r w:rsidRPr="00F27AB2">
        <w:rPr>
          <w:rFonts w:ascii="Times New Roman" w:hAnsi="Times New Roman" w:cs="Times New Roman"/>
          <w:bCs/>
          <w:sz w:val="24"/>
          <w:szCs w:val="24"/>
        </w:rPr>
        <w:t xml:space="preserve"> </w:t>
      </w:r>
      <w:r w:rsidR="00F27AB2">
        <w:rPr>
          <w:rFonts w:ascii="Times New Roman" w:hAnsi="Times New Roman" w:cs="Times New Roman"/>
          <w:bCs/>
          <w:sz w:val="24"/>
          <w:szCs w:val="24"/>
        </w:rPr>
        <w:t>Future work will quantify if these a</w:t>
      </w:r>
      <w:r w:rsidR="00B258AF" w:rsidRPr="00F27AB2">
        <w:rPr>
          <w:rFonts w:ascii="Times New Roman" w:hAnsi="Times New Roman" w:cs="Times New Roman"/>
          <w:sz w:val="24"/>
          <w:szCs w:val="24"/>
        </w:rPr>
        <w:t>ccurate predictive algorithm</w:t>
      </w:r>
      <w:r w:rsidR="00F27AB2">
        <w:rPr>
          <w:rFonts w:ascii="Times New Roman" w:hAnsi="Times New Roman" w:cs="Times New Roman"/>
          <w:sz w:val="24"/>
          <w:szCs w:val="24"/>
        </w:rPr>
        <w:t>s</w:t>
      </w:r>
      <w:r w:rsidR="00B258AF" w:rsidRPr="00F27AB2">
        <w:rPr>
          <w:rFonts w:ascii="Times New Roman" w:hAnsi="Times New Roman" w:cs="Times New Roman"/>
          <w:sz w:val="24"/>
          <w:szCs w:val="24"/>
        </w:rPr>
        <w:t xml:space="preserve"> can be utilized to effectively counsel patients undergoing elective primary TSA and better inform them of their expected outcome.</w:t>
      </w:r>
      <w:r w:rsidR="00B258AF" w:rsidRPr="001F02EC">
        <w:rPr>
          <w:rFonts w:ascii="Times New Roman" w:hAnsi="Times New Roman" w:cs="Times New Roman"/>
          <w:sz w:val="24"/>
          <w:szCs w:val="24"/>
        </w:rPr>
        <w:t xml:space="preserve"> </w:t>
      </w:r>
    </w:p>
    <w:p w14:paraId="4A5A92E1" w14:textId="671513E3" w:rsidR="00B258AF" w:rsidRDefault="00B258AF" w:rsidP="00B258AF">
      <w:pPr>
        <w:autoSpaceDE w:val="0"/>
        <w:autoSpaceDN w:val="0"/>
        <w:adjustRightInd w:val="0"/>
        <w:spacing w:after="0" w:line="240" w:lineRule="auto"/>
        <w:jc w:val="both"/>
        <w:rPr>
          <w:rFonts w:ascii="Times New Roman" w:hAnsi="Times New Roman" w:cs="Times New Roman"/>
          <w:b/>
          <w:sz w:val="24"/>
          <w:szCs w:val="24"/>
        </w:rPr>
      </w:pPr>
    </w:p>
    <w:p w14:paraId="58BB9626" w14:textId="77777777" w:rsidR="003D3A2F" w:rsidRDefault="003D3A2F" w:rsidP="00B258AF">
      <w:pPr>
        <w:autoSpaceDE w:val="0"/>
        <w:autoSpaceDN w:val="0"/>
        <w:adjustRightInd w:val="0"/>
        <w:spacing w:after="0" w:line="240" w:lineRule="auto"/>
        <w:jc w:val="both"/>
        <w:rPr>
          <w:rFonts w:ascii="Times New Roman" w:hAnsi="Times New Roman" w:cs="Times New Roman"/>
          <w:b/>
          <w:sz w:val="24"/>
          <w:szCs w:val="24"/>
        </w:rPr>
      </w:pPr>
    </w:p>
    <w:p w14:paraId="47848E57" w14:textId="77777777" w:rsidR="003D3A2F" w:rsidRDefault="003D3A2F" w:rsidP="00B258AF">
      <w:pPr>
        <w:autoSpaceDE w:val="0"/>
        <w:autoSpaceDN w:val="0"/>
        <w:adjustRightInd w:val="0"/>
        <w:spacing w:after="0" w:line="240" w:lineRule="auto"/>
        <w:jc w:val="both"/>
        <w:rPr>
          <w:rFonts w:ascii="Times New Roman" w:hAnsi="Times New Roman" w:cs="Times New Roman"/>
          <w:b/>
          <w:sz w:val="24"/>
          <w:szCs w:val="24"/>
        </w:rPr>
      </w:pPr>
    </w:p>
    <w:p w14:paraId="5FB74954" w14:textId="2F7C1D80" w:rsidR="00310E09" w:rsidRPr="001F02EC" w:rsidRDefault="00624663" w:rsidP="00B258AF">
      <w:pPr>
        <w:autoSpaceDE w:val="0"/>
        <w:autoSpaceDN w:val="0"/>
        <w:adjustRightInd w:val="0"/>
        <w:spacing w:after="0" w:line="240" w:lineRule="auto"/>
        <w:jc w:val="both"/>
        <w:rPr>
          <w:rFonts w:ascii="Times New Roman" w:hAnsi="Times New Roman" w:cs="Times New Roman"/>
          <w:b/>
          <w:sz w:val="24"/>
          <w:szCs w:val="24"/>
        </w:rPr>
      </w:pPr>
      <w:r w:rsidRPr="001F02EC">
        <w:rPr>
          <w:rFonts w:ascii="Times New Roman" w:hAnsi="Times New Roman" w:cs="Times New Roman"/>
          <w:b/>
          <w:sz w:val="24"/>
          <w:szCs w:val="24"/>
        </w:rPr>
        <w:lastRenderedPageBreak/>
        <w:t>Introduction</w:t>
      </w:r>
    </w:p>
    <w:p w14:paraId="75389BCC" w14:textId="7F71EB81" w:rsidR="00B201B1" w:rsidRPr="001F02EC" w:rsidRDefault="00B130B4" w:rsidP="00B258AF">
      <w:pPr>
        <w:autoSpaceDE w:val="0"/>
        <w:autoSpaceDN w:val="0"/>
        <w:adjustRightInd w:val="0"/>
        <w:spacing w:after="0" w:line="240" w:lineRule="auto"/>
        <w:jc w:val="both"/>
        <w:rPr>
          <w:rFonts w:ascii="Times New Roman" w:hAnsi="Times New Roman" w:cs="Times New Roman"/>
          <w:sz w:val="24"/>
          <w:szCs w:val="24"/>
        </w:rPr>
      </w:pPr>
      <w:r w:rsidRPr="001F02EC">
        <w:rPr>
          <w:rFonts w:ascii="Times New Roman" w:hAnsi="Times New Roman" w:cs="Times New Roman"/>
          <w:sz w:val="24"/>
          <w:szCs w:val="24"/>
        </w:rPr>
        <w:t xml:space="preserve">Internal rotation </w:t>
      </w:r>
      <w:r w:rsidR="004D79AF" w:rsidRPr="001F02EC">
        <w:rPr>
          <w:rFonts w:ascii="Times New Roman" w:hAnsi="Times New Roman" w:cs="Times New Roman"/>
          <w:sz w:val="24"/>
          <w:szCs w:val="24"/>
        </w:rPr>
        <w:t xml:space="preserve">(IR) </w:t>
      </w:r>
      <w:r w:rsidRPr="001F02EC">
        <w:rPr>
          <w:rFonts w:ascii="Times New Roman" w:hAnsi="Times New Roman" w:cs="Times New Roman"/>
          <w:sz w:val="24"/>
          <w:szCs w:val="24"/>
        </w:rPr>
        <w:t>after anatomic (aTSA) and reverse (rTSA)</w:t>
      </w:r>
      <w:r w:rsidR="00B258AF" w:rsidRPr="001F02EC">
        <w:rPr>
          <w:rFonts w:ascii="Times New Roman" w:hAnsi="Times New Roman" w:cs="Times New Roman"/>
          <w:sz w:val="24"/>
          <w:szCs w:val="24"/>
        </w:rPr>
        <w:t xml:space="preserve"> </w:t>
      </w:r>
      <w:r w:rsidRPr="001F02EC">
        <w:rPr>
          <w:rFonts w:ascii="Times New Roman" w:hAnsi="Times New Roman" w:cs="Times New Roman"/>
          <w:sz w:val="24"/>
          <w:szCs w:val="24"/>
        </w:rPr>
        <w:t>total shoulder arthroplasty is unpredictable, with rTSA</w:t>
      </w:r>
      <w:r w:rsidR="00B258AF" w:rsidRPr="001F02EC">
        <w:rPr>
          <w:rFonts w:ascii="Times New Roman" w:hAnsi="Times New Roman" w:cs="Times New Roman"/>
          <w:sz w:val="24"/>
          <w:szCs w:val="24"/>
        </w:rPr>
        <w:t xml:space="preserve"> </w:t>
      </w:r>
      <w:r w:rsidR="00BB638D" w:rsidRPr="001F02EC">
        <w:rPr>
          <w:rFonts w:ascii="Times New Roman" w:hAnsi="Times New Roman" w:cs="Times New Roman"/>
          <w:sz w:val="24"/>
          <w:szCs w:val="24"/>
        </w:rPr>
        <w:t xml:space="preserve">patients </w:t>
      </w:r>
      <w:r w:rsidR="00AD56E1" w:rsidRPr="001F02EC">
        <w:rPr>
          <w:rFonts w:ascii="Times New Roman" w:hAnsi="Times New Roman" w:cs="Times New Roman"/>
          <w:sz w:val="24"/>
          <w:szCs w:val="24"/>
        </w:rPr>
        <w:t xml:space="preserve">often </w:t>
      </w:r>
      <w:r w:rsidR="00780BD0" w:rsidRPr="001F02EC">
        <w:rPr>
          <w:rFonts w:ascii="Times New Roman" w:hAnsi="Times New Roman" w:cs="Times New Roman"/>
          <w:sz w:val="24"/>
          <w:szCs w:val="24"/>
        </w:rPr>
        <w:t xml:space="preserve">reported to </w:t>
      </w:r>
      <w:r w:rsidR="00BB638D" w:rsidRPr="001F02EC">
        <w:rPr>
          <w:rFonts w:ascii="Times New Roman" w:hAnsi="Times New Roman" w:cs="Times New Roman"/>
          <w:sz w:val="24"/>
          <w:szCs w:val="24"/>
        </w:rPr>
        <w:t>experience</w:t>
      </w:r>
      <w:r w:rsidR="00B258AF" w:rsidRPr="001F02EC">
        <w:rPr>
          <w:rFonts w:ascii="Times New Roman" w:hAnsi="Times New Roman" w:cs="Times New Roman"/>
          <w:sz w:val="24"/>
          <w:szCs w:val="24"/>
        </w:rPr>
        <w:t xml:space="preserve"> more </w:t>
      </w:r>
      <w:r w:rsidRPr="001F02EC">
        <w:rPr>
          <w:rFonts w:ascii="Times New Roman" w:hAnsi="Times New Roman" w:cs="Times New Roman"/>
          <w:sz w:val="24"/>
          <w:szCs w:val="24"/>
        </w:rPr>
        <w:t xml:space="preserve">variable and more </w:t>
      </w:r>
      <w:r w:rsidR="00780BD0" w:rsidRPr="001F02EC">
        <w:rPr>
          <w:rFonts w:ascii="Times New Roman" w:hAnsi="Times New Roman" w:cs="Times New Roman"/>
          <w:sz w:val="24"/>
          <w:szCs w:val="24"/>
        </w:rPr>
        <w:t>limited</w:t>
      </w:r>
      <w:r w:rsidR="00B258AF" w:rsidRPr="001F02EC">
        <w:rPr>
          <w:rFonts w:ascii="Times New Roman" w:hAnsi="Times New Roman" w:cs="Times New Roman"/>
          <w:sz w:val="24"/>
          <w:szCs w:val="24"/>
        </w:rPr>
        <w:t xml:space="preserve"> </w:t>
      </w:r>
      <w:r w:rsidR="004D79AF" w:rsidRPr="001F02EC">
        <w:rPr>
          <w:rFonts w:ascii="Times New Roman" w:hAnsi="Times New Roman" w:cs="Times New Roman"/>
          <w:sz w:val="24"/>
          <w:szCs w:val="24"/>
        </w:rPr>
        <w:t>IR</w:t>
      </w:r>
      <w:r w:rsidRPr="001F02EC">
        <w:rPr>
          <w:rFonts w:ascii="Times New Roman" w:hAnsi="Times New Roman" w:cs="Times New Roman"/>
          <w:sz w:val="24"/>
          <w:szCs w:val="24"/>
        </w:rPr>
        <w:t xml:space="preserve"> </w:t>
      </w:r>
      <w:r w:rsidR="00780BD0" w:rsidRPr="001F02EC">
        <w:rPr>
          <w:rFonts w:ascii="Times New Roman" w:hAnsi="Times New Roman" w:cs="Times New Roman"/>
          <w:sz w:val="24"/>
          <w:szCs w:val="24"/>
        </w:rPr>
        <w:t xml:space="preserve">improvements </w:t>
      </w:r>
      <w:r w:rsidRPr="001F02EC">
        <w:rPr>
          <w:rFonts w:ascii="Times New Roman" w:hAnsi="Times New Roman" w:cs="Times New Roman"/>
          <w:sz w:val="24"/>
          <w:szCs w:val="24"/>
        </w:rPr>
        <w:t>than aTSA</w:t>
      </w:r>
      <w:r w:rsidR="00BB638D" w:rsidRPr="001F02EC">
        <w:rPr>
          <w:rFonts w:ascii="Times New Roman" w:hAnsi="Times New Roman" w:cs="Times New Roman"/>
          <w:sz w:val="24"/>
          <w:szCs w:val="24"/>
        </w:rPr>
        <w:t xml:space="preserve"> patients</w:t>
      </w:r>
      <w:r w:rsidR="00780BD0" w:rsidRPr="001F02EC">
        <w:rPr>
          <w:rFonts w:ascii="Times New Roman" w:hAnsi="Times New Roman" w:cs="Times New Roman"/>
          <w:sz w:val="24"/>
          <w:szCs w:val="24"/>
        </w:rPr>
        <w:t>.</w:t>
      </w:r>
      <w:r w:rsidR="00B201B1" w:rsidRPr="001F02EC">
        <w:rPr>
          <w:rFonts w:ascii="Times New Roman" w:hAnsi="Times New Roman" w:cs="Times New Roman"/>
          <w:sz w:val="24"/>
          <w:szCs w:val="24"/>
        </w:rPr>
        <w:t xml:space="preserve"> </w:t>
      </w:r>
      <w:r w:rsidR="00780BD0" w:rsidRPr="001F02EC">
        <w:rPr>
          <w:rFonts w:ascii="Times New Roman" w:hAnsi="Times New Roman" w:cs="Times New Roman"/>
          <w:sz w:val="24"/>
          <w:szCs w:val="24"/>
          <w:highlight w:val="yellow"/>
        </w:rPr>
        <w:t xml:space="preserve">(reference Allem, Cox, Triplet, </w:t>
      </w:r>
      <w:r w:rsidR="004D79AF" w:rsidRPr="001F02EC">
        <w:rPr>
          <w:rFonts w:ascii="Times New Roman" w:hAnsi="Times New Roman" w:cs="Times New Roman"/>
          <w:sz w:val="24"/>
          <w:szCs w:val="24"/>
          <w:highlight w:val="yellow"/>
        </w:rPr>
        <w:t xml:space="preserve">Friedman, and </w:t>
      </w:r>
      <w:r w:rsidR="00780BD0" w:rsidRPr="001F02EC">
        <w:rPr>
          <w:rFonts w:ascii="Times New Roman" w:hAnsi="Times New Roman" w:cs="Times New Roman"/>
          <w:sz w:val="24"/>
          <w:szCs w:val="24"/>
          <w:highlight w:val="yellow"/>
        </w:rPr>
        <w:t>Wright)</w:t>
      </w:r>
      <w:r w:rsidR="00780BD0" w:rsidRPr="001F02EC">
        <w:rPr>
          <w:rFonts w:ascii="Times New Roman" w:hAnsi="Times New Roman" w:cs="Times New Roman"/>
          <w:sz w:val="24"/>
          <w:szCs w:val="24"/>
        </w:rPr>
        <w:t xml:space="preserve"> Restricted </w:t>
      </w:r>
      <w:r w:rsidR="004D79AF" w:rsidRPr="001F02EC">
        <w:rPr>
          <w:rFonts w:ascii="Times New Roman" w:hAnsi="Times New Roman" w:cs="Times New Roman"/>
          <w:sz w:val="24"/>
          <w:szCs w:val="24"/>
        </w:rPr>
        <w:t>IR</w:t>
      </w:r>
      <w:r w:rsidR="00780BD0" w:rsidRPr="001F02EC">
        <w:rPr>
          <w:rFonts w:ascii="Times New Roman" w:hAnsi="Times New Roman" w:cs="Times New Roman"/>
          <w:sz w:val="24"/>
          <w:szCs w:val="24"/>
        </w:rPr>
        <w:t xml:space="preserve"> </w:t>
      </w:r>
      <w:r w:rsidR="00AD56E1" w:rsidRPr="001F02EC">
        <w:rPr>
          <w:rFonts w:ascii="Times New Roman" w:hAnsi="Times New Roman" w:cs="Times New Roman"/>
          <w:sz w:val="24"/>
          <w:szCs w:val="24"/>
        </w:rPr>
        <w:t xml:space="preserve">can </w:t>
      </w:r>
      <w:r w:rsidR="00B201B1" w:rsidRPr="001F02EC">
        <w:rPr>
          <w:rFonts w:ascii="Times New Roman" w:hAnsi="Times New Roman" w:cs="Times New Roman"/>
          <w:sz w:val="24"/>
          <w:szCs w:val="24"/>
        </w:rPr>
        <w:t xml:space="preserve">negatively impact </w:t>
      </w:r>
      <w:r w:rsidR="00AD56E1" w:rsidRPr="001F02EC">
        <w:rPr>
          <w:rFonts w:ascii="Times New Roman" w:hAnsi="Times New Roman" w:cs="Times New Roman"/>
          <w:sz w:val="24"/>
          <w:szCs w:val="24"/>
        </w:rPr>
        <w:t>a</w:t>
      </w:r>
      <w:r w:rsidR="00B201B1" w:rsidRPr="001F02EC">
        <w:rPr>
          <w:rFonts w:ascii="Times New Roman" w:hAnsi="Times New Roman" w:cs="Times New Roman"/>
          <w:sz w:val="24"/>
          <w:szCs w:val="24"/>
        </w:rPr>
        <w:t xml:space="preserve"> patient’s ability to perform activities of daily living</w:t>
      </w:r>
      <w:r w:rsidR="00780BD0" w:rsidRPr="001F02EC">
        <w:rPr>
          <w:rFonts w:ascii="Times New Roman" w:hAnsi="Times New Roman" w:cs="Times New Roman"/>
          <w:sz w:val="24"/>
          <w:szCs w:val="24"/>
        </w:rPr>
        <w:t xml:space="preserve"> (ADLs), as </w:t>
      </w:r>
      <w:r w:rsidR="003E6557" w:rsidRPr="001F02EC">
        <w:rPr>
          <w:rFonts w:ascii="Times New Roman" w:hAnsi="Times New Roman" w:cs="Times New Roman"/>
          <w:sz w:val="24"/>
          <w:szCs w:val="24"/>
        </w:rPr>
        <w:t>IR</w:t>
      </w:r>
      <w:r w:rsidR="00780BD0" w:rsidRPr="001F02EC">
        <w:rPr>
          <w:rFonts w:ascii="Times New Roman" w:hAnsi="Times New Roman" w:cs="Times New Roman"/>
          <w:sz w:val="24"/>
          <w:szCs w:val="24"/>
        </w:rPr>
        <w:t xml:space="preserve"> is necessary</w:t>
      </w:r>
      <w:r w:rsidR="004D79AF" w:rsidRPr="001F02EC">
        <w:rPr>
          <w:rFonts w:ascii="Times New Roman" w:hAnsi="Times New Roman" w:cs="Times New Roman"/>
          <w:sz w:val="24"/>
          <w:szCs w:val="24"/>
        </w:rPr>
        <w:t xml:space="preserve"> to</w:t>
      </w:r>
      <w:r w:rsidR="00780BD0" w:rsidRPr="001F02EC">
        <w:rPr>
          <w:rFonts w:ascii="Times New Roman" w:hAnsi="Times New Roman" w:cs="Times New Roman"/>
          <w:sz w:val="24"/>
          <w:szCs w:val="24"/>
        </w:rPr>
        <w:t xml:space="preserve"> </w:t>
      </w:r>
      <w:r w:rsidR="004D79AF" w:rsidRPr="001F02EC">
        <w:rPr>
          <w:rFonts w:ascii="Times New Roman" w:hAnsi="Times New Roman" w:cs="Times New Roman"/>
          <w:color w:val="212121"/>
          <w:sz w:val="24"/>
          <w:szCs w:val="24"/>
          <w:shd w:val="clear" w:color="auto" w:fill="FFFFFF"/>
        </w:rPr>
        <w:t xml:space="preserve">perform recreational activities, </w:t>
      </w:r>
      <w:r w:rsidR="00780BD0" w:rsidRPr="001F02EC">
        <w:rPr>
          <w:rFonts w:ascii="Times New Roman" w:hAnsi="Times New Roman" w:cs="Times New Roman"/>
          <w:color w:val="212121"/>
          <w:sz w:val="24"/>
          <w:szCs w:val="24"/>
          <w:shd w:val="clear" w:color="auto" w:fill="FFFFFF"/>
        </w:rPr>
        <w:t xml:space="preserve">wash back, </w:t>
      </w:r>
      <w:r w:rsidR="004D79AF" w:rsidRPr="001F02EC">
        <w:rPr>
          <w:rFonts w:ascii="Times New Roman" w:hAnsi="Times New Roman" w:cs="Times New Roman"/>
          <w:color w:val="212121"/>
          <w:sz w:val="24"/>
          <w:szCs w:val="24"/>
          <w:shd w:val="clear" w:color="auto" w:fill="FFFFFF"/>
        </w:rPr>
        <w:t xml:space="preserve">fasten bra, </w:t>
      </w:r>
      <w:r w:rsidR="00780BD0" w:rsidRPr="001F02EC">
        <w:rPr>
          <w:rFonts w:ascii="Times New Roman" w:hAnsi="Times New Roman" w:cs="Times New Roman"/>
          <w:color w:val="212121"/>
          <w:sz w:val="24"/>
          <w:szCs w:val="24"/>
          <w:shd w:val="clear" w:color="auto" w:fill="FFFFFF"/>
        </w:rPr>
        <w:t xml:space="preserve">comb hair, put on </w:t>
      </w:r>
      <w:r w:rsidR="003E6557" w:rsidRPr="001F02EC">
        <w:rPr>
          <w:rFonts w:ascii="Times New Roman" w:hAnsi="Times New Roman" w:cs="Times New Roman"/>
          <w:color w:val="212121"/>
          <w:sz w:val="24"/>
          <w:szCs w:val="24"/>
          <w:shd w:val="clear" w:color="auto" w:fill="FFFFFF"/>
        </w:rPr>
        <w:t xml:space="preserve">a </w:t>
      </w:r>
      <w:r w:rsidR="00780BD0" w:rsidRPr="001F02EC">
        <w:rPr>
          <w:rFonts w:ascii="Times New Roman" w:hAnsi="Times New Roman" w:cs="Times New Roman"/>
          <w:color w:val="212121"/>
          <w:sz w:val="24"/>
          <w:szCs w:val="24"/>
          <w:shd w:val="clear" w:color="auto" w:fill="FFFFFF"/>
        </w:rPr>
        <w:t xml:space="preserve">coat, and </w:t>
      </w:r>
      <w:r w:rsidR="003E6557" w:rsidRPr="001F02EC">
        <w:rPr>
          <w:rFonts w:ascii="Times New Roman" w:hAnsi="Times New Roman" w:cs="Times New Roman"/>
          <w:color w:val="212121"/>
          <w:sz w:val="24"/>
          <w:szCs w:val="24"/>
          <w:shd w:val="clear" w:color="auto" w:fill="FFFFFF"/>
        </w:rPr>
        <w:t xml:space="preserve">perform </w:t>
      </w:r>
      <w:r w:rsidR="00780BD0" w:rsidRPr="001F02EC">
        <w:rPr>
          <w:rFonts w:ascii="Times New Roman" w:hAnsi="Times New Roman" w:cs="Times New Roman"/>
          <w:color w:val="212121"/>
          <w:sz w:val="24"/>
          <w:szCs w:val="24"/>
          <w:shd w:val="clear" w:color="auto" w:fill="FFFFFF"/>
        </w:rPr>
        <w:t>toilet</w:t>
      </w:r>
      <w:r w:rsidR="003E6557" w:rsidRPr="001F02EC">
        <w:rPr>
          <w:rFonts w:ascii="Times New Roman" w:hAnsi="Times New Roman" w:cs="Times New Roman"/>
          <w:color w:val="212121"/>
          <w:sz w:val="24"/>
          <w:szCs w:val="24"/>
          <w:shd w:val="clear" w:color="auto" w:fill="FFFFFF"/>
        </w:rPr>
        <w:t xml:space="preserve"> and </w:t>
      </w:r>
      <w:r w:rsidR="00780BD0" w:rsidRPr="001F02EC">
        <w:rPr>
          <w:rFonts w:ascii="Times New Roman" w:hAnsi="Times New Roman" w:cs="Times New Roman"/>
          <w:color w:val="212121"/>
          <w:sz w:val="24"/>
          <w:szCs w:val="24"/>
          <w:shd w:val="clear" w:color="auto" w:fill="FFFFFF"/>
        </w:rPr>
        <w:t>personal hygiene</w:t>
      </w:r>
      <w:r w:rsidR="003E6557" w:rsidRPr="001F02EC">
        <w:rPr>
          <w:rFonts w:ascii="Times New Roman" w:hAnsi="Times New Roman" w:cs="Times New Roman"/>
          <w:color w:val="212121"/>
          <w:sz w:val="24"/>
          <w:szCs w:val="24"/>
          <w:shd w:val="clear" w:color="auto" w:fill="FFFFFF"/>
        </w:rPr>
        <w:t xml:space="preserve"> needs</w:t>
      </w:r>
      <w:r w:rsidR="00780BD0" w:rsidRPr="001F02EC">
        <w:rPr>
          <w:rFonts w:ascii="Times New Roman" w:hAnsi="Times New Roman" w:cs="Times New Roman"/>
          <w:sz w:val="24"/>
          <w:szCs w:val="24"/>
        </w:rPr>
        <w:t xml:space="preserve">. </w:t>
      </w:r>
      <w:r w:rsidR="00780BD0" w:rsidRPr="001F02EC">
        <w:rPr>
          <w:rFonts w:ascii="Times New Roman" w:hAnsi="Times New Roman" w:cs="Times New Roman"/>
          <w:sz w:val="24"/>
          <w:szCs w:val="24"/>
          <w:highlight w:val="yellow"/>
        </w:rPr>
        <w:t>(Triffitt et al)</w:t>
      </w:r>
      <w:r w:rsidR="00780BD0" w:rsidRPr="001F02EC">
        <w:rPr>
          <w:rFonts w:ascii="Times New Roman" w:hAnsi="Times New Roman" w:cs="Times New Roman"/>
          <w:sz w:val="24"/>
          <w:szCs w:val="24"/>
        </w:rPr>
        <w:t xml:space="preserve"> </w:t>
      </w:r>
      <w:r w:rsidR="00BB638D" w:rsidRPr="001F02EC">
        <w:rPr>
          <w:rFonts w:ascii="Times New Roman" w:hAnsi="Times New Roman" w:cs="Times New Roman"/>
          <w:sz w:val="24"/>
          <w:szCs w:val="24"/>
        </w:rPr>
        <w:t>Given the functional importance of IR, m</w:t>
      </w:r>
      <w:r w:rsidR="003E6557" w:rsidRPr="001F02EC">
        <w:rPr>
          <w:rFonts w:ascii="Times New Roman" w:hAnsi="Times New Roman" w:cs="Times New Roman"/>
          <w:sz w:val="24"/>
          <w:szCs w:val="24"/>
        </w:rPr>
        <w:t>any</w:t>
      </w:r>
      <w:r w:rsidR="00780BD0" w:rsidRPr="001F02EC">
        <w:rPr>
          <w:rFonts w:ascii="Times New Roman" w:hAnsi="Times New Roman" w:cs="Times New Roman"/>
          <w:sz w:val="24"/>
          <w:szCs w:val="24"/>
        </w:rPr>
        <w:t xml:space="preserve"> </w:t>
      </w:r>
      <w:r w:rsidR="00B201B1" w:rsidRPr="001F02EC">
        <w:rPr>
          <w:rFonts w:ascii="Times New Roman" w:hAnsi="Times New Roman" w:cs="Times New Roman"/>
          <w:sz w:val="24"/>
          <w:szCs w:val="24"/>
        </w:rPr>
        <w:t xml:space="preserve">authors </w:t>
      </w:r>
      <w:r w:rsidR="00AD56E1" w:rsidRPr="001F02EC">
        <w:rPr>
          <w:rFonts w:ascii="Times New Roman" w:hAnsi="Times New Roman" w:cs="Times New Roman"/>
          <w:sz w:val="24"/>
          <w:szCs w:val="24"/>
        </w:rPr>
        <w:t>have</w:t>
      </w:r>
      <w:r w:rsidR="00B201B1" w:rsidRPr="001F02EC">
        <w:rPr>
          <w:rFonts w:ascii="Times New Roman" w:hAnsi="Times New Roman" w:cs="Times New Roman"/>
          <w:sz w:val="24"/>
          <w:szCs w:val="24"/>
        </w:rPr>
        <w:t xml:space="preserve"> </w:t>
      </w:r>
      <w:r w:rsidR="008B6AFC" w:rsidRPr="001F02EC">
        <w:rPr>
          <w:rFonts w:ascii="Times New Roman" w:hAnsi="Times New Roman" w:cs="Times New Roman"/>
          <w:sz w:val="24"/>
          <w:szCs w:val="24"/>
        </w:rPr>
        <w:t>attempt</w:t>
      </w:r>
      <w:r w:rsidR="00AD56E1" w:rsidRPr="001F02EC">
        <w:rPr>
          <w:rFonts w:ascii="Times New Roman" w:hAnsi="Times New Roman" w:cs="Times New Roman"/>
          <w:sz w:val="24"/>
          <w:szCs w:val="24"/>
        </w:rPr>
        <w:t>ed</w:t>
      </w:r>
      <w:r w:rsidR="008B6AFC" w:rsidRPr="001F02EC">
        <w:rPr>
          <w:rFonts w:ascii="Times New Roman" w:hAnsi="Times New Roman" w:cs="Times New Roman"/>
          <w:sz w:val="24"/>
          <w:szCs w:val="24"/>
        </w:rPr>
        <w:t xml:space="preserve"> to identify risk factors associated with poor </w:t>
      </w:r>
      <w:r w:rsidR="004D79AF" w:rsidRPr="001F02EC">
        <w:rPr>
          <w:rFonts w:ascii="Times New Roman" w:hAnsi="Times New Roman" w:cs="Times New Roman"/>
          <w:sz w:val="24"/>
          <w:szCs w:val="24"/>
        </w:rPr>
        <w:t>IR</w:t>
      </w:r>
      <w:r w:rsidR="00780BD0" w:rsidRPr="001F02EC">
        <w:rPr>
          <w:rFonts w:ascii="Times New Roman" w:hAnsi="Times New Roman" w:cs="Times New Roman"/>
          <w:sz w:val="24"/>
          <w:szCs w:val="24"/>
        </w:rPr>
        <w:t>, including</w:t>
      </w:r>
      <w:r w:rsidR="008B6AFC" w:rsidRPr="001F02EC">
        <w:rPr>
          <w:rFonts w:ascii="Times New Roman" w:hAnsi="Times New Roman" w:cs="Times New Roman"/>
          <w:sz w:val="24"/>
          <w:szCs w:val="24"/>
        </w:rPr>
        <w:t xml:space="preserve">: higher BMI, </w:t>
      </w:r>
      <w:r w:rsidR="003D5A96" w:rsidRPr="001F02EC">
        <w:rPr>
          <w:rFonts w:ascii="Times New Roman" w:hAnsi="Times New Roman" w:cs="Times New Roman"/>
          <w:sz w:val="24"/>
          <w:szCs w:val="24"/>
        </w:rPr>
        <w:t xml:space="preserve">&lt;6mm </w:t>
      </w:r>
      <w:r w:rsidR="008B6AFC" w:rsidRPr="001F02EC">
        <w:rPr>
          <w:rFonts w:ascii="Times New Roman" w:hAnsi="Times New Roman" w:cs="Times New Roman"/>
          <w:sz w:val="24"/>
          <w:szCs w:val="24"/>
        </w:rPr>
        <w:t xml:space="preserve">inferior </w:t>
      </w:r>
      <w:r w:rsidRPr="001F02EC">
        <w:rPr>
          <w:rFonts w:ascii="Times New Roman" w:hAnsi="Times New Roman" w:cs="Times New Roman"/>
          <w:sz w:val="24"/>
          <w:szCs w:val="24"/>
        </w:rPr>
        <w:t xml:space="preserve">glenosphere </w:t>
      </w:r>
      <w:r w:rsidR="008B6AFC" w:rsidRPr="001F02EC">
        <w:rPr>
          <w:rFonts w:ascii="Times New Roman" w:hAnsi="Times New Roman" w:cs="Times New Roman"/>
          <w:sz w:val="24"/>
          <w:szCs w:val="24"/>
        </w:rPr>
        <w:t>offset</w:t>
      </w:r>
      <w:r w:rsidR="003D5A96" w:rsidRPr="001F02EC">
        <w:rPr>
          <w:rFonts w:ascii="Times New Roman" w:hAnsi="Times New Roman" w:cs="Times New Roman"/>
          <w:sz w:val="24"/>
          <w:szCs w:val="24"/>
        </w:rPr>
        <w:t>, superior glenoid tilt,</w:t>
      </w:r>
      <w:r w:rsidR="008B6AFC" w:rsidRPr="001F02EC">
        <w:rPr>
          <w:rFonts w:ascii="Times New Roman" w:hAnsi="Times New Roman" w:cs="Times New Roman"/>
          <w:sz w:val="24"/>
          <w:szCs w:val="24"/>
        </w:rPr>
        <w:t xml:space="preserve"> </w:t>
      </w:r>
      <w:r w:rsidRPr="001F02EC">
        <w:rPr>
          <w:rFonts w:ascii="Times New Roman" w:hAnsi="Times New Roman" w:cs="Times New Roman"/>
          <w:sz w:val="24"/>
          <w:szCs w:val="24"/>
        </w:rPr>
        <w:t>thinner glenospheres</w:t>
      </w:r>
      <w:r w:rsidR="008B6AFC" w:rsidRPr="001F02EC">
        <w:rPr>
          <w:rFonts w:ascii="Times New Roman" w:hAnsi="Times New Roman" w:cs="Times New Roman"/>
          <w:sz w:val="24"/>
          <w:szCs w:val="24"/>
        </w:rPr>
        <w:t xml:space="preserve">, </w:t>
      </w:r>
      <w:r w:rsidR="001322A7" w:rsidRPr="001F02EC">
        <w:rPr>
          <w:rFonts w:ascii="Times New Roman" w:hAnsi="Times New Roman" w:cs="Times New Roman"/>
          <w:sz w:val="24"/>
          <w:szCs w:val="24"/>
        </w:rPr>
        <w:t>male gender, diagnosis of heart disease</w:t>
      </w:r>
      <w:r w:rsidR="00E05C5F" w:rsidRPr="001F02EC">
        <w:rPr>
          <w:rFonts w:ascii="Times New Roman" w:hAnsi="Times New Roman" w:cs="Times New Roman"/>
          <w:sz w:val="24"/>
          <w:szCs w:val="24"/>
        </w:rPr>
        <w:t xml:space="preserve">, diagnosis of </w:t>
      </w:r>
      <w:r w:rsidR="001322A7" w:rsidRPr="001F02EC">
        <w:rPr>
          <w:rFonts w:ascii="Times New Roman" w:hAnsi="Times New Roman" w:cs="Times New Roman"/>
          <w:sz w:val="24"/>
          <w:szCs w:val="24"/>
        </w:rPr>
        <w:t xml:space="preserve">diabetes, history of tobacco use, </w:t>
      </w:r>
      <w:r w:rsidR="00BD5267" w:rsidRPr="001F02EC">
        <w:rPr>
          <w:rFonts w:ascii="Times New Roman" w:hAnsi="Times New Roman" w:cs="Times New Roman"/>
          <w:sz w:val="24"/>
          <w:szCs w:val="24"/>
        </w:rPr>
        <w:t xml:space="preserve">use in dominant arm, </w:t>
      </w:r>
      <w:r w:rsidR="00E05C5F" w:rsidRPr="001F02EC">
        <w:rPr>
          <w:rFonts w:ascii="Times New Roman" w:hAnsi="Times New Roman" w:cs="Times New Roman"/>
          <w:sz w:val="24"/>
          <w:szCs w:val="24"/>
        </w:rPr>
        <w:t xml:space="preserve">not repairing the subscapularis with rTSA, lower pre-operative </w:t>
      </w:r>
      <w:r w:rsidR="004D79AF" w:rsidRPr="001F02EC">
        <w:rPr>
          <w:rFonts w:ascii="Times New Roman" w:hAnsi="Times New Roman" w:cs="Times New Roman"/>
          <w:sz w:val="24"/>
          <w:szCs w:val="24"/>
        </w:rPr>
        <w:t>clinical outcome</w:t>
      </w:r>
      <w:r w:rsidR="00E05C5F" w:rsidRPr="001F02EC">
        <w:rPr>
          <w:rFonts w:ascii="Times New Roman" w:hAnsi="Times New Roman" w:cs="Times New Roman"/>
          <w:sz w:val="24"/>
          <w:szCs w:val="24"/>
        </w:rPr>
        <w:t xml:space="preserve"> score</w:t>
      </w:r>
      <w:r w:rsidR="004D79AF" w:rsidRPr="001F02EC">
        <w:rPr>
          <w:rFonts w:ascii="Times New Roman" w:hAnsi="Times New Roman" w:cs="Times New Roman"/>
          <w:sz w:val="24"/>
          <w:szCs w:val="24"/>
        </w:rPr>
        <w:t>s</w:t>
      </w:r>
      <w:r w:rsidR="00E05C5F" w:rsidRPr="001F02EC">
        <w:rPr>
          <w:rFonts w:ascii="Times New Roman" w:hAnsi="Times New Roman" w:cs="Times New Roman"/>
          <w:sz w:val="24"/>
          <w:szCs w:val="24"/>
        </w:rPr>
        <w:t xml:space="preserve">, </w:t>
      </w:r>
      <w:r w:rsidR="001322A7" w:rsidRPr="001F02EC">
        <w:rPr>
          <w:rFonts w:ascii="Times New Roman" w:hAnsi="Times New Roman" w:cs="Times New Roman"/>
          <w:sz w:val="24"/>
          <w:szCs w:val="24"/>
        </w:rPr>
        <w:t>lower pre</w:t>
      </w:r>
      <w:r w:rsidR="00E05C5F" w:rsidRPr="001F02EC">
        <w:rPr>
          <w:rFonts w:ascii="Times New Roman" w:hAnsi="Times New Roman" w:cs="Times New Roman"/>
          <w:sz w:val="24"/>
          <w:szCs w:val="24"/>
        </w:rPr>
        <w:t>-</w:t>
      </w:r>
      <w:r w:rsidR="001322A7" w:rsidRPr="001F02EC">
        <w:rPr>
          <w:rFonts w:ascii="Times New Roman" w:hAnsi="Times New Roman" w:cs="Times New Roman"/>
          <w:sz w:val="24"/>
          <w:szCs w:val="24"/>
        </w:rPr>
        <w:t>operative forward elevation</w:t>
      </w:r>
      <w:r w:rsidR="004D79AF" w:rsidRPr="001F02EC">
        <w:rPr>
          <w:rFonts w:ascii="Times New Roman" w:hAnsi="Times New Roman" w:cs="Times New Roman"/>
          <w:sz w:val="24"/>
          <w:szCs w:val="24"/>
        </w:rPr>
        <w:t>,</w:t>
      </w:r>
      <w:r w:rsidR="00E05C5F" w:rsidRPr="001F02EC">
        <w:rPr>
          <w:rFonts w:ascii="Times New Roman" w:hAnsi="Times New Roman" w:cs="Times New Roman"/>
          <w:sz w:val="24"/>
          <w:szCs w:val="24"/>
        </w:rPr>
        <w:t xml:space="preserve"> and </w:t>
      </w:r>
      <w:r w:rsidR="004D79AF" w:rsidRPr="001F02EC">
        <w:rPr>
          <w:rFonts w:ascii="Times New Roman" w:hAnsi="Times New Roman" w:cs="Times New Roman"/>
          <w:sz w:val="24"/>
          <w:szCs w:val="24"/>
        </w:rPr>
        <w:t>lower pre-operative IR score</w:t>
      </w:r>
      <w:r w:rsidR="00C8278D" w:rsidRPr="001F02EC">
        <w:rPr>
          <w:rFonts w:ascii="Times New Roman" w:hAnsi="Times New Roman" w:cs="Times New Roman"/>
          <w:sz w:val="24"/>
          <w:szCs w:val="24"/>
        </w:rPr>
        <w:t>.</w:t>
      </w:r>
      <w:r w:rsidR="008B6AFC" w:rsidRPr="001F02EC">
        <w:rPr>
          <w:rFonts w:ascii="Times New Roman" w:hAnsi="Times New Roman" w:cs="Times New Roman"/>
          <w:sz w:val="24"/>
          <w:szCs w:val="24"/>
        </w:rPr>
        <w:t xml:space="preserve"> </w:t>
      </w:r>
      <w:r w:rsidRPr="001F02EC">
        <w:rPr>
          <w:rFonts w:ascii="Times New Roman" w:hAnsi="Times New Roman" w:cs="Times New Roman"/>
          <w:sz w:val="24"/>
          <w:szCs w:val="24"/>
          <w:highlight w:val="yellow"/>
        </w:rPr>
        <w:t xml:space="preserve">(Eichinger, Kim </w:t>
      </w:r>
      <w:proofErr w:type="spellStart"/>
      <w:r w:rsidRPr="001F02EC">
        <w:rPr>
          <w:rFonts w:ascii="Times New Roman" w:hAnsi="Times New Roman" w:cs="Times New Roman"/>
          <w:sz w:val="24"/>
          <w:szCs w:val="24"/>
          <w:highlight w:val="yellow"/>
        </w:rPr>
        <w:t>Jpn</w:t>
      </w:r>
      <w:proofErr w:type="spellEnd"/>
      <w:r w:rsidRPr="001F02EC">
        <w:rPr>
          <w:rFonts w:ascii="Times New Roman" w:hAnsi="Times New Roman" w:cs="Times New Roman"/>
          <w:sz w:val="24"/>
          <w:szCs w:val="24"/>
          <w:highlight w:val="yellow"/>
        </w:rPr>
        <w:t xml:space="preserve"> Ortho Assoc, </w:t>
      </w:r>
      <w:proofErr w:type="spellStart"/>
      <w:r w:rsidRPr="001F02EC">
        <w:rPr>
          <w:rFonts w:ascii="Times New Roman" w:hAnsi="Times New Roman" w:cs="Times New Roman"/>
          <w:sz w:val="24"/>
          <w:szCs w:val="24"/>
          <w:highlight w:val="yellow"/>
        </w:rPr>
        <w:t>Rol</w:t>
      </w:r>
      <w:proofErr w:type="spellEnd"/>
      <w:r w:rsidRPr="001F02EC">
        <w:rPr>
          <w:rFonts w:ascii="Times New Roman" w:hAnsi="Times New Roman" w:cs="Times New Roman"/>
          <w:sz w:val="24"/>
          <w:szCs w:val="24"/>
          <w:highlight w:val="yellow"/>
        </w:rPr>
        <w:t xml:space="preserve">, </w:t>
      </w:r>
      <w:r w:rsidR="001322A7" w:rsidRPr="001F02EC">
        <w:rPr>
          <w:rFonts w:ascii="Times New Roman" w:hAnsi="Times New Roman" w:cs="Times New Roman"/>
          <w:sz w:val="24"/>
          <w:szCs w:val="24"/>
          <w:highlight w:val="yellow"/>
        </w:rPr>
        <w:t>Friedman</w:t>
      </w:r>
      <w:r w:rsidR="00E05C5F" w:rsidRPr="001F02EC">
        <w:rPr>
          <w:rFonts w:ascii="Times New Roman" w:hAnsi="Times New Roman" w:cs="Times New Roman"/>
          <w:sz w:val="24"/>
          <w:szCs w:val="24"/>
          <w:highlight w:val="yellow"/>
        </w:rPr>
        <w:t xml:space="preserve"> 1</w:t>
      </w:r>
      <w:r w:rsidR="001322A7" w:rsidRPr="001F02EC">
        <w:rPr>
          <w:rFonts w:ascii="Times New Roman" w:hAnsi="Times New Roman" w:cs="Times New Roman"/>
          <w:sz w:val="24"/>
          <w:szCs w:val="24"/>
          <w:highlight w:val="yellow"/>
        </w:rPr>
        <w:t xml:space="preserve">, </w:t>
      </w:r>
      <w:r w:rsidR="00E05C5F" w:rsidRPr="001F02EC">
        <w:rPr>
          <w:rFonts w:ascii="Times New Roman" w:hAnsi="Times New Roman" w:cs="Times New Roman"/>
          <w:sz w:val="24"/>
          <w:szCs w:val="24"/>
          <w:highlight w:val="yellow"/>
        </w:rPr>
        <w:t xml:space="preserve">Friedman 2, </w:t>
      </w:r>
      <w:r w:rsidRPr="001F02EC">
        <w:rPr>
          <w:rFonts w:ascii="Times New Roman" w:hAnsi="Times New Roman" w:cs="Times New Roman"/>
          <w:sz w:val="24"/>
          <w:szCs w:val="24"/>
          <w:highlight w:val="yellow"/>
        </w:rPr>
        <w:t>Werner</w:t>
      </w:r>
      <w:r w:rsidR="00BD5267" w:rsidRPr="001F02EC">
        <w:rPr>
          <w:rFonts w:ascii="Times New Roman" w:hAnsi="Times New Roman" w:cs="Times New Roman"/>
          <w:sz w:val="24"/>
          <w:szCs w:val="24"/>
          <w:highlight w:val="yellow"/>
        </w:rPr>
        <w:t>, Collin, Levy</w:t>
      </w:r>
      <w:r w:rsidRPr="001F02EC">
        <w:rPr>
          <w:rFonts w:ascii="Times New Roman" w:hAnsi="Times New Roman" w:cs="Times New Roman"/>
          <w:sz w:val="24"/>
          <w:szCs w:val="24"/>
          <w:highlight w:val="yellow"/>
        </w:rPr>
        <w:t>)</w:t>
      </w:r>
      <w:r w:rsidRPr="001F02EC">
        <w:rPr>
          <w:rFonts w:ascii="Times New Roman" w:hAnsi="Times New Roman" w:cs="Times New Roman"/>
          <w:sz w:val="24"/>
          <w:szCs w:val="24"/>
        </w:rPr>
        <w:t xml:space="preserve"> </w:t>
      </w:r>
      <w:r w:rsidR="00BB638D" w:rsidRPr="001F02EC">
        <w:rPr>
          <w:rFonts w:ascii="Times New Roman" w:hAnsi="Times New Roman" w:cs="Times New Roman"/>
          <w:sz w:val="24"/>
          <w:szCs w:val="24"/>
        </w:rPr>
        <w:t xml:space="preserve">However to date, none of these </w:t>
      </w:r>
      <w:r w:rsidR="003E6557" w:rsidRPr="001F02EC">
        <w:rPr>
          <w:rFonts w:ascii="Times New Roman" w:hAnsi="Times New Roman" w:cs="Times New Roman"/>
          <w:sz w:val="24"/>
          <w:szCs w:val="24"/>
        </w:rPr>
        <w:t>finding</w:t>
      </w:r>
      <w:r w:rsidR="00BB638D" w:rsidRPr="001F02EC">
        <w:rPr>
          <w:rFonts w:ascii="Times New Roman" w:hAnsi="Times New Roman" w:cs="Times New Roman"/>
          <w:sz w:val="24"/>
          <w:szCs w:val="24"/>
        </w:rPr>
        <w:t>s</w:t>
      </w:r>
      <w:r w:rsidR="00780BD0" w:rsidRPr="001F02EC">
        <w:rPr>
          <w:rFonts w:ascii="Times New Roman" w:hAnsi="Times New Roman" w:cs="Times New Roman"/>
          <w:sz w:val="24"/>
          <w:szCs w:val="24"/>
        </w:rPr>
        <w:t xml:space="preserve"> </w:t>
      </w:r>
      <w:r w:rsidR="00BB638D" w:rsidRPr="001F02EC">
        <w:rPr>
          <w:rFonts w:ascii="Times New Roman" w:hAnsi="Times New Roman" w:cs="Times New Roman"/>
          <w:sz w:val="24"/>
          <w:szCs w:val="24"/>
        </w:rPr>
        <w:t xml:space="preserve">are sufficient to </w:t>
      </w:r>
      <w:r w:rsidR="003E6557" w:rsidRPr="001F02EC">
        <w:rPr>
          <w:rFonts w:ascii="Times New Roman" w:hAnsi="Times New Roman" w:cs="Times New Roman"/>
          <w:sz w:val="24"/>
          <w:szCs w:val="24"/>
        </w:rPr>
        <w:t>permit</w:t>
      </w:r>
      <w:r w:rsidR="00AD56E1" w:rsidRPr="001F02EC">
        <w:rPr>
          <w:rFonts w:ascii="Times New Roman" w:hAnsi="Times New Roman" w:cs="Times New Roman"/>
          <w:sz w:val="24"/>
          <w:szCs w:val="24"/>
        </w:rPr>
        <w:t xml:space="preserve"> pre</w:t>
      </w:r>
      <w:r w:rsidR="00E05C5F" w:rsidRPr="001F02EC">
        <w:rPr>
          <w:rFonts w:ascii="Times New Roman" w:hAnsi="Times New Roman" w:cs="Times New Roman"/>
          <w:sz w:val="24"/>
          <w:szCs w:val="24"/>
        </w:rPr>
        <w:t>-</w:t>
      </w:r>
      <w:r w:rsidR="00AD56E1" w:rsidRPr="001F02EC">
        <w:rPr>
          <w:rFonts w:ascii="Times New Roman" w:hAnsi="Times New Roman" w:cs="Times New Roman"/>
          <w:sz w:val="24"/>
          <w:szCs w:val="24"/>
        </w:rPr>
        <w:t>operative</w:t>
      </w:r>
      <w:r w:rsidR="003D5A96" w:rsidRPr="001F02EC">
        <w:rPr>
          <w:rFonts w:ascii="Times New Roman" w:hAnsi="Times New Roman" w:cs="Times New Roman"/>
          <w:sz w:val="24"/>
          <w:szCs w:val="24"/>
        </w:rPr>
        <w:t xml:space="preserve"> identification of patients who will </w:t>
      </w:r>
      <w:r w:rsidR="003E6557" w:rsidRPr="001F02EC">
        <w:rPr>
          <w:rFonts w:ascii="Times New Roman" w:hAnsi="Times New Roman" w:cs="Times New Roman"/>
          <w:sz w:val="24"/>
          <w:szCs w:val="24"/>
        </w:rPr>
        <w:t>fail to</w:t>
      </w:r>
      <w:r w:rsidR="003D5A96" w:rsidRPr="001F02EC">
        <w:rPr>
          <w:rFonts w:ascii="Times New Roman" w:hAnsi="Times New Roman" w:cs="Times New Roman"/>
          <w:sz w:val="24"/>
          <w:szCs w:val="24"/>
        </w:rPr>
        <w:t xml:space="preserve"> achieve </w:t>
      </w:r>
      <w:r w:rsidR="00AD56E1" w:rsidRPr="001F02EC">
        <w:rPr>
          <w:rFonts w:ascii="Times New Roman" w:hAnsi="Times New Roman" w:cs="Times New Roman"/>
          <w:sz w:val="24"/>
          <w:szCs w:val="24"/>
        </w:rPr>
        <w:t xml:space="preserve">clinically meaningful </w:t>
      </w:r>
      <w:r w:rsidR="004D79AF" w:rsidRPr="001F02EC">
        <w:rPr>
          <w:rFonts w:ascii="Times New Roman" w:hAnsi="Times New Roman" w:cs="Times New Roman"/>
          <w:sz w:val="24"/>
          <w:szCs w:val="24"/>
        </w:rPr>
        <w:t>IR</w:t>
      </w:r>
      <w:r w:rsidR="003D5A96" w:rsidRPr="001F02EC">
        <w:rPr>
          <w:rFonts w:ascii="Times New Roman" w:hAnsi="Times New Roman" w:cs="Times New Roman"/>
          <w:sz w:val="24"/>
          <w:szCs w:val="24"/>
        </w:rPr>
        <w:t xml:space="preserve"> improvement</w:t>
      </w:r>
      <w:r w:rsidR="00780BD0" w:rsidRPr="001F02EC">
        <w:rPr>
          <w:rFonts w:ascii="Times New Roman" w:hAnsi="Times New Roman" w:cs="Times New Roman"/>
          <w:sz w:val="24"/>
          <w:szCs w:val="24"/>
        </w:rPr>
        <w:t>s</w:t>
      </w:r>
      <w:r w:rsidR="003D5A96" w:rsidRPr="001F02EC">
        <w:rPr>
          <w:rFonts w:ascii="Times New Roman" w:hAnsi="Times New Roman" w:cs="Times New Roman"/>
          <w:sz w:val="24"/>
          <w:szCs w:val="24"/>
        </w:rPr>
        <w:t xml:space="preserve"> </w:t>
      </w:r>
      <w:r w:rsidR="00780BD0" w:rsidRPr="001F02EC">
        <w:rPr>
          <w:rFonts w:ascii="Times New Roman" w:hAnsi="Times New Roman" w:cs="Times New Roman"/>
          <w:sz w:val="24"/>
          <w:szCs w:val="24"/>
        </w:rPr>
        <w:t>after aTSA or rTSA</w:t>
      </w:r>
      <w:r w:rsidR="003D5A96" w:rsidRPr="001F02EC">
        <w:rPr>
          <w:rFonts w:ascii="Times New Roman" w:hAnsi="Times New Roman" w:cs="Times New Roman"/>
          <w:sz w:val="24"/>
          <w:szCs w:val="24"/>
        </w:rPr>
        <w:t xml:space="preserve">. </w:t>
      </w:r>
    </w:p>
    <w:p w14:paraId="66A837C7" w14:textId="5766F299" w:rsidR="00B201B1" w:rsidRPr="001F02EC" w:rsidRDefault="00B201B1" w:rsidP="00B258AF">
      <w:pPr>
        <w:autoSpaceDE w:val="0"/>
        <w:autoSpaceDN w:val="0"/>
        <w:adjustRightInd w:val="0"/>
        <w:spacing w:after="0" w:line="240" w:lineRule="auto"/>
        <w:jc w:val="both"/>
        <w:rPr>
          <w:rFonts w:ascii="Times New Roman" w:hAnsi="Times New Roman" w:cs="Times New Roman"/>
          <w:sz w:val="24"/>
          <w:szCs w:val="24"/>
        </w:rPr>
      </w:pPr>
    </w:p>
    <w:p w14:paraId="6CF0D462" w14:textId="5B88CEFB" w:rsidR="008A69D7" w:rsidRPr="001F02EC" w:rsidRDefault="00B258AF" w:rsidP="009477D0">
      <w:pPr>
        <w:autoSpaceDE w:val="0"/>
        <w:autoSpaceDN w:val="0"/>
        <w:adjustRightInd w:val="0"/>
        <w:spacing w:after="0" w:line="240" w:lineRule="auto"/>
        <w:jc w:val="both"/>
        <w:rPr>
          <w:rFonts w:ascii="Times New Roman" w:hAnsi="Times New Roman" w:cs="Times New Roman"/>
          <w:sz w:val="24"/>
          <w:szCs w:val="24"/>
        </w:rPr>
      </w:pPr>
      <w:r w:rsidRPr="001F02EC">
        <w:rPr>
          <w:rFonts w:ascii="Times New Roman" w:hAnsi="Times New Roman" w:cs="Times New Roman"/>
          <w:sz w:val="24"/>
          <w:szCs w:val="24"/>
        </w:rPr>
        <w:t xml:space="preserve">Recently, </w:t>
      </w:r>
      <w:r w:rsidR="00780BD0" w:rsidRPr="001F02EC">
        <w:rPr>
          <w:rFonts w:ascii="Times New Roman" w:hAnsi="Times New Roman" w:cs="Times New Roman"/>
          <w:sz w:val="24"/>
          <w:szCs w:val="24"/>
        </w:rPr>
        <w:t xml:space="preserve">machine learning based </w:t>
      </w:r>
      <w:r w:rsidRPr="001F02EC">
        <w:rPr>
          <w:rFonts w:ascii="Times New Roman" w:hAnsi="Times New Roman" w:cs="Times New Roman"/>
          <w:sz w:val="24"/>
          <w:szCs w:val="24"/>
        </w:rPr>
        <w:t>predictive model</w:t>
      </w:r>
      <w:r w:rsidR="00780BD0" w:rsidRPr="001F02EC">
        <w:rPr>
          <w:rFonts w:ascii="Times New Roman" w:hAnsi="Times New Roman" w:cs="Times New Roman"/>
          <w:sz w:val="24"/>
          <w:szCs w:val="24"/>
        </w:rPr>
        <w:t>s</w:t>
      </w:r>
      <w:r w:rsidRPr="001F02EC">
        <w:rPr>
          <w:rFonts w:ascii="Times New Roman" w:hAnsi="Times New Roman" w:cs="Times New Roman"/>
          <w:sz w:val="24"/>
          <w:szCs w:val="24"/>
        </w:rPr>
        <w:t xml:space="preserve"> have been introduced </w:t>
      </w:r>
      <w:r w:rsidR="008F0090" w:rsidRPr="001F02EC">
        <w:rPr>
          <w:rFonts w:ascii="Times New Roman" w:hAnsi="Times New Roman" w:cs="Times New Roman"/>
          <w:sz w:val="24"/>
          <w:szCs w:val="24"/>
        </w:rPr>
        <w:t>that</w:t>
      </w:r>
      <w:r w:rsidRPr="001F02EC">
        <w:rPr>
          <w:rFonts w:ascii="Times New Roman" w:hAnsi="Times New Roman" w:cs="Times New Roman"/>
          <w:sz w:val="24"/>
          <w:szCs w:val="24"/>
        </w:rPr>
        <w:t xml:space="preserve"> </w:t>
      </w:r>
      <w:r w:rsidR="008F0090" w:rsidRPr="001F02EC">
        <w:rPr>
          <w:rFonts w:ascii="Times New Roman" w:hAnsi="Times New Roman" w:cs="Times New Roman"/>
          <w:sz w:val="24"/>
          <w:szCs w:val="24"/>
        </w:rPr>
        <w:t xml:space="preserve">use pre-operative data to </w:t>
      </w:r>
      <w:r w:rsidR="00780BD0" w:rsidRPr="001F02EC">
        <w:rPr>
          <w:rFonts w:ascii="Times New Roman" w:hAnsi="Times New Roman" w:cs="Times New Roman"/>
          <w:sz w:val="24"/>
          <w:szCs w:val="24"/>
        </w:rPr>
        <w:t xml:space="preserve">accurately </w:t>
      </w:r>
      <w:r w:rsidRPr="001F02EC">
        <w:rPr>
          <w:rFonts w:ascii="Times New Roman" w:hAnsi="Times New Roman" w:cs="Times New Roman"/>
          <w:sz w:val="24"/>
          <w:szCs w:val="24"/>
        </w:rPr>
        <w:t xml:space="preserve">predict post-operative </w:t>
      </w:r>
      <w:r w:rsidR="008F0090" w:rsidRPr="001F02EC">
        <w:rPr>
          <w:rFonts w:ascii="Times New Roman" w:hAnsi="Times New Roman" w:cs="Times New Roman"/>
          <w:sz w:val="24"/>
          <w:szCs w:val="24"/>
        </w:rPr>
        <w:t>range of motion</w:t>
      </w:r>
      <w:r w:rsidRPr="001F02EC">
        <w:rPr>
          <w:rFonts w:ascii="Times New Roman" w:hAnsi="Times New Roman" w:cs="Times New Roman"/>
          <w:sz w:val="24"/>
          <w:szCs w:val="24"/>
        </w:rPr>
        <w:t xml:space="preserve"> (</w:t>
      </w:r>
      <w:r w:rsidR="00E05C5F" w:rsidRPr="001F02EC">
        <w:rPr>
          <w:rFonts w:ascii="Times New Roman" w:hAnsi="Times New Roman" w:cs="Times New Roman"/>
          <w:sz w:val="24"/>
          <w:szCs w:val="24"/>
        </w:rPr>
        <w:t xml:space="preserve">active </w:t>
      </w:r>
      <w:r w:rsidRPr="001F02EC">
        <w:rPr>
          <w:rFonts w:ascii="Times New Roman" w:hAnsi="Times New Roman" w:cs="Times New Roman"/>
          <w:sz w:val="24"/>
          <w:szCs w:val="24"/>
        </w:rPr>
        <w:t xml:space="preserve">forward elevation, abduction, </w:t>
      </w:r>
      <w:r w:rsidR="00E05C5F" w:rsidRPr="001F02EC">
        <w:rPr>
          <w:rFonts w:ascii="Times New Roman" w:hAnsi="Times New Roman" w:cs="Times New Roman"/>
          <w:sz w:val="24"/>
          <w:szCs w:val="24"/>
        </w:rPr>
        <w:t xml:space="preserve">and </w:t>
      </w:r>
      <w:r w:rsidRPr="001F02EC">
        <w:rPr>
          <w:rFonts w:ascii="Times New Roman" w:hAnsi="Times New Roman" w:cs="Times New Roman"/>
          <w:sz w:val="24"/>
          <w:szCs w:val="24"/>
        </w:rPr>
        <w:t xml:space="preserve">external rotation), </w:t>
      </w:r>
      <w:r w:rsidR="00E05C5F" w:rsidRPr="001F02EC">
        <w:rPr>
          <w:rFonts w:ascii="Times New Roman" w:hAnsi="Times New Roman" w:cs="Times New Roman"/>
          <w:sz w:val="24"/>
          <w:szCs w:val="24"/>
        </w:rPr>
        <w:t>subjective pain and function scores, clinical</w:t>
      </w:r>
      <w:r w:rsidRPr="001F02EC">
        <w:rPr>
          <w:rFonts w:ascii="Times New Roman" w:hAnsi="Times New Roman" w:cs="Times New Roman"/>
          <w:sz w:val="24"/>
          <w:szCs w:val="24"/>
        </w:rPr>
        <w:t xml:space="preserve"> outcome </w:t>
      </w:r>
      <w:r w:rsidR="00BB638D" w:rsidRPr="001F02EC">
        <w:rPr>
          <w:rFonts w:ascii="Times New Roman" w:hAnsi="Times New Roman" w:cs="Times New Roman"/>
          <w:sz w:val="24"/>
          <w:szCs w:val="24"/>
        </w:rPr>
        <w:t>scores</w:t>
      </w:r>
      <w:r w:rsidRPr="001F02EC">
        <w:rPr>
          <w:rFonts w:ascii="Times New Roman" w:hAnsi="Times New Roman" w:cs="Times New Roman"/>
          <w:sz w:val="24"/>
          <w:szCs w:val="24"/>
        </w:rPr>
        <w:t xml:space="preserve">, </w:t>
      </w:r>
      <w:r w:rsidR="00CC4034" w:rsidRPr="001F02EC">
        <w:rPr>
          <w:rFonts w:ascii="Times New Roman" w:hAnsi="Times New Roman" w:cs="Times New Roman"/>
          <w:sz w:val="24"/>
          <w:szCs w:val="24"/>
        </w:rPr>
        <w:t xml:space="preserve">patient </w:t>
      </w:r>
      <w:r w:rsidRPr="001F02EC">
        <w:rPr>
          <w:rFonts w:ascii="Times New Roman" w:hAnsi="Times New Roman" w:cs="Times New Roman"/>
          <w:sz w:val="24"/>
          <w:szCs w:val="24"/>
        </w:rPr>
        <w:t>satisfaction, complications</w:t>
      </w:r>
      <w:r w:rsidR="00C8278D" w:rsidRPr="001F02EC">
        <w:rPr>
          <w:rFonts w:ascii="Times New Roman" w:hAnsi="Times New Roman" w:cs="Times New Roman"/>
          <w:sz w:val="24"/>
          <w:szCs w:val="24"/>
        </w:rPr>
        <w:t>,</w:t>
      </w:r>
      <w:r w:rsidRPr="001F02EC">
        <w:rPr>
          <w:rFonts w:ascii="Times New Roman" w:hAnsi="Times New Roman" w:cs="Times New Roman"/>
          <w:sz w:val="24"/>
          <w:szCs w:val="24"/>
        </w:rPr>
        <w:t xml:space="preserve"> and risk for reoperation</w:t>
      </w:r>
      <w:r w:rsidR="008F0090" w:rsidRPr="001F02EC">
        <w:rPr>
          <w:rFonts w:ascii="Times New Roman" w:hAnsi="Times New Roman" w:cs="Times New Roman"/>
          <w:sz w:val="24"/>
          <w:szCs w:val="24"/>
        </w:rPr>
        <w:t xml:space="preserve"> after shoulder arthroplasty</w:t>
      </w:r>
      <w:r w:rsidRPr="001F02EC">
        <w:rPr>
          <w:rFonts w:ascii="Times New Roman" w:hAnsi="Times New Roman" w:cs="Times New Roman"/>
          <w:sz w:val="24"/>
          <w:szCs w:val="24"/>
        </w:rPr>
        <w:t xml:space="preserve">. </w:t>
      </w:r>
      <w:r w:rsidR="005E0894" w:rsidRPr="001F02EC">
        <w:rPr>
          <w:rFonts w:ascii="Times New Roman" w:hAnsi="Times New Roman" w:cs="Times New Roman"/>
          <w:sz w:val="24"/>
          <w:szCs w:val="24"/>
          <w:highlight w:val="yellow"/>
        </w:rPr>
        <w:t>(</w:t>
      </w:r>
      <w:proofErr w:type="spellStart"/>
      <w:r w:rsidR="005E0894" w:rsidRPr="001F02EC">
        <w:rPr>
          <w:rFonts w:ascii="Times New Roman" w:hAnsi="Times New Roman" w:cs="Times New Roman"/>
          <w:sz w:val="24"/>
          <w:szCs w:val="24"/>
          <w:highlight w:val="yellow"/>
        </w:rPr>
        <w:t>Polce</w:t>
      </w:r>
      <w:proofErr w:type="spellEnd"/>
      <w:r w:rsidR="005E0894" w:rsidRPr="001F02EC">
        <w:rPr>
          <w:rFonts w:ascii="Times New Roman" w:hAnsi="Times New Roman" w:cs="Times New Roman"/>
          <w:sz w:val="24"/>
          <w:szCs w:val="24"/>
          <w:highlight w:val="yellow"/>
        </w:rPr>
        <w:t xml:space="preserve">, </w:t>
      </w:r>
      <w:proofErr w:type="spellStart"/>
      <w:r w:rsidR="003E6557" w:rsidRPr="001F02EC">
        <w:rPr>
          <w:rFonts w:ascii="Times New Roman" w:hAnsi="Times New Roman" w:cs="Times New Roman"/>
          <w:sz w:val="24"/>
          <w:szCs w:val="24"/>
          <w:highlight w:val="yellow"/>
        </w:rPr>
        <w:t>Gowd</w:t>
      </w:r>
      <w:proofErr w:type="spellEnd"/>
      <w:r w:rsidR="003E6557" w:rsidRPr="001F02EC">
        <w:rPr>
          <w:rFonts w:ascii="Times New Roman" w:hAnsi="Times New Roman" w:cs="Times New Roman"/>
          <w:sz w:val="24"/>
          <w:szCs w:val="24"/>
          <w:highlight w:val="yellow"/>
        </w:rPr>
        <w:t xml:space="preserve">, </w:t>
      </w:r>
      <w:r w:rsidR="005E0894" w:rsidRPr="001F02EC">
        <w:rPr>
          <w:rFonts w:ascii="Times New Roman" w:hAnsi="Times New Roman" w:cs="Times New Roman"/>
          <w:sz w:val="24"/>
          <w:szCs w:val="24"/>
          <w:highlight w:val="yellow"/>
        </w:rPr>
        <w:t>Kumar</w:t>
      </w:r>
      <w:r w:rsidR="008F0090" w:rsidRPr="001F02EC">
        <w:rPr>
          <w:rFonts w:ascii="Times New Roman" w:hAnsi="Times New Roman" w:cs="Times New Roman"/>
          <w:sz w:val="24"/>
          <w:szCs w:val="24"/>
          <w:highlight w:val="yellow"/>
        </w:rPr>
        <w:t xml:space="preserve"> 1-3</w:t>
      </w:r>
      <w:r w:rsidR="005E0894" w:rsidRPr="001F02EC">
        <w:rPr>
          <w:rFonts w:ascii="Times New Roman" w:hAnsi="Times New Roman" w:cs="Times New Roman"/>
          <w:sz w:val="24"/>
          <w:szCs w:val="24"/>
          <w:highlight w:val="yellow"/>
        </w:rPr>
        <w:t>, Roche, McLendon)</w:t>
      </w:r>
      <w:r w:rsidRPr="001F02EC">
        <w:rPr>
          <w:rFonts w:ascii="Times New Roman" w:hAnsi="Times New Roman" w:cs="Times New Roman"/>
          <w:sz w:val="24"/>
          <w:szCs w:val="24"/>
        </w:rPr>
        <w:t xml:space="preserve"> </w:t>
      </w:r>
      <w:r w:rsidR="008F0090" w:rsidRPr="001F02EC">
        <w:rPr>
          <w:rFonts w:ascii="Times New Roman" w:hAnsi="Times New Roman" w:cs="Times New Roman"/>
          <w:sz w:val="24"/>
          <w:szCs w:val="24"/>
        </w:rPr>
        <w:t xml:space="preserve">By sharing these post-operative </w:t>
      </w:r>
      <w:r w:rsidR="004D79AF" w:rsidRPr="001F02EC">
        <w:rPr>
          <w:rFonts w:ascii="Times New Roman" w:hAnsi="Times New Roman" w:cs="Times New Roman"/>
          <w:sz w:val="24"/>
          <w:szCs w:val="24"/>
        </w:rPr>
        <w:t xml:space="preserve">outcomes </w:t>
      </w:r>
      <w:r w:rsidR="008F0090" w:rsidRPr="001F02EC">
        <w:rPr>
          <w:rFonts w:ascii="Times New Roman" w:hAnsi="Times New Roman" w:cs="Times New Roman"/>
          <w:sz w:val="24"/>
          <w:szCs w:val="24"/>
        </w:rPr>
        <w:t xml:space="preserve">predictions </w:t>
      </w:r>
      <w:r w:rsidR="00E05C5F" w:rsidRPr="001F02EC">
        <w:rPr>
          <w:rFonts w:ascii="Times New Roman" w:hAnsi="Times New Roman" w:cs="Times New Roman"/>
          <w:sz w:val="24"/>
          <w:szCs w:val="24"/>
        </w:rPr>
        <w:t xml:space="preserve">with patients </w:t>
      </w:r>
      <w:r w:rsidR="008F0090" w:rsidRPr="001F02EC">
        <w:rPr>
          <w:rFonts w:ascii="Times New Roman" w:hAnsi="Times New Roman" w:cs="Times New Roman"/>
          <w:sz w:val="24"/>
          <w:szCs w:val="24"/>
        </w:rPr>
        <w:t xml:space="preserve">prior to surgery, </w:t>
      </w:r>
      <w:r w:rsidRPr="001F02EC">
        <w:rPr>
          <w:rFonts w:ascii="Times New Roman" w:hAnsi="Times New Roman" w:cs="Times New Roman"/>
          <w:sz w:val="24"/>
          <w:szCs w:val="24"/>
        </w:rPr>
        <w:t xml:space="preserve">surgeons </w:t>
      </w:r>
      <w:r w:rsidR="008F0090" w:rsidRPr="001F02EC">
        <w:rPr>
          <w:rFonts w:ascii="Times New Roman" w:hAnsi="Times New Roman" w:cs="Times New Roman"/>
          <w:sz w:val="24"/>
          <w:szCs w:val="24"/>
        </w:rPr>
        <w:t>c</w:t>
      </w:r>
      <w:r w:rsidR="00CC4034" w:rsidRPr="001F02EC">
        <w:rPr>
          <w:rFonts w:ascii="Times New Roman" w:hAnsi="Times New Roman" w:cs="Times New Roman"/>
          <w:sz w:val="24"/>
          <w:szCs w:val="24"/>
        </w:rPr>
        <w:t>ould</w:t>
      </w:r>
      <w:r w:rsidR="008F0090" w:rsidRPr="001F02EC">
        <w:rPr>
          <w:rFonts w:ascii="Times New Roman" w:hAnsi="Times New Roman" w:cs="Times New Roman"/>
          <w:sz w:val="24"/>
          <w:szCs w:val="24"/>
        </w:rPr>
        <w:t xml:space="preserve"> more</w:t>
      </w:r>
      <w:r w:rsidRPr="001F02EC">
        <w:rPr>
          <w:rFonts w:ascii="Times New Roman" w:hAnsi="Times New Roman" w:cs="Times New Roman"/>
          <w:sz w:val="24"/>
          <w:szCs w:val="24"/>
        </w:rPr>
        <w:t xml:space="preserve"> accurately </w:t>
      </w:r>
      <w:r w:rsidR="00E05C5F" w:rsidRPr="001F02EC">
        <w:rPr>
          <w:rFonts w:ascii="Times New Roman" w:hAnsi="Times New Roman" w:cs="Times New Roman"/>
          <w:sz w:val="24"/>
          <w:szCs w:val="24"/>
        </w:rPr>
        <w:t xml:space="preserve">manage </w:t>
      </w:r>
      <w:r w:rsidR="00CC4034" w:rsidRPr="001F02EC">
        <w:rPr>
          <w:rFonts w:ascii="Times New Roman" w:hAnsi="Times New Roman" w:cs="Times New Roman"/>
          <w:sz w:val="24"/>
          <w:szCs w:val="24"/>
        </w:rPr>
        <w:t xml:space="preserve">patient </w:t>
      </w:r>
      <w:r w:rsidR="00E05C5F" w:rsidRPr="001F02EC">
        <w:rPr>
          <w:rFonts w:ascii="Times New Roman" w:hAnsi="Times New Roman" w:cs="Times New Roman"/>
          <w:sz w:val="24"/>
          <w:szCs w:val="24"/>
        </w:rPr>
        <w:t>expectations</w:t>
      </w:r>
      <w:r w:rsidR="008F0090" w:rsidRPr="001F02EC">
        <w:rPr>
          <w:rFonts w:ascii="Times New Roman" w:hAnsi="Times New Roman" w:cs="Times New Roman"/>
          <w:sz w:val="24"/>
          <w:szCs w:val="24"/>
        </w:rPr>
        <w:t xml:space="preserve"> </w:t>
      </w:r>
      <w:r w:rsidR="004D79AF" w:rsidRPr="001F02EC">
        <w:rPr>
          <w:rFonts w:ascii="Times New Roman" w:hAnsi="Times New Roman" w:cs="Times New Roman"/>
          <w:sz w:val="24"/>
          <w:szCs w:val="24"/>
        </w:rPr>
        <w:t xml:space="preserve">for pain relief and functional improvement </w:t>
      </w:r>
      <w:r w:rsidR="008F0090" w:rsidRPr="001F02EC">
        <w:rPr>
          <w:rFonts w:ascii="Times New Roman" w:hAnsi="Times New Roman" w:cs="Times New Roman"/>
          <w:sz w:val="24"/>
          <w:szCs w:val="24"/>
        </w:rPr>
        <w:t>after elective</w:t>
      </w:r>
      <w:r w:rsidRPr="001F02EC">
        <w:rPr>
          <w:rFonts w:ascii="Times New Roman" w:hAnsi="Times New Roman" w:cs="Times New Roman"/>
          <w:sz w:val="24"/>
          <w:szCs w:val="24"/>
        </w:rPr>
        <w:t xml:space="preserve"> shoulder arthroplasty</w:t>
      </w:r>
      <w:r w:rsidR="008F0090" w:rsidRPr="001F02EC">
        <w:rPr>
          <w:rFonts w:ascii="Times New Roman" w:hAnsi="Times New Roman" w:cs="Times New Roman"/>
          <w:sz w:val="24"/>
          <w:szCs w:val="24"/>
        </w:rPr>
        <w:t xml:space="preserve">. </w:t>
      </w:r>
      <w:r w:rsidRPr="001F02EC">
        <w:rPr>
          <w:rFonts w:ascii="Times New Roman" w:hAnsi="Times New Roman" w:cs="Times New Roman"/>
          <w:sz w:val="24"/>
          <w:szCs w:val="24"/>
        </w:rPr>
        <w:t xml:space="preserve">We are unaware of any predictive algorithm </w:t>
      </w:r>
      <w:r w:rsidR="008F0090" w:rsidRPr="001F02EC">
        <w:rPr>
          <w:rFonts w:ascii="Times New Roman" w:hAnsi="Times New Roman" w:cs="Times New Roman"/>
          <w:sz w:val="24"/>
          <w:szCs w:val="24"/>
        </w:rPr>
        <w:t>trained</w:t>
      </w:r>
      <w:r w:rsidRPr="001F02EC">
        <w:rPr>
          <w:rFonts w:ascii="Times New Roman" w:hAnsi="Times New Roman" w:cs="Times New Roman"/>
          <w:sz w:val="24"/>
          <w:szCs w:val="24"/>
        </w:rPr>
        <w:t xml:space="preserve"> to predict </w:t>
      </w:r>
      <w:r w:rsidR="004D79AF" w:rsidRPr="001F02EC">
        <w:rPr>
          <w:rFonts w:ascii="Times New Roman" w:hAnsi="Times New Roman" w:cs="Times New Roman"/>
          <w:sz w:val="24"/>
          <w:szCs w:val="24"/>
        </w:rPr>
        <w:t>IR</w:t>
      </w:r>
      <w:r w:rsidRPr="001F02EC">
        <w:rPr>
          <w:rFonts w:ascii="Times New Roman" w:hAnsi="Times New Roman" w:cs="Times New Roman"/>
          <w:sz w:val="24"/>
          <w:szCs w:val="24"/>
        </w:rPr>
        <w:t xml:space="preserve"> </w:t>
      </w:r>
      <w:r w:rsidR="008F0090" w:rsidRPr="001F02EC">
        <w:rPr>
          <w:rFonts w:ascii="Times New Roman" w:hAnsi="Times New Roman" w:cs="Times New Roman"/>
          <w:sz w:val="24"/>
          <w:szCs w:val="24"/>
        </w:rPr>
        <w:t>after aTSA or rTSA</w:t>
      </w:r>
      <w:r w:rsidRPr="001F02EC">
        <w:rPr>
          <w:rFonts w:ascii="Times New Roman" w:hAnsi="Times New Roman" w:cs="Times New Roman"/>
          <w:sz w:val="24"/>
          <w:szCs w:val="24"/>
        </w:rPr>
        <w:t>.</w:t>
      </w:r>
      <w:r w:rsidR="00C8278D" w:rsidRPr="001F02EC">
        <w:rPr>
          <w:rFonts w:ascii="Times New Roman" w:hAnsi="Times New Roman" w:cs="Times New Roman"/>
          <w:sz w:val="24"/>
          <w:szCs w:val="24"/>
        </w:rPr>
        <w:t xml:space="preserve"> </w:t>
      </w:r>
      <w:r w:rsidR="00561348" w:rsidRPr="001F02EC">
        <w:rPr>
          <w:rFonts w:ascii="Times New Roman" w:hAnsi="Times New Roman" w:cs="Times New Roman"/>
          <w:bCs/>
          <w:sz w:val="24"/>
          <w:szCs w:val="24"/>
        </w:rPr>
        <w:t xml:space="preserve">The </w:t>
      </w:r>
      <w:r w:rsidR="00C8278D" w:rsidRPr="001F02EC">
        <w:rPr>
          <w:rFonts w:ascii="Times New Roman" w:hAnsi="Times New Roman" w:cs="Times New Roman"/>
          <w:bCs/>
          <w:sz w:val="24"/>
          <w:szCs w:val="24"/>
        </w:rPr>
        <w:t xml:space="preserve">purpose </w:t>
      </w:r>
      <w:r w:rsidR="00561348" w:rsidRPr="001F02EC">
        <w:rPr>
          <w:rFonts w:ascii="Times New Roman" w:hAnsi="Times New Roman" w:cs="Times New Roman"/>
          <w:bCs/>
          <w:sz w:val="24"/>
          <w:szCs w:val="24"/>
        </w:rPr>
        <w:t xml:space="preserve">of this </w:t>
      </w:r>
      <w:r w:rsidR="009477D0" w:rsidRPr="001F02EC">
        <w:rPr>
          <w:rFonts w:ascii="Times New Roman" w:hAnsi="Times New Roman" w:cs="Times New Roman"/>
          <w:bCs/>
          <w:sz w:val="24"/>
          <w:szCs w:val="24"/>
        </w:rPr>
        <w:t>study</w:t>
      </w:r>
      <w:r w:rsidR="00561348" w:rsidRPr="001F02EC">
        <w:rPr>
          <w:rFonts w:ascii="Times New Roman" w:hAnsi="Times New Roman" w:cs="Times New Roman"/>
          <w:bCs/>
          <w:sz w:val="24"/>
          <w:szCs w:val="24"/>
        </w:rPr>
        <w:t xml:space="preserve"> is to </w:t>
      </w:r>
      <w:r w:rsidR="00CC4034" w:rsidRPr="001F02EC">
        <w:rPr>
          <w:rFonts w:ascii="Times New Roman" w:hAnsi="Times New Roman" w:cs="Times New Roman"/>
          <w:bCs/>
          <w:sz w:val="24"/>
          <w:szCs w:val="24"/>
        </w:rPr>
        <w:t>use</w:t>
      </w:r>
      <w:r w:rsidR="00561348" w:rsidRPr="001F02EC">
        <w:rPr>
          <w:rFonts w:ascii="Times New Roman" w:hAnsi="Times New Roman" w:cs="Times New Roman"/>
          <w:bCs/>
          <w:sz w:val="24"/>
          <w:szCs w:val="24"/>
        </w:rPr>
        <w:t xml:space="preserve"> </w:t>
      </w:r>
      <w:r w:rsidR="00741144" w:rsidRPr="001F02EC">
        <w:rPr>
          <w:rFonts w:ascii="Times New Roman" w:hAnsi="Times New Roman" w:cs="Times New Roman"/>
          <w:bCs/>
          <w:sz w:val="24"/>
          <w:szCs w:val="24"/>
        </w:rPr>
        <w:t>machine learning</w:t>
      </w:r>
      <w:r w:rsidR="00561348" w:rsidRPr="001F02EC">
        <w:rPr>
          <w:rFonts w:ascii="Times New Roman" w:hAnsi="Times New Roman" w:cs="Times New Roman"/>
          <w:bCs/>
          <w:sz w:val="24"/>
          <w:szCs w:val="24"/>
        </w:rPr>
        <w:t xml:space="preserve"> </w:t>
      </w:r>
      <w:r w:rsidR="00CC4034" w:rsidRPr="001F02EC">
        <w:rPr>
          <w:rFonts w:ascii="Times New Roman" w:hAnsi="Times New Roman" w:cs="Times New Roman"/>
          <w:bCs/>
          <w:sz w:val="24"/>
          <w:szCs w:val="24"/>
        </w:rPr>
        <w:t>to</w:t>
      </w:r>
      <w:r w:rsidR="00561348" w:rsidRPr="001F02EC">
        <w:rPr>
          <w:rFonts w:ascii="Times New Roman" w:hAnsi="Times New Roman" w:cs="Times New Roman"/>
          <w:bCs/>
          <w:sz w:val="24"/>
          <w:szCs w:val="24"/>
        </w:rPr>
        <w:t xml:space="preserve"> predict</w:t>
      </w:r>
      <w:r w:rsidR="00741144" w:rsidRPr="001F02EC">
        <w:rPr>
          <w:rFonts w:ascii="Times New Roman" w:hAnsi="Times New Roman" w:cs="Times New Roman"/>
          <w:bCs/>
          <w:sz w:val="24"/>
          <w:szCs w:val="24"/>
        </w:rPr>
        <w:t xml:space="preserve"> </w:t>
      </w:r>
      <w:r w:rsidR="004D79AF" w:rsidRPr="001F02EC">
        <w:rPr>
          <w:rFonts w:ascii="Times New Roman" w:hAnsi="Times New Roman" w:cs="Times New Roman"/>
          <w:bCs/>
          <w:sz w:val="24"/>
          <w:szCs w:val="24"/>
        </w:rPr>
        <w:t xml:space="preserve">internal rotation </w:t>
      </w:r>
      <w:r w:rsidR="008F0090" w:rsidRPr="001F02EC">
        <w:rPr>
          <w:rFonts w:ascii="Times New Roman" w:hAnsi="Times New Roman" w:cs="Times New Roman"/>
          <w:bCs/>
          <w:sz w:val="24"/>
          <w:szCs w:val="24"/>
        </w:rPr>
        <w:t>after</w:t>
      </w:r>
      <w:r w:rsidR="00741144" w:rsidRPr="001F02EC">
        <w:rPr>
          <w:rFonts w:ascii="Times New Roman" w:hAnsi="Times New Roman" w:cs="Times New Roman"/>
          <w:bCs/>
          <w:sz w:val="24"/>
          <w:szCs w:val="24"/>
        </w:rPr>
        <w:t xml:space="preserve"> </w:t>
      </w:r>
      <w:r w:rsidR="00561348" w:rsidRPr="001F02EC">
        <w:rPr>
          <w:rFonts w:ascii="Times New Roman" w:hAnsi="Times New Roman" w:cs="Times New Roman"/>
          <w:bCs/>
          <w:sz w:val="24"/>
          <w:szCs w:val="24"/>
        </w:rPr>
        <w:t>aTSA and rTSA.</w:t>
      </w:r>
      <w:r w:rsidR="00561348" w:rsidRPr="001F02EC">
        <w:rPr>
          <w:rFonts w:ascii="Times New Roman" w:hAnsi="Times New Roman" w:cs="Times New Roman"/>
          <w:sz w:val="24"/>
          <w:szCs w:val="24"/>
        </w:rPr>
        <w:t xml:space="preserve"> </w:t>
      </w:r>
      <w:r w:rsidR="008F0090" w:rsidRPr="001F02EC">
        <w:rPr>
          <w:rFonts w:ascii="Times New Roman" w:hAnsi="Times New Roman" w:cs="Times New Roman"/>
          <w:sz w:val="24"/>
          <w:szCs w:val="24"/>
        </w:rPr>
        <w:t>Specifically</w:t>
      </w:r>
      <w:r w:rsidR="004D79AF" w:rsidRPr="001F02EC">
        <w:rPr>
          <w:rFonts w:ascii="Times New Roman" w:hAnsi="Times New Roman" w:cs="Times New Roman"/>
          <w:sz w:val="24"/>
          <w:szCs w:val="24"/>
        </w:rPr>
        <w:t>,</w:t>
      </w:r>
      <w:r w:rsidR="008F0090" w:rsidRPr="001F02EC">
        <w:rPr>
          <w:rFonts w:ascii="Times New Roman" w:hAnsi="Times New Roman" w:cs="Times New Roman"/>
          <w:sz w:val="24"/>
          <w:szCs w:val="24"/>
        </w:rPr>
        <w:t xml:space="preserve"> we will </w:t>
      </w:r>
      <w:r w:rsidR="008A69D7" w:rsidRPr="001F02EC">
        <w:rPr>
          <w:rFonts w:ascii="Times New Roman" w:hAnsi="Times New Roman" w:cs="Times New Roman"/>
          <w:sz w:val="24"/>
          <w:szCs w:val="24"/>
        </w:rPr>
        <w:t>utilize</w:t>
      </w:r>
      <w:r w:rsidR="008F0090" w:rsidRPr="001F02EC">
        <w:rPr>
          <w:rFonts w:ascii="Times New Roman" w:hAnsi="Times New Roman" w:cs="Times New Roman"/>
          <w:sz w:val="24"/>
          <w:szCs w:val="24"/>
        </w:rPr>
        <w:t xml:space="preserve"> 3 different </w:t>
      </w:r>
      <w:r w:rsidR="008A69D7" w:rsidRPr="001F02EC">
        <w:rPr>
          <w:rFonts w:ascii="Times New Roman" w:hAnsi="Times New Roman" w:cs="Times New Roman"/>
          <w:sz w:val="24"/>
          <w:szCs w:val="24"/>
        </w:rPr>
        <w:t>feature set</w:t>
      </w:r>
      <w:r w:rsidR="008F0090" w:rsidRPr="001F02EC">
        <w:rPr>
          <w:rFonts w:ascii="Times New Roman" w:hAnsi="Times New Roman" w:cs="Times New Roman"/>
          <w:sz w:val="24"/>
          <w:szCs w:val="24"/>
        </w:rPr>
        <w:t>s</w:t>
      </w:r>
      <w:r w:rsidR="008A69D7" w:rsidRPr="001F02EC">
        <w:rPr>
          <w:rFonts w:ascii="Times New Roman" w:hAnsi="Times New Roman" w:cs="Times New Roman"/>
          <w:sz w:val="24"/>
          <w:szCs w:val="24"/>
        </w:rPr>
        <w:t xml:space="preserve"> of pre-operative inputs</w:t>
      </w:r>
      <w:r w:rsidR="008F0090" w:rsidRPr="001F02EC">
        <w:rPr>
          <w:rFonts w:ascii="Times New Roman" w:hAnsi="Times New Roman" w:cs="Times New Roman"/>
          <w:sz w:val="24"/>
          <w:szCs w:val="24"/>
        </w:rPr>
        <w:t xml:space="preserve"> and</w:t>
      </w:r>
      <w:r w:rsidR="008A69D7" w:rsidRPr="001F02EC">
        <w:rPr>
          <w:rFonts w:ascii="Times New Roman" w:hAnsi="Times New Roman" w:cs="Times New Roman"/>
          <w:sz w:val="24"/>
          <w:szCs w:val="24"/>
        </w:rPr>
        <w:t xml:space="preserve"> </w:t>
      </w:r>
      <w:r w:rsidR="006A1A91" w:rsidRPr="001F02EC">
        <w:rPr>
          <w:rFonts w:ascii="Times New Roman" w:hAnsi="Times New Roman" w:cs="Times New Roman"/>
          <w:sz w:val="24"/>
          <w:szCs w:val="24"/>
        </w:rPr>
        <w:t>3</w:t>
      </w:r>
      <w:r w:rsidR="008A69D7" w:rsidRPr="001F02EC">
        <w:rPr>
          <w:rFonts w:ascii="Times New Roman" w:hAnsi="Times New Roman" w:cs="Times New Roman"/>
          <w:sz w:val="24"/>
          <w:szCs w:val="24"/>
        </w:rPr>
        <w:t xml:space="preserve"> different machine learning techniques on a clinical database of one platform shoulder prosthesis to </w:t>
      </w:r>
      <w:r w:rsidR="001322A7" w:rsidRPr="001F02EC">
        <w:rPr>
          <w:rFonts w:ascii="Times New Roman" w:hAnsi="Times New Roman" w:cs="Times New Roman"/>
          <w:sz w:val="24"/>
          <w:szCs w:val="24"/>
        </w:rPr>
        <w:t>quantify the accuracy of these</w:t>
      </w:r>
      <w:r w:rsidR="008F0090" w:rsidRPr="001F02EC">
        <w:rPr>
          <w:rFonts w:ascii="Times New Roman" w:hAnsi="Times New Roman" w:cs="Times New Roman"/>
          <w:sz w:val="24"/>
          <w:szCs w:val="24"/>
        </w:rPr>
        <w:t xml:space="preserve"> </w:t>
      </w:r>
      <w:r w:rsidR="008A69D7" w:rsidRPr="001F02EC">
        <w:rPr>
          <w:rFonts w:ascii="Times New Roman" w:hAnsi="Times New Roman" w:cs="Times New Roman"/>
          <w:sz w:val="24"/>
          <w:szCs w:val="24"/>
        </w:rPr>
        <w:t xml:space="preserve">algorithms </w:t>
      </w:r>
      <w:r w:rsidR="001322A7" w:rsidRPr="001F02EC">
        <w:rPr>
          <w:rFonts w:ascii="Times New Roman" w:hAnsi="Times New Roman" w:cs="Times New Roman"/>
          <w:sz w:val="24"/>
          <w:szCs w:val="24"/>
        </w:rPr>
        <w:t>to predict</w:t>
      </w:r>
      <w:r w:rsidR="008A69D7" w:rsidRPr="001F02EC">
        <w:rPr>
          <w:rFonts w:ascii="Times New Roman" w:hAnsi="Times New Roman" w:cs="Times New Roman"/>
          <w:sz w:val="24"/>
          <w:szCs w:val="24"/>
        </w:rPr>
        <w:t xml:space="preserve"> </w:t>
      </w:r>
      <w:r w:rsidR="001322A7" w:rsidRPr="001F02EC">
        <w:rPr>
          <w:rFonts w:ascii="Times New Roman" w:hAnsi="Times New Roman" w:cs="Times New Roman"/>
          <w:sz w:val="24"/>
          <w:szCs w:val="24"/>
        </w:rPr>
        <w:t xml:space="preserve">IR </w:t>
      </w:r>
      <w:r w:rsidR="00CC4034" w:rsidRPr="001F02EC">
        <w:rPr>
          <w:rFonts w:ascii="Times New Roman" w:hAnsi="Times New Roman" w:cs="Times New Roman"/>
          <w:sz w:val="24"/>
          <w:szCs w:val="24"/>
        </w:rPr>
        <w:t xml:space="preserve">as measured by the IR </w:t>
      </w:r>
      <w:r w:rsidR="001322A7" w:rsidRPr="001F02EC">
        <w:rPr>
          <w:rFonts w:ascii="Times New Roman" w:hAnsi="Times New Roman" w:cs="Times New Roman"/>
          <w:sz w:val="24"/>
          <w:szCs w:val="24"/>
        </w:rPr>
        <w:t>score</w:t>
      </w:r>
      <w:r w:rsidR="00CC4034" w:rsidRPr="001F02EC">
        <w:rPr>
          <w:rFonts w:ascii="Times New Roman" w:hAnsi="Times New Roman" w:cs="Times New Roman"/>
          <w:sz w:val="24"/>
          <w:szCs w:val="24"/>
        </w:rPr>
        <w:t xml:space="preserve"> </w:t>
      </w:r>
      <w:r w:rsidR="00CC4034" w:rsidRPr="001F02EC">
        <w:rPr>
          <w:rFonts w:ascii="Times New Roman" w:hAnsi="Times New Roman" w:cs="Times New Roman"/>
          <w:sz w:val="24"/>
          <w:szCs w:val="24"/>
          <w:highlight w:val="yellow"/>
        </w:rPr>
        <w:t>(Flurin)</w:t>
      </w:r>
      <w:r w:rsidR="008A69D7" w:rsidRPr="001F02EC">
        <w:rPr>
          <w:rFonts w:ascii="Times New Roman" w:hAnsi="Times New Roman" w:cs="Times New Roman"/>
          <w:sz w:val="24"/>
          <w:szCs w:val="24"/>
        </w:rPr>
        <w:t xml:space="preserve"> at multiple post-operative timepoints after aTSA and rTSA</w:t>
      </w:r>
      <w:r w:rsidR="00CC4034" w:rsidRPr="001F02EC">
        <w:rPr>
          <w:rFonts w:ascii="Times New Roman" w:hAnsi="Times New Roman" w:cs="Times New Roman"/>
          <w:sz w:val="24"/>
          <w:szCs w:val="24"/>
        </w:rPr>
        <w:t>. Additionally, we quantify the</w:t>
      </w:r>
      <w:r w:rsidR="004D79AF" w:rsidRPr="001F02EC">
        <w:rPr>
          <w:rFonts w:ascii="Times New Roman" w:hAnsi="Times New Roman" w:cs="Times New Roman"/>
          <w:sz w:val="24"/>
          <w:szCs w:val="24"/>
        </w:rPr>
        <w:t xml:space="preserve"> patient satisfaction based minimal clinically important difference (MCID) and substantial clinical benefit (SCB) improvement thresholds </w:t>
      </w:r>
      <w:r w:rsidR="00CC4034" w:rsidRPr="001F02EC">
        <w:rPr>
          <w:rFonts w:ascii="Times New Roman" w:hAnsi="Times New Roman" w:cs="Times New Roman"/>
          <w:sz w:val="24"/>
          <w:szCs w:val="24"/>
        </w:rPr>
        <w:t xml:space="preserve">for IR score and make predictions for each threshold </w:t>
      </w:r>
      <w:r w:rsidR="004D79AF" w:rsidRPr="001F02EC">
        <w:rPr>
          <w:rFonts w:ascii="Times New Roman" w:hAnsi="Times New Roman" w:cs="Times New Roman"/>
          <w:sz w:val="24"/>
          <w:szCs w:val="24"/>
        </w:rPr>
        <w:t>at 2</w:t>
      </w:r>
      <w:r w:rsidR="00CC4034" w:rsidRPr="001F02EC">
        <w:rPr>
          <w:rFonts w:ascii="Times New Roman" w:hAnsi="Times New Roman" w:cs="Times New Roman"/>
          <w:sz w:val="24"/>
          <w:szCs w:val="24"/>
        </w:rPr>
        <w:t>-3</w:t>
      </w:r>
      <w:r w:rsidR="004D79AF" w:rsidRPr="001F02EC">
        <w:rPr>
          <w:rFonts w:ascii="Times New Roman" w:hAnsi="Times New Roman" w:cs="Times New Roman"/>
          <w:sz w:val="24"/>
          <w:szCs w:val="24"/>
        </w:rPr>
        <w:t xml:space="preserve"> years after aTSA and rTSA</w:t>
      </w:r>
      <w:r w:rsidR="008A69D7" w:rsidRPr="001F02EC">
        <w:rPr>
          <w:rFonts w:ascii="Times New Roman" w:hAnsi="Times New Roman" w:cs="Times New Roman"/>
          <w:sz w:val="24"/>
          <w:szCs w:val="24"/>
        </w:rPr>
        <w:t xml:space="preserve">. </w:t>
      </w:r>
    </w:p>
    <w:p w14:paraId="467EF5F1" w14:textId="77777777" w:rsidR="00501B3E" w:rsidRPr="001F02EC" w:rsidRDefault="00501B3E" w:rsidP="009477D0">
      <w:pPr>
        <w:autoSpaceDE w:val="0"/>
        <w:autoSpaceDN w:val="0"/>
        <w:adjustRightInd w:val="0"/>
        <w:spacing w:after="0" w:line="240" w:lineRule="auto"/>
        <w:jc w:val="both"/>
        <w:rPr>
          <w:rFonts w:ascii="Times New Roman" w:hAnsi="Times New Roman" w:cs="Times New Roman"/>
          <w:b/>
          <w:sz w:val="24"/>
          <w:szCs w:val="24"/>
        </w:rPr>
      </w:pPr>
    </w:p>
    <w:p w14:paraId="0FAE0581" w14:textId="77777777" w:rsidR="00310E09" w:rsidRPr="001F02EC" w:rsidRDefault="00624663" w:rsidP="009477D0">
      <w:pPr>
        <w:autoSpaceDE w:val="0"/>
        <w:autoSpaceDN w:val="0"/>
        <w:adjustRightInd w:val="0"/>
        <w:spacing w:after="0" w:line="240" w:lineRule="auto"/>
        <w:jc w:val="both"/>
        <w:rPr>
          <w:rFonts w:ascii="Times New Roman" w:hAnsi="Times New Roman" w:cs="Times New Roman"/>
          <w:sz w:val="24"/>
          <w:szCs w:val="24"/>
        </w:rPr>
      </w:pPr>
      <w:r w:rsidRPr="001F02EC">
        <w:rPr>
          <w:rFonts w:ascii="Times New Roman" w:hAnsi="Times New Roman" w:cs="Times New Roman"/>
          <w:b/>
          <w:sz w:val="24"/>
          <w:szCs w:val="24"/>
        </w:rPr>
        <w:t>Methods</w:t>
      </w:r>
    </w:p>
    <w:p w14:paraId="2AC5551C" w14:textId="14109B88" w:rsidR="009D5901" w:rsidRPr="001F02EC" w:rsidRDefault="005D3FC8" w:rsidP="009D5901">
      <w:pPr>
        <w:autoSpaceDE w:val="0"/>
        <w:autoSpaceDN w:val="0"/>
        <w:adjustRightInd w:val="0"/>
        <w:spacing w:after="0" w:line="240" w:lineRule="auto"/>
        <w:jc w:val="both"/>
        <w:rPr>
          <w:rFonts w:ascii="Times New Roman" w:hAnsi="Times New Roman" w:cs="Times New Roman"/>
          <w:sz w:val="24"/>
          <w:szCs w:val="24"/>
          <w:vertAlign w:val="superscript"/>
        </w:rPr>
      </w:pPr>
      <w:r w:rsidRPr="001F02EC">
        <w:rPr>
          <w:rFonts w:ascii="Times New Roman" w:hAnsi="Times New Roman" w:cs="Times New Roman"/>
          <w:sz w:val="24"/>
          <w:szCs w:val="24"/>
        </w:rPr>
        <w:t>Three</w:t>
      </w:r>
      <w:r w:rsidR="002D05A9" w:rsidRPr="001F02EC">
        <w:rPr>
          <w:rFonts w:ascii="Times New Roman" w:hAnsi="Times New Roman" w:cs="Times New Roman"/>
          <w:sz w:val="24"/>
          <w:szCs w:val="24"/>
        </w:rPr>
        <w:t xml:space="preserve"> supervised</w:t>
      </w:r>
      <w:r w:rsidR="00BD6F09" w:rsidRPr="001F02EC">
        <w:rPr>
          <w:rFonts w:ascii="Times New Roman" w:hAnsi="Times New Roman" w:cs="Times New Roman"/>
          <w:sz w:val="24"/>
          <w:szCs w:val="24"/>
        </w:rPr>
        <w:t xml:space="preserve"> machine learning techniques</w:t>
      </w:r>
      <w:r w:rsidRPr="001F02EC">
        <w:rPr>
          <w:rFonts w:ascii="Times New Roman" w:hAnsi="Times New Roman" w:cs="Times New Roman"/>
          <w:sz w:val="24"/>
          <w:szCs w:val="24"/>
        </w:rPr>
        <w:t xml:space="preserve"> were utilized</w:t>
      </w:r>
      <w:r w:rsidR="003C100A" w:rsidRPr="001F02EC">
        <w:rPr>
          <w:rFonts w:ascii="Times New Roman" w:hAnsi="Times New Roman" w:cs="Times New Roman"/>
          <w:sz w:val="24"/>
          <w:szCs w:val="24"/>
        </w:rPr>
        <w:t>, including</w:t>
      </w:r>
      <w:r w:rsidR="002D05A9" w:rsidRPr="001F02EC">
        <w:rPr>
          <w:rFonts w:ascii="Times New Roman" w:hAnsi="Times New Roman" w:cs="Times New Roman"/>
          <w:sz w:val="24"/>
          <w:szCs w:val="24"/>
        </w:rPr>
        <w:t xml:space="preserve">: </w:t>
      </w:r>
      <w:r w:rsidR="00D9152B" w:rsidRPr="001F02EC">
        <w:rPr>
          <w:rFonts w:ascii="Times New Roman" w:hAnsi="Times New Roman" w:cs="Times New Roman"/>
          <w:sz w:val="24"/>
          <w:szCs w:val="24"/>
        </w:rPr>
        <w:t xml:space="preserve">linear-regression-based, </w:t>
      </w:r>
      <w:r w:rsidR="002D05A9" w:rsidRPr="001F02EC">
        <w:rPr>
          <w:rFonts w:ascii="Times New Roman" w:hAnsi="Times New Roman" w:cs="Times New Roman"/>
          <w:sz w:val="24"/>
          <w:szCs w:val="24"/>
        </w:rPr>
        <w:t>tree-based, deep-learning-based</w:t>
      </w:r>
      <w:r w:rsidR="001313D4" w:rsidRPr="001F02EC">
        <w:rPr>
          <w:rFonts w:ascii="Times New Roman" w:hAnsi="Times New Roman" w:cs="Times New Roman"/>
          <w:sz w:val="24"/>
          <w:szCs w:val="24"/>
        </w:rPr>
        <w:t xml:space="preserve"> techniques</w:t>
      </w:r>
      <w:r w:rsidR="002D05A9" w:rsidRPr="001F02EC">
        <w:rPr>
          <w:rFonts w:ascii="Times New Roman" w:hAnsi="Times New Roman" w:cs="Times New Roman"/>
          <w:sz w:val="24"/>
          <w:szCs w:val="24"/>
        </w:rPr>
        <w:t xml:space="preserve">, </w:t>
      </w:r>
      <w:r w:rsidR="00BD6F09" w:rsidRPr="001F02EC">
        <w:rPr>
          <w:rFonts w:ascii="Times New Roman" w:hAnsi="Times New Roman" w:cs="Times New Roman"/>
          <w:sz w:val="24"/>
          <w:szCs w:val="24"/>
        </w:rPr>
        <w:t xml:space="preserve">to </w:t>
      </w:r>
      <w:r w:rsidR="002D05A9" w:rsidRPr="001F02EC">
        <w:rPr>
          <w:rFonts w:ascii="Times New Roman" w:hAnsi="Times New Roman" w:cs="Times New Roman"/>
          <w:sz w:val="24"/>
          <w:szCs w:val="24"/>
        </w:rPr>
        <w:t xml:space="preserve">analyze a multi-center </w:t>
      </w:r>
      <w:r w:rsidR="00C80A6F" w:rsidRPr="001F02EC">
        <w:rPr>
          <w:rFonts w:ascii="Times New Roman" w:hAnsi="Times New Roman" w:cs="Times New Roman"/>
          <w:sz w:val="24"/>
          <w:szCs w:val="24"/>
        </w:rPr>
        <w:t xml:space="preserve">clinical outcomes </w:t>
      </w:r>
      <w:r w:rsidR="002D05A9" w:rsidRPr="001F02EC">
        <w:rPr>
          <w:rFonts w:ascii="Times New Roman" w:hAnsi="Times New Roman" w:cs="Times New Roman"/>
          <w:sz w:val="24"/>
          <w:szCs w:val="24"/>
        </w:rPr>
        <w:t xml:space="preserve">database of shoulder arthroplasty </w:t>
      </w:r>
      <w:r w:rsidRPr="001F02EC">
        <w:rPr>
          <w:rFonts w:ascii="Times New Roman" w:hAnsi="Times New Roman" w:cs="Times New Roman"/>
          <w:sz w:val="24"/>
          <w:szCs w:val="24"/>
        </w:rPr>
        <w:t xml:space="preserve">patients who received </w:t>
      </w:r>
      <w:r w:rsidR="002D05A9" w:rsidRPr="001F02EC">
        <w:rPr>
          <w:rFonts w:ascii="Times New Roman" w:hAnsi="Times New Roman" w:cs="Times New Roman"/>
          <w:sz w:val="24"/>
          <w:szCs w:val="24"/>
        </w:rPr>
        <w:t xml:space="preserve">a single </w:t>
      </w:r>
      <w:r w:rsidRPr="001F02EC">
        <w:rPr>
          <w:rFonts w:ascii="Times New Roman" w:hAnsi="Times New Roman" w:cs="Times New Roman"/>
          <w:sz w:val="24"/>
          <w:szCs w:val="24"/>
        </w:rPr>
        <w:t xml:space="preserve">platform </w:t>
      </w:r>
      <w:r w:rsidR="002D05A9" w:rsidRPr="001F02EC">
        <w:rPr>
          <w:rFonts w:ascii="Times New Roman" w:hAnsi="Times New Roman" w:cs="Times New Roman"/>
          <w:sz w:val="24"/>
          <w:szCs w:val="24"/>
        </w:rPr>
        <w:t>shoulder prosthesis (</w:t>
      </w:r>
      <w:proofErr w:type="spellStart"/>
      <w:r w:rsidR="002D05A9" w:rsidRPr="001F02EC">
        <w:rPr>
          <w:rFonts w:ascii="Times New Roman" w:hAnsi="Times New Roman" w:cs="Times New Roman"/>
          <w:sz w:val="24"/>
          <w:szCs w:val="24"/>
        </w:rPr>
        <w:t>Equinoxe</w:t>
      </w:r>
      <w:proofErr w:type="spellEnd"/>
      <w:r w:rsidR="002D05A9" w:rsidRPr="001F02EC">
        <w:rPr>
          <w:rFonts w:ascii="Times New Roman" w:hAnsi="Times New Roman" w:cs="Times New Roman"/>
          <w:sz w:val="24"/>
          <w:szCs w:val="24"/>
        </w:rPr>
        <w:t xml:space="preserve">, </w:t>
      </w:r>
      <w:proofErr w:type="spellStart"/>
      <w:r w:rsidR="002D05A9" w:rsidRPr="001F02EC">
        <w:rPr>
          <w:rFonts w:ascii="Times New Roman" w:hAnsi="Times New Roman" w:cs="Times New Roman"/>
          <w:sz w:val="24"/>
          <w:szCs w:val="24"/>
        </w:rPr>
        <w:t>Exactech</w:t>
      </w:r>
      <w:proofErr w:type="spellEnd"/>
      <w:r w:rsidR="002D05A9" w:rsidRPr="001F02EC">
        <w:rPr>
          <w:rFonts w:ascii="Times New Roman" w:hAnsi="Times New Roman" w:cs="Times New Roman"/>
          <w:sz w:val="24"/>
          <w:szCs w:val="24"/>
        </w:rPr>
        <w:t>, Inc</w:t>
      </w:r>
      <w:r w:rsidR="00B168DF" w:rsidRPr="001F02EC">
        <w:rPr>
          <w:rFonts w:ascii="Times New Roman" w:hAnsi="Times New Roman" w:cs="Times New Roman"/>
          <w:sz w:val="24"/>
          <w:szCs w:val="24"/>
        </w:rPr>
        <w:t>, Gainesville, FL</w:t>
      </w:r>
      <w:r w:rsidR="002D05A9" w:rsidRPr="001F02EC">
        <w:rPr>
          <w:rFonts w:ascii="Times New Roman" w:hAnsi="Times New Roman" w:cs="Times New Roman"/>
          <w:sz w:val="24"/>
          <w:szCs w:val="24"/>
        </w:rPr>
        <w:t>)</w:t>
      </w:r>
      <w:r w:rsidR="003C100A" w:rsidRPr="001F02EC">
        <w:rPr>
          <w:rFonts w:ascii="Times New Roman" w:hAnsi="Times New Roman" w:cs="Times New Roman"/>
          <w:sz w:val="24"/>
          <w:szCs w:val="24"/>
        </w:rPr>
        <w:t xml:space="preserve"> between November 2004 and </w:t>
      </w:r>
      <w:r w:rsidR="00677195" w:rsidRPr="001F02EC">
        <w:rPr>
          <w:rFonts w:ascii="Times New Roman" w:hAnsi="Times New Roman" w:cs="Times New Roman"/>
          <w:sz w:val="24"/>
          <w:szCs w:val="24"/>
        </w:rPr>
        <w:t xml:space="preserve">May </w:t>
      </w:r>
      <w:r w:rsidR="003C100A" w:rsidRPr="001F02EC">
        <w:rPr>
          <w:rFonts w:ascii="Times New Roman" w:hAnsi="Times New Roman" w:cs="Times New Roman"/>
          <w:sz w:val="24"/>
          <w:szCs w:val="24"/>
        </w:rPr>
        <w:t>20</w:t>
      </w:r>
      <w:r w:rsidR="00677195" w:rsidRPr="001F02EC">
        <w:rPr>
          <w:rFonts w:ascii="Times New Roman" w:hAnsi="Times New Roman" w:cs="Times New Roman"/>
          <w:sz w:val="24"/>
          <w:szCs w:val="24"/>
        </w:rPr>
        <w:t>20</w:t>
      </w:r>
      <w:r w:rsidR="002D05A9" w:rsidRPr="001F02EC">
        <w:rPr>
          <w:rFonts w:ascii="Times New Roman" w:hAnsi="Times New Roman" w:cs="Times New Roman"/>
          <w:sz w:val="24"/>
          <w:szCs w:val="24"/>
        </w:rPr>
        <w:t xml:space="preserve">. </w:t>
      </w:r>
      <w:r w:rsidR="00B168DF" w:rsidRPr="001F02EC">
        <w:rPr>
          <w:rFonts w:ascii="Times New Roman" w:hAnsi="Times New Roman" w:cs="Times New Roman"/>
          <w:sz w:val="24"/>
          <w:szCs w:val="24"/>
        </w:rPr>
        <w:t xml:space="preserve">Every patient consented and all data was collected using standardized forms according to an IRB approved protocol. </w:t>
      </w:r>
      <w:r w:rsidRPr="001F02EC">
        <w:rPr>
          <w:rFonts w:ascii="Times New Roman" w:hAnsi="Times New Roman" w:cs="Times New Roman"/>
          <w:sz w:val="24"/>
          <w:szCs w:val="24"/>
        </w:rPr>
        <w:t xml:space="preserve">To ensure a homogenous dataset, patients with revisions, humeral fractures, </w:t>
      </w:r>
      <w:r w:rsidR="006A1A91" w:rsidRPr="001F02EC">
        <w:rPr>
          <w:rFonts w:ascii="Times New Roman" w:hAnsi="Times New Roman" w:cs="Times New Roman"/>
          <w:sz w:val="24"/>
          <w:szCs w:val="24"/>
        </w:rPr>
        <w:t xml:space="preserve">endoprostheses, </w:t>
      </w:r>
      <w:r w:rsidRPr="001F02EC">
        <w:rPr>
          <w:rFonts w:ascii="Times New Roman" w:hAnsi="Times New Roman" w:cs="Times New Roman"/>
          <w:sz w:val="24"/>
          <w:szCs w:val="24"/>
        </w:rPr>
        <w:t>and hemiarthroplasty were excluded</w:t>
      </w:r>
      <w:r w:rsidR="00677195" w:rsidRPr="001F02EC">
        <w:rPr>
          <w:rFonts w:ascii="Times New Roman" w:hAnsi="Times New Roman" w:cs="Times New Roman"/>
          <w:sz w:val="24"/>
          <w:szCs w:val="24"/>
        </w:rPr>
        <w:t xml:space="preserve">, along with patients with </w:t>
      </w:r>
      <w:r w:rsidR="005C7AC4" w:rsidRPr="001F02EC">
        <w:rPr>
          <w:rFonts w:ascii="Times New Roman" w:hAnsi="Times New Roman" w:cs="Times New Roman"/>
          <w:sz w:val="24"/>
          <w:szCs w:val="24"/>
        </w:rPr>
        <w:t>&lt;</w:t>
      </w:r>
      <w:r w:rsidR="00677195" w:rsidRPr="001F02EC">
        <w:rPr>
          <w:rFonts w:ascii="Times New Roman" w:hAnsi="Times New Roman" w:cs="Times New Roman"/>
          <w:sz w:val="24"/>
          <w:szCs w:val="24"/>
        </w:rPr>
        <w:t>3 months follow-up</w:t>
      </w:r>
      <w:r w:rsidRPr="001F02EC">
        <w:rPr>
          <w:rFonts w:ascii="Times New Roman" w:hAnsi="Times New Roman" w:cs="Times New Roman"/>
          <w:sz w:val="24"/>
          <w:szCs w:val="24"/>
        </w:rPr>
        <w:t xml:space="preserve">. </w:t>
      </w:r>
      <w:r w:rsidR="0095529D" w:rsidRPr="001F02EC">
        <w:rPr>
          <w:rFonts w:ascii="Times New Roman" w:hAnsi="Times New Roman" w:cs="Times New Roman"/>
          <w:sz w:val="24"/>
          <w:szCs w:val="24"/>
        </w:rPr>
        <w:t>Active i</w:t>
      </w:r>
      <w:r w:rsidR="00741144" w:rsidRPr="001F02EC">
        <w:rPr>
          <w:rFonts w:ascii="Times New Roman" w:hAnsi="Times New Roman" w:cs="Times New Roman"/>
          <w:sz w:val="24"/>
          <w:szCs w:val="24"/>
        </w:rPr>
        <w:t xml:space="preserve">nternal rotation was quantified by </w:t>
      </w:r>
      <w:r w:rsidR="000303DD" w:rsidRPr="001F02EC">
        <w:rPr>
          <w:rFonts w:ascii="Times New Roman" w:hAnsi="Times New Roman" w:cs="Times New Roman"/>
          <w:sz w:val="24"/>
          <w:szCs w:val="24"/>
        </w:rPr>
        <w:t xml:space="preserve">the IR score, </w:t>
      </w:r>
      <w:r w:rsidR="00741144" w:rsidRPr="001F02EC">
        <w:rPr>
          <w:rFonts w:ascii="Times New Roman" w:hAnsi="Times New Roman" w:cs="Times New Roman"/>
          <w:sz w:val="24"/>
          <w:szCs w:val="24"/>
        </w:rPr>
        <w:t>an 8 point numeric scale with the following discreet assignments based on motion to vertebral segments: 0</w:t>
      </w:r>
      <w:r w:rsidR="000303DD" w:rsidRPr="001F02EC">
        <w:rPr>
          <w:rFonts w:ascii="Times New Roman" w:hAnsi="Times New Roman" w:cs="Times New Roman"/>
          <w:sz w:val="24"/>
          <w:szCs w:val="24"/>
        </w:rPr>
        <w:t>º</w:t>
      </w:r>
      <w:r w:rsidR="00741144" w:rsidRPr="001F02EC">
        <w:rPr>
          <w:rFonts w:ascii="Times New Roman" w:hAnsi="Times New Roman" w:cs="Times New Roman"/>
          <w:sz w:val="24"/>
          <w:szCs w:val="24"/>
        </w:rPr>
        <w:t xml:space="preserve"> = 0, hip = 1, buttocks = 2, sacrum = 3, L5 – L4 = 4, L3 – L1 = 5, T12 – T8 = 6, T7 or higher = 7. (</w:t>
      </w:r>
      <w:r w:rsidR="00741144" w:rsidRPr="001F02EC">
        <w:rPr>
          <w:rFonts w:ascii="Times New Roman" w:hAnsi="Times New Roman" w:cs="Times New Roman"/>
          <w:sz w:val="24"/>
          <w:szCs w:val="24"/>
          <w:highlight w:val="yellow"/>
        </w:rPr>
        <w:t>Flurin</w:t>
      </w:r>
      <w:r w:rsidR="00741144" w:rsidRPr="001F02EC">
        <w:rPr>
          <w:rFonts w:ascii="Times New Roman" w:hAnsi="Times New Roman" w:cs="Times New Roman"/>
          <w:sz w:val="24"/>
          <w:szCs w:val="24"/>
        </w:rPr>
        <w:t>)</w:t>
      </w:r>
      <w:r w:rsidR="00793D5B" w:rsidRPr="001F02EC">
        <w:rPr>
          <w:rFonts w:ascii="Times New Roman" w:hAnsi="Times New Roman" w:cs="Times New Roman"/>
          <w:sz w:val="24"/>
          <w:szCs w:val="24"/>
        </w:rPr>
        <w:t xml:space="preserve"> </w:t>
      </w:r>
      <w:r w:rsidR="00A5620E" w:rsidRPr="001F02EC">
        <w:rPr>
          <w:rFonts w:ascii="Times New Roman" w:hAnsi="Times New Roman" w:cs="Times New Roman"/>
          <w:sz w:val="24"/>
          <w:szCs w:val="24"/>
        </w:rPr>
        <w:t xml:space="preserve">Given the recent report that a patient’s ability to perform various functional activities may be more accurate representation of IR capability than a vertebral level measurement, </w:t>
      </w:r>
      <w:r w:rsidR="00A5620E" w:rsidRPr="001F02EC">
        <w:rPr>
          <w:rFonts w:ascii="Times New Roman" w:hAnsi="Times New Roman" w:cs="Times New Roman"/>
          <w:sz w:val="24"/>
          <w:szCs w:val="24"/>
          <w:highlight w:val="yellow"/>
        </w:rPr>
        <w:t>(Southard)</w:t>
      </w:r>
      <w:r w:rsidR="00A5620E" w:rsidRPr="001F02EC">
        <w:rPr>
          <w:rFonts w:ascii="Times New Roman" w:hAnsi="Times New Roman" w:cs="Times New Roman"/>
          <w:sz w:val="24"/>
          <w:szCs w:val="24"/>
        </w:rPr>
        <w:t xml:space="preserve"> </w:t>
      </w:r>
      <w:r w:rsidR="00793D5B" w:rsidRPr="001F02EC">
        <w:rPr>
          <w:rFonts w:ascii="Times New Roman" w:hAnsi="Times New Roman" w:cs="Times New Roman"/>
          <w:sz w:val="24"/>
          <w:szCs w:val="24"/>
        </w:rPr>
        <w:t xml:space="preserve">we also quantified the ability of </w:t>
      </w:r>
      <w:r w:rsidR="00A5620E" w:rsidRPr="001F02EC">
        <w:rPr>
          <w:rFonts w:ascii="Times New Roman" w:hAnsi="Times New Roman" w:cs="Times New Roman"/>
          <w:sz w:val="24"/>
          <w:szCs w:val="24"/>
        </w:rPr>
        <w:t xml:space="preserve">aTSA and rTSA </w:t>
      </w:r>
      <w:r w:rsidR="00793D5B" w:rsidRPr="001F02EC">
        <w:rPr>
          <w:rFonts w:ascii="Times New Roman" w:hAnsi="Times New Roman" w:cs="Times New Roman"/>
          <w:sz w:val="24"/>
          <w:szCs w:val="24"/>
        </w:rPr>
        <w:t xml:space="preserve">patients to perform numerous </w:t>
      </w:r>
      <w:r w:rsidR="00A5620E" w:rsidRPr="001F02EC">
        <w:rPr>
          <w:rFonts w:ascii="Times New Roman" w:hAnsi="Times New Roman" w:cs="Times New Roman"/>
          <w:sz w:val="24"/>
          <w:szCs w:val="24"/>
        </w:rPr>
        <w:t xml:space="preserve">ADLs </w:t>
      </w:r>
      <w:r w:rsidR="00CC4034" w:rsidRPr="001F02EC">
        <w:rPr>
          <w:rFonts w:ascii="Times New Roman" w:hAnsi="Times New Roman" w:cs="Times New Roman"/>
          <w:sz w:val="24"/>
          <w:szCs w:val="24"/>
        </w:rPr>
        <w:t>&gt;</w:t>
      </w:r>
      <w:r w:rsidR="00A5620E" w:rsidRPr="001F02EC">
        <w:rPr>
          <w:rFonts w:ascii="Times New Roman" w:hAnsi="Times New Roman" w:cs="Times New Roman"/>
          <w:sz w:val="24"/>
          <w:szCs w:val="24"/>
        </w:rPr>
        <w:t xml:space="preserve">2 years after surgery. </w:t>
      </w:r>
      <w:r w:rsidR="009D5901" w:rsidRPr="001F02EC">
        <w:rPr>
          <w:rFonts w:ascii="Times New Roman" w:hAnsi="Times New Roman" w:cs="Times New Roman"/>
          <w:sz w:val="24"/>
          <w:szCs w:val="24"/>
        </w:rPr>
        <w:t>Similar to the methodology utilized by Simovitch et al, we quantify MCID (</w:t>
      </w:r>
      <w:r w:rsidR="009D5901" w:rsidRPr="001F02EC">
        <w:rPr>
          <w:rFonts w:ascii="Times New Roman" w:hAnsi="Times New Roman" w:cs="Times New Roman"/>
          <w:sz w:val="24"/>
          <w:szCs w:val="24"/>
          <w:highlight w:val="yellow"/>
        </w:rPr>
        <w:t>Simovitch</w:t>
      </w:r>
      <w:r w:rsidR="00CC4034" w:rsidRPr="001F02EC">
        <w:rPr>
          <w:rFonts w:ascii="Times New Roman" w:hAnsi="Times New Roman" w:cs="Times New Roman"/>
          <w:sz w:val="24"/>
          <w:szCs w:val="24"/>
          <w:highlight w:val="yellow"/>
        </w:rPr>
        <w:t xml:space="preserve"> 1</w:t>
      </w:r>
      <w:r w:rsidR="009D5901" w:rsidRPr="001F02EC">
        <w:rPr>
          <w:rFonts w:ascii="Times New Roman" w:hAnsi="Times New Roman" w:cs="Times New Roman"/>
          <w:sz w:val="24"/>
          <w:szCs w:val="24"/>
        </w:rPr>
        <w:t xml:space="preserve">) as the mean difference in improvement between </w:t>
      </w:r>
      <w:r w:rsidR="0095529D" w:rsidRPr="001F02EC">
        <w:rPr>
          <w:rFonts w:ascii="Times New Roman" w:hAnsi="Times New Roman" w:cs="Times New Roman"/>
          <w:sz w:val="24"/>
          <w:szCs w:val="24"/>
        </w:rPr>
        <w:t>a</w:t>
      </w:r>
      <w:r w:rsidR="009D5901" w:rsidRPr="001F02EC">
        <w:rPr>
          <w:rFonts w:ascii="Times New Roman" w:hAnsi="Times New Roman" w:cs="Times New Roman"/>
          <w:sz w:val="24"/>
          <w:szCs w:val="24"/>
        </w:rPr>
        <w:t>TSA</w:t>
      </w:r>
      <w:r w:rsidR="0095529D" w:rsidRPr="001F02EC">
        <w:rPr>
          <w:rFonts w:ascii="Times New Roman" w:hAnsi="Times New Roman" w:cs="Times New Roman"/>
          <w:sz w:val="24"/>
          <w:szCs w:val="24"/>
        </w:rPr>
        <w:t>/rTSA</w:t>
      </w:r>
      <w:r w:rsidR="009D5901" w:rsidRPr="001F02EC">
        <w:rPr>
          <w:rFonts w:ascii="Times New Roman" w:hAnsi="Times New Roman" w:cs="Times New Roman"/>
          <w:sz w:val="24"/>
          <w:szCs w:val="24"/>
        </w:rPr>
        <w:t xml:space="preserve"> patients who described themselves as being “better” at each 2-year minimum follow-up visit as compared to patients who described themselves as “worse” and also “unchanged” and we quantify SCB (</w:t>
      </w:r>
      <w:r w:rsidR="009D5901" w:rsidRPr="001F02EC">
        <w:rPr>
          <w:rFonts w:ascii="Times New Roman" w:hAnsi="Times New Roman" w:cs="Times New Roman"/>
          <w:sz w:val="24"/>
          <w:szCs w:val="24"/>
          <w:highlight w:val="yellow"/>
        </w:rPr>
        <w:t>Simovitch</w:t>
      </w:r>
      <w:r w:rsidR="00CC4034" w:rsidRPr="001F02EC">
        <w:rPr>
          <w:rFonts w:ascii="Times New Roman" w:hAnsi="Times New Roman" w:cs="Times New Roman"/>
          <w:sz w:val="24"/>
          <w:szCs w:val="24"/>
          <w:highlight w:val="yellow"/>
        </w:rPr>
        <w:t xml:space="preserve"> 2</w:t>
      </w:r>
      <w:r w:rsidR="009D5901" w:rsidRPr="001F02EC">
        <w:rPr>
          <w:rFonts w:ascii="Times New Roman" w:hAnsi="Times New Roman" w:cs="Times New Roman"/>
          <w:sz w:val="24"/>
          <w:szCs w:val="24"/>
        </w:rPr>
        <w:t>) as the mean difference in improvement between “much better” patients as compared to “worse” and also “unchanged” patients.</w:t>
      </w:r>
    </w:p>
    <w:p w14:paraId="2D3142ED" w14:textId="77777777" w:rsidR="009D5901" w:rsidRPr="001F02EC" w:rsidRDefault="009D5901" w:rsidP="009477D0">
      <w:pPr>
        <w:autoSpaceDE w:val="0"/>
        <w:autoSpaceDN w:val="0"/>
        <w:adjustRightInd w:val="0"/>
        <w:spacing w:after="0" w:line="240" w:lineRule="auto"/>
        <w:jc w:val="both"/>
        <w:rPr>
          <w:rFonts w:ascii="Times New Roman" w:hAnsi="Times New Roman" w:cs="Times New Roman"/>
          <w:sz w:val="24"/>
          <w:szCs w:val="24"/>
        </w:rPr>
      </w:pPr>
    </w:p>
    <w:p w14:paraId="48B04D61" w14:textId="4A87AC3E" w:rsidR="00DA14B9" w:rsidRPr="001F02EC" w:rsidRDefault="00DA14B9" w:rsidP="009477D0">
      <w:pPr>
        <w:autoSpaceDE w:val="0"/>
        <w:autoSpaceDN w:val="0"/>
        <w:adjustRightInd w:val="0"/>
        <w:spacing w:after="0" w:line="240" w:lineRule="auto"/>
        <w:jc w:val="both"/>
        <w:rPr>
          <w:rFonts w:ascii="Times New Roman" w:hAnsi="Times New Roman" w:cs="Times New Roman"/>
          <w:sz w:val="24"/>
          <w:szCs w:val="24"/>
        </w:rPr>
      </w:pPr>
      <w:r w:rsidRPr="001F02EC">
        <w:rPr>
          <w:rFonts w:ascii="Times New Roman" w:hAnsi="Times New Roman" w:cs="Times New Roman"/>
          <w:sz w:val="24"/>
          <w:szCs w:val="24"/>
        </w:rPr>
        <w:lastRenderedPageBreak/>
        <w:t xml:space="preserve">Pre-operative, intra-operative, and post-operative data from </w:t>
      </w:r>
      <w:r w:rsidR="00677195" w:rsidRPr="001F02EC">
        <w:rPr>
          <w:rFonts w:ascii="Times New Roman" w:hAnsi="Times New Roman" w:cs="Times New Roman"/>
          <w:sz w:val="24"/>
          <w:szCs w:val="24"/>
        </w:rPr>
        <w:t>6,468</w:t>
      </w:r>
      <w:r w:rsidRPr="001F02EC">
        <w:rPr>
          <w:rFonts w:ascii="Times New Roman" w:hAnsi="Times New Roman" w:cs="Times New Roman"/>
          <w:sz w:val="24"/>
          <w:szCs w:val="24"/>
        </w:rPr>
        <w:t xml:space="preserve"> patients with </w:t>
      </w:r>
      <w:r w:rsidR="00677195" w:rsidRPr="001F02EC">
        <w:rPr>
          <w:rFonts w:ascii="Times New Roman" w:hAnsi="Times New Roman" w:cs="Times New Roman"/>
          <w:sz w:val="24"/>
          <w:szCs w:val="24"/>
        </w:rPr>
        <w:t>18,892</w:t>
      </w:r>
      <w:r w:rsidRPr="001F02EC">
        <w:rPr>
          <w:rFonts w:ascii="Times New Roman" w:hAnsi="Times New Roman" w:cs="Times New Roman"/>
          <w:sz w:val="24"/>
          <w:szCs w:val="24"/>
        </w:rPr>
        <w:t xml:space="preserve"> post-operative follow-up visits were analyzed to create algorithms that predict the </w:t>
      </w:r>
      <w:r w:rsidR="000303DD" w:rsidRPr="001F02EC">
        <w:rPr>
          <w:rFonts w:ascii="Times New Roman" w:hAnsi="Times New Roman" w:cs="Times New Roman"/>
          <w:sz w:val="24"/>
          <w:szCs w:val="24"/>
        </w:rPr>
        <w:t>IR scor</w:t>
      </w:r>
      <w:r w:rsidR="0095529D" w:rsidRPr="001F02EC">
        <w:rPr>
          <w:rFonts w:ascii="Times New Roman" w:hAnsi="Times New Roman" w:cs="Times New Roman"/>
          <w:sz w:val="24"/>
          <w:szCs w:val="24"/>
        </w:rPr>
        <w:t>e</w:t>
      </w:r>
      <w:r w:rsidR="000303DD" w:rsidRPr="001F02EC">
        <w:rPr>
          <w:rFonts w:ascii="Times New Roman" w:hAnsi="Times New Roman" w:cs="Times New Roman"/>
          <w:sz w:val="24"/>
          <w:szCs w:val="24"/>
        </w:rPr>
        <w:t xml:space="preserve"> </w:t>
      </w:r>
      <w:r w:rsidR="00741144" w:rsidRPr="001F02EC">
        <w:rPr>
          <w:rFonts w:ascii="Times New Roman" w:hAnsi="Times New Roman" w:cs="Times New Roman"/>
          <w:sz w:val="24"/>
          <w:szCs w:val="24"/>
        </w:rPr>
        <w:t>for aTSA and rTSA</w:t>
      </w:r>
      <w:r w:rsidRPr="001F02EC">
        <w:rPr>
          <w:rFonts w:ascii="Times New Roman" w:hAnsi="Times New Roman" w:cs="Times New Roman"/>
          <w:sz w:val="24"/>
          <w:szCs w:val="24"/>
        </w:rPr>
        <w:t xml:space="preserve"> at multiple timepoints after surgery, including: 3-6 months, 6-9 months, 1 year [9-18 months], 2-3 years [18-36 months], 3-5 years [36-60 months], and 5+ years [60+ months]. </w:t>
      </w:r>
      <w:r w:rsidR="00B168DF" w:rsidRPr="001F02EC">
        <w:rPr>
          <w:rFonts w:ascii="Times New Roman" w:hAnsi="Times New Roman" w:cs="Times New Roman"/>
          <w:sz w:val="24"/>
          <w:szCs w:val="24"/>
        </w:rPr>
        <w:t>These predicti</w:t>
      </w:r>
      <w:r w:rsidR="00C80A6F" w:rsidRPr="001F02EC">
        <w:rPr>
          <w:rFonts w:ascii="Times New Roman" w:hAnsi="Times New Roman" w:cs="Times New Roman"/>
          <w:sz w:val="24"/>
          <w:szCs w:val="24"/>
        </w:rPr>
        <w:t>ve algorithms</w:t>
      </w:r>
      <w:r w:rsidR="00B168DF" w:rsidRPr="001F02EC">
        <w:rPr>
          <w:rFonts w:ascii="Times New Roman" w:hAnsi="Times New Roman" w:cs="Times New Roman"/>
          <w:sz w:val="24"/>
          <w:szCs w:val="24"/>
        </w:rPr>
        <w:t xml:space="preserve"> were constructed using </w:t>
      </w:r>
      <w:r w:rsidR="00BD6F09" w:rsidRPr="001F02EC">
        <w:rPr>
          <w:rFonts w:ascii="Times New Roman" w:hAnsi="Times New Roman" w:cs="Times New Roman"/>
          <w:sz w:val="24"/>
          <w:szCs w:val="24"/>
        </w:rPr>
        <w:t>demograph</w:t>
      </w:r>
      <w:r w:rsidR="002D05A9" w:rsidRPr="001F02EC">
        <w:rPr>
          <w:rFonts w:ascii="Times New Roman" w:hAnsi="Times New Roman" w:cs="Times New Roman"/>
          <w:sz w:val="24"/>
          <w:szCs w:val="24"/>
        </w:rPr>
        <w:t>ic</w:t>
      </w:r>
      <w:r w:rsidR="002A57F7" w:rsidRPr="001F02EC">
        <w:rPr>
          <w:rFonts w:ascii="Times New Roman" w:hAnsi="Times New Roman" w:cs="Times New Roman"/>
          <w:sz w:val="24"/>
          <w:szCs w:val="24"/>
        </w:rPr>
        <w:t xml:space="preserve"> data</w:t>
      </w:r>
      <w:r w:rsidR="00BD6F09" w:rsidRPr="001F02EC">
        <w:rPr>
          <w:rFonts w:ascii="Times New Roman" w:hAnsi="Times New Roman" w:cs="Times New Roman"/>
          <w:sz w:val="24"/>
          <w:szCs w:val="24"/>
        </w:rPr>
        <w:t xml:space="preserve">, </w:t>
      </w:r>
      <w:r w:rsidR="002D05A9" w:rsidRPr="001F02EC">
        <w:rPr>
          <w:rFonts w:ascii="Times New Roman" w:hAnsi="Times New Roman" w:cs="Times New Roman"/>
          <w:sz w:val="24"/>
          <w:szCs w:val="24"/>
        </w:rPr>
        <w:t xml:space="preserve">diagnoses, </w:t>
      </w:r>
      <w:r w:rsidR="00BD6F09" w:rsidRPr="001F02EC">
        <w:rPr>
          <w:rFonts w:ascii="Times New Roman" w:hAnsi="Times New Roman" w:cs="Times New Roman"/>
          <w:sz w:val="24"/>
          <w:szCs w:val="24"/>
        </w:rPr>
        <w:t xml:space="preserve">comorbidities, </w:t>
      </w:r>
      <w:r w:rsidR="00D67B56" w:rsidRPr="001F02EC">
        <w:rPr>
          <w:rFonts w:ascii="Times New Roman" w:hAnsi="Times New Roman" w:cs="Times New Roman"/>
          <w:sz w:val="24"/>
          <w:szCs w:val="24"/>
        </w:rPr>
        <w:t>implant size/type</w:t>
      </w:r>
      <w:r w:rsidR="00BD6F09" w:rsidRPr="001F02EC">
        <w:rPr>
          <w:rFonts w:ascii="Times New Roman" w:hAnsi="Times New Roman" w:cs="Times New Roman"/>
          <w:sz w:val="24"/>
          <w:szCs w:val="24"/>
        </w:rPr>
        <w:t>, pre</w:t>
      </w:r>
      <w:r w:rsidR="00C80A6F" w:rsidRPr="001F02EC">
        <w:rPr>
          <w:rFonts w:ascii="Times New Roman" w:hAnsi="Times New Roman" w:cs="Times New Roman"/>
          <w:sz w:val="24"/>
          <w:szCs w:val="24"/>
        </w:rPr>
        <w:t>-</w:t>
      </w:r>
      <w:r w:rsidR="00BD6F09" w:rsidRPr="001F02EC">
        <w:rPr>
          <w:rFonts w:ascii="Times New Roman" w:hAnsi="Times New Roman" w:cs="Times New Roman"/>
          <w:sz w:val="24"/>
          <w:szCs w:val="24"/>
        </w:rPr>
        <w:t xml:space="preserve">operative range of motion, </w:t>
      </w:r>
      <w:r w:rsidR="002D05A9" w:rsidRPr="001F02EC">
        <w:rPr>
          <w:rFonts w:ascii="Times New Roman" w:hAnsi="Times New Roman" w:cs="Times New Roman"/>
          <w:sz w:val="24"/>
          <w:szCs w:val="24"/>
        </w:rPr>
        <w:t>pre-operative radiographic findings</w:t>
      </w:r>
      <w:r w:rsidR="00D67B56" w:rsidRPr="001F02EC">
        <w:rPr>
          <w:rFonts w:ascii="Times New Roman" w:hAnsi="Times New Roman" w:cs="Times New Roman"/>
          <w:sz w:val="24"/>
          <w:szCs w:val="24"/>
        </w:rPr>
        <w:t>, and pre-operative clinical outcome metric scores, including the individual questions used to derive each score;</w:t>
      </w:r>
      <w:r w:rsidR="008E6CD2" w:rsidRPr="001F02EC">
        <w:rPr>
          <w:rFonts w:ascii="Times New Roman" w:hAnsi="Times New Roman" w:cs="Times New Roman"/>
          <w:sz w:val="24"/>
          <w:szCs w:val="24"/>
        </w:rPr>
        <w:t xml:space="preserve"> </w:t>
      </w:r>
      <w:r w:rsidR="00D67B56" w:rsidRPr="001F02EC">
        <w:rPr>
          <w:rFonts w:ascii="Times New Roman" w:hAnsi="Times New Roman" w:cs="Times New Roman"/>
          <w:sz w:val="24"/>
          <w:szCs w:val="24"/>
        </w:rPr>
        <w:t>in total, 291</w:t>
      </w:r>
      <w:r w:rsidR="008E6CD2" w:rsidRPr="001F02EC">
        <w:rPr>
          <w:rFonts w:ascii="Times New Roman" w:hAnsi="Times New Roman" w:cs="Times New Roman"/>
          <w:sz w:val="24"/>
          <w:szCs w:val="24"/>
        </w:rPr>
        <w:t xml:space="preserve"> </w:t>
      </w:r>
      <w:r w:rsidR="00C80A6F" w:rsidRPr="001F02EC">
        <w:rPr>
          <w:rFonts w:ascii="Times New Roman" w:hAnsi="Times New Roman" w:cs="Times New Roman"/>
          <w:sz w:val="24"/>
          <w:szCs w:val="24"/>
        </w:rPr>
        <w:t xml:space="preserve">labeled </w:t>
      </w:r>
      <w:r w:rsidR="008E6CD2" w:rsidRPr="001F02EC">
        <w:rPr>
          <w:rFonts w:ascii="Times New Roman" w:hAnsi="Times New Roman" w:cs="Times New Roman"/>
          <w:sz w:val="24"/>
          <w:szCs w:val="24"/>
        </w:rPr>
        <w:t xml:space="preserve">features were </w:t>
      </w:r>
      <w:r w:rsidR="002A57F7" w:rsidRPr="001F02EC">
        <w:rPr>
          <w:rFonts w:ascii="Times New Roman" w:hAnsi="Times New Roman" w:cs="Times New Roman"/>
          <w:sz w:val="24"/>
          <w:szCs w:val="24"/>
        </w:rPr>
        <w:t>utilized</w:t>
      </w:r>
      <w:r w:rsidR="00886361" w:rsidRPr="001F02EC">
        <w:rPr>
          <w:rFonts w:ascii="Times New Roman" w:hAnsi="Times New Roman" w:cs="Times New Roman"/>
          <w:sz w:val="24"/>
          <w:szCs w:val="24"/>
        </w:rPr>
        <w:t xml:space="preserve"> in the full feature input dataset</w:t>
      </w:r>
      <w:r w:rsidR="00BD6F09" w:rsidRPr="001F02EC">
        <w:rPr>
          <w:rFonts w:ascii="Times New Roman" w:hAnsi="Times New Roman" w:cs="Times New Roman"/>
          <w:sz w:val="24"/>
          <w:szCs w:val="24"/>
        </w:rPr>
        <w:t xml:space="preserve">. </w:t>
      </w:r>
      <w:r w:rsidR="0095529D" w:rsidRPr="001F02EC">
        <w:rPr>
          <w:rFonts w:ascii="Times New Roman" w:hAnsi="Times New Roman" w:cs="Times New Roman"/>
          <w:sz w:val="24"/>
          <w:szCs w:val="24"/>
        </w:rPr>
        <w:t>IR score</w:t>
      </w:r>
      <w:r w:rsidR="00741144" w:rsidRPr="001F02EC">
        <w:rPr>
          <w:rFonts w:ascii="Times New Roman" w:hAnsi="Times New Roman" w:cs="Times New Roman"/>
          <w:sz w:val="24"/>
          <w:szCs w:val="24"/>
        </w:rPr>
        <w:t xml:space="preserve"> p</w:t>
      </w:r>
      <w:r w:rsidRPr="001F02EC">
        <w:rPr>
          <w:rFonts w:ascii="Times New Roman" w:hAnsi="Times New Roman" w:cs="Times New Roman"/>
          <w:sz w:val="24"/>
          <w:szCs w:val="24"/>
        </w:rPr>
        <w:t xml:space="preserve">redictions were also calculated using a minimal feature set of </w:t>
      </w:r>
      <w:r w:rsidR="006328A9" w:rsidRPr="001F02EC">
        <w:rPr>
          <w:rFonts w:ascii="Times New Roman" w:hAnsi="Times New Roman" w:cs="Times New Roman"/>
          <w:sz w:val="24"/>
          <w:szCs w:val="24"/>
        </w:rPr>
        <w:t>19</w:t>
      </w:r>
      <w:r w:rsidRPr="001F02EC">
        <w:rPr>
          <w:rFonts w:ascii="Times New Roman" w:hAnsi="Times New Roman" w:cs="Times New Roman"/>
          <w:sz w:val="24"/>
          <w:szCs w:val="24"/>
        </w:rPr>
        <w:t xml:space="preserve"> different pre-operative inputs</w:t>
      </w:r>
      <w:r w:rsidR="00741144" w:rsidRPr="001F02EC">
        <w:rPr>
          <w:rFonts w:ascii="Times New Roman" w:hAnsi="Times New Roman" w:cs="Times New Roman"/>
          <w:sz w:val="24"/>
          <w:szCs w:val="24"/>
        </w:rPr>
        <w:t xml:space="preserve">, and the minimal feature set when </w:t>
      </w:r>
      <w:r w:rsidRPr="001F02EC">
        <w:rPr>
          <w:rFonts w:ascii="Times New Roman" w:hAnsi="Times New Roman" w:cs="Times New Roman"/>
          <w:sz w:val="24"/>
          <w:szCs w:val="24"/>
        </w:rPr>
        <w:t xml:space="preserve">supplemented with implant size/type data, and measurements of native glenoid version and inclination (i.e. beta angle), to simulate the additional predictive accuracy that could be gained through utilization of data from CT based pre-operative planning software. </w:t>
      </w:r>
    </w:p>
    <w:p w14:paraId="60DD56EE" w14:textId="77777777" w:rsidR="009D5901" w:rsidRPr="001F02EC" w:rsidRDefault="009D5901" w:rsidP="009477D0">
      <w:pPr>
        <w:autoSpaceDE w:val="0"/>
        <w:autoSpaceDN w:val="0"/>
        <w:adjustRightInd w:val="0"/>
        <w:spacing w:after="0" w:line="240" w:lineRule="auto"/>
        <w:jc w:val="both"/>
        <w:rPr>
          <w:rFonts w:ascii="Times New Roman" w:hAnsi="Times New Roman" w:cs="Times New Roman"/>
          <w:sz w:val="24"/>
          <w:szCs w:val="24"/>
        </w:rPr>
      </w:pPr>
    </w:p>
    <w:p w14:paraId="4433EB4A" w14:textId="7E33EA05" w:rsidR="003816D5" w:rsidRPr="001F02EC" w:rsidRDefault="00142E8A" w:rsidP="00D324E8">
      <w:pPr>
        <w:autoSpaceDE w:val="0"/>
        <w:autoSpaceDN w:val="0"/>
        <w:adjustRightInd w:val="0"/>
        <w:spacing w:after="0" w:line="240" w:lineRule="auto"/>
        <w:jc w:val="both"/>
        <w:rPr>
          <w:rFonts w:ascii="Times New Roman" w:hAnsi="Times New Roman" w:cs="Times New Roman"/>
          <w:sz w:val="24"/>
          <w:szCs w:val="24"/>
        </w:rPr>
      </w:pPr>
      <w:r w:rsidRPr="001F02EC">
        <w:rPr>
          <w:rFonts w:ascii="Times New Roman" w:hAnsi="Times New Roman" w:cs="Times New Roman"/>
          <w:sz w:val="24"/>
          <w:szCs w:val="24"/>
        </w:rPr>
        <w:t xml:space="preserve">The clinical data </w:t>
      </w:r>
      <w:r w:rsidR="00507090" w:rsidRPr="001F02EC">
        <w:rPr>
          <w:rFonts w:ascii="Times New Roman" w:hAnsi="Times New Roman" w:cs="Times New Roman"/>
          <w:sz w:val="24"/>
          <w:szCs w:val="24"/>
        </w:rPr>
        <w:t xml:space="preserve">from </w:t>
      </w:r>
      <w:r w:rsidR="00D67B56" w:rsidRPr="001F02EC">
        <w:rPr>
          <w:rFonts w:ascii="Times New Roman" w:hAnsi="Times New Roman" w:cs="Times New Roman"/>
          <w:sz w:val="24"/>
          <w:szCs w:val="24"/>
        </w:rPr>
        <w:t>2,2</w:t>
      </w:r>
      <w:r w:rsidR="00677195" w:rsidRPr="001F02EC">
        <w:rPr>
          <w:rFonts w:ascii="Times New Roman" w:hAnsi="Times New Roman" w:cs="Times New Roman"/>
          <w:sz w:val="24"/>
          <w:szCs w:val="24"/>
        </w:rPr>
        <w:t>70</w:t>
      </w:r>
      <w:r w:rsidR="00D67B56" w:rsidRPr="001F02EC">
        <w:rPr>
          <w:rFonts w:ascii="Times New Roman" w:hAnsi="Times New Roman" w:cs="Times New Roman"/>
          <w:sz w:val="24"/>
          <w:szCs w:val="24"/>
        </w:rPr>
        <w:t xml:space="preserve"> </w:t>
      </w:r>
      <w:r w:rsidR="00507090" w:rsidRPr="001F02EC">
        <w:rPr>
          <w:rFonts w:ascii="Times New Roman" w:hAnsi="Times New Roman" w:cs="Times New Roman"/>
          <w:sz w:val="24"/>
          <w:szCs w:val="24"/>
        </w:rPr>
        <w:t xml:space="preserve">primary aTSA patients </w:t>
      </w:r>
      <w:r w:rsidR="005C7AC4" w:rsidRPr="001F02EC">
        <w:rPr>
          <w:rFonts w:ascii="Times New Roman" w:hAnsi="Times New Roman" w:cs="Times New Roman"/>
          <w:sz w:val="24"/>
          <w:szCs w:val="24"/>
        </w:rPr>
        <w:t xml:space="preserve">with </w:t>
      </w:r>
      <w:r w:rsidR="00677195" w:rsidRPr="001F02EC">
        <w:rPr>
          <w:rFonts w:ascii="Times New Roman" w:hAnsi="Times New Roman" w:cs="Times New Roman"/>
          <w:sz w:val="24"/>
          <w:szCs w:val="24"/>
        </w:rPr>
        <w:t>7,665</w:t>
      </w:r>
      <w:r w:rsidR="00507090" w:rsidRPr="001F02EC">
        <w:rPr>
          <w:rFonts w:ascii="Times New Roman" w:hAnsi="Times New Roman" w:cs="Times New Roman"/>
          <w:sz w:val="24"/>
          <w:szCs w:val="24"/>
        </w:rPr>
        <w:t xml:space="preserve"> visits</w:t>
      </w:r>
      <w:r w:rsidR="005C7AC4" w:rsidRPr="001F02EC">
        <w:rPr>
          <w:rFonts w:ascii="Times New Roman" w:hAnsi="Times New Roman" w:cs="Times New Roman"/>
          <w:sz w:val="24"/>
          <w:szCs w:val="24"/>
        </w:rPr>
        <w:t xml:space="preserve"> </w:t>
      </w:r>
      <w:r w:rsidR="00507090" w:rsidRPr="001F02EC">
        <w:rPr>
          <w:rFonts w:ascii="Times New Roman" w:hAnsi="Times New Roman" w:cs="Times New Roman"/>
          <w:sz w:val="24"/>
          <w:szCs w:val="24"/>
        </w:rPr>
        <w:t xml:space="preserve">and </w:t>
      </w:r>
      <w:r w:rsidR="00677195" w:rsidRPr="001F02EC">
        <w:rPr>
          <w:rFonts w:ascii="Times New Roman" w:hAnsi="Times New Roman" w:cs="Times New Roman"/>
          <w:sz w:val="24"/>
          <w:szCs w:val="24"/>
        </w:rPr>
        <w:t>4,198</w:t>
      </w:r>
      <w:r w:rsidR="00507090" w:rsidRPr="001F02EC">
        <w:rPr>
          <w:rFonts w:ascii="Times New Roman" w:hAnsi="Times New Roman" w:cs="Times New Roman"/>
          <w:sz w:val="24"/>
          <w:szCs w:val="24"/>
        </w:rPr>
        <w:t xml:space="preserve"> primary rTSA patients </w:t>
      </w:r>
      <w:r w:rsidR="005C7AC4" w:rsidRPr="001F02EC">
        <w:rPr>
          <w:rFonts w:ascii="Times New Roman" w:hAnsi="Times New Roman" w:cs="Times New Roman"/>
          <w:sz w:val="24"/>
          <w:szCs w:val="24"/>
        </w:rPr>
        <w:t xml:space="preserve">with </w:t>
      </w:r>
      <w:r w:rsidR="00D67B56" w:rsidRPr="001F02EC">
        <w:rPr>
          <w:rFonts w:ascii="Times New Roman" w:hAnsi="Times New Roman" w:cs="Times New Roman"/>
          <w:sz w:val="24"/>
          <w:szCs w:val="24"/>
        </w:rPr>
        <w:t>1</w:t>
      </w:r>
      <w:r w:rsidR="00677195" w:rsidRPr="001F02EC">
        <w:rPr>
          <w:rFonts w:ascii="Times New Roman" w:hAnsi="Times New Roman" w:cs="Times New Roman"/>
          <w:sz w:val="24"/>
          <w:szCs w:val="24"/>
        </w:rPr>
        <w:t>1</w:t>
      </w:r>
      <w:r w:rsidR="00D67B56" w:rsidRPr="001F02EC">
        <w:rPr>
          <w:rFonts w:ascii="Times New Roman" w:hAnsi="Times New Roman" w:cs="Times New Roman"/>
          <w:sz w:val="24"/>
          <w:szCs w:val="24"/>
        </w:rPr>
        <w:t>,2</w:t>
      </w:r>
      <w:r w:rsidR="00677195" w:rsidRPr="001F02EC">
        <w:rPr>
          <w:rFonts w:ascii="Times New Roman" w:hAnsi="Times New Roman" w:cs="Times New Roman"/>
          <w:sz w:val="24"/>
          <w:szCs w:val="24"/>
        </w:rPr>
        <w:t>27</w:t>
      </w:r>
      <w:r w:rsidR="00507090" w:rsidRPr="001F02EC">
        <w:rPr>
          <w:rFonts w:ascii="Times New Roman" w:hAnsi="Times New Roman" w:cs="Times New Roman"/>
          <w:sz w:val="24"/>
          <w:szCs w:val="24"/>
        </w:rPr>
        <w:t xml:space="preserve"> visits</w:t>
      </w:r>
      <w:r w:rsidR="005C7AC4" w:rsidRPr="001F02EC">
        <w:rPr>
          <w:rFonts w:ascii="Times New Roman" w:hAnsi="Times New Roman" w:cs="Times New Roman"/>
          <w:sz w:val="24"/>
          <w:szCs w:val="24"/>
        </w:rPr>
        <w:t xml:space="preserve"> </w:t>
      </w:r>
      <w:r w:rsidRPr="001F02EC">
        <w:rPr>
          <w:rFonts w:ascii="Times New Roman" w:hAnsi="Times New Roman" w:cs="Times New Roman"/>
          <w:sz w:val="24"/>
          <w:szCs w:val="24"/>
        </w:rPr>
        <w:t>was split</w:t>
      </w:r>
      <w:r w:rsidR="002A4586" w:rsidRPr="001F02EC">
        <w:rPr>
          <w:rFonts w:ascii="Times New Roman" w:hAnsi="Times New Roman" w:cs="Times New Roman"/>
          <w:sz w:val="24"/>
          <w:szCs w:val="24"/>
        </w:rPr>
        <w:t xml:space="preserve"> 2:1</w:t>
      </w:r>
      <w:r w:rsidRPr="001F02EC">
        <w:rPr>
          <w:rFonts w:ascii="Times New Roman" w:hAnsi="Times New Roman" w:cs="Times New Roman"/>
          <w:sz w:val="24"/>
          <w:szCs w:val="24"/>
        </w:rPr>
        <w:t xml:space="preserve"> into mutually exclusive datasets to build and test the </w:t>
      </w:r>
      <w:r w:rsidR="0095529D" w:rsidRPr="001F02EC">
        <w:rPr>
          <w:rFonts w:ascii="Times New Roman" w:hAnsi="Times New Roman" w:cs="Times New Roman"/>
          <w:sz w:val="24"/>
          <w:szCs w:val="24"/>
        </w:rPr>
        <w:t>IR</w:t>
      </w:r>
      <w:r w:rsidR="00082984" w:rsidRPr="001F02EC">
        <w:rPr>
          <w:rFonts w:ascii="Times New Roman" w:hAnsi="Times New Roman" w:cs="Times New Roman"/>
          <w:sz w:val="24"/>
          <w:szCs w:val="24"/>
        </w:rPr>
        <w:t xml:space="preserve"> score </w:t>
      </w:r>
      <w:r w:rsidR="00273981">
        <w:rPr>
          <w:rFonts w:ascii="Times New Roman" w:hAnsi="Times New Roman" w:cs="Times New Roman"/>
          <w:sz w:val="24"/>
          <w:szCs w:val="24"/>
        </w:rPr>
        <w:t>predictive models</w:t>
      </w:r>
      <w:r w:rsidR="00082984" w:rsidRPr="001F02EC">
        <w:rPr>
          <w:rFonts w:ascii="Times New Roman" w:hAnsi="Times New Roman" w:cs="Times New Roman"/>
          <w:sz w:val="24"/>
          <w:szCs w:val="24"/>
        </w:rPr>
        <w:t>.</w:t>
      </w:r>
      <w:r w:rsidRPr="001F02EC">
        <w:rPr>
          <w:rFonts w:ascii="Times New Roman" w:hAnsi="Times New Roman" w:cs="Times New Roman"/>
          <w:sz w:val="24"/>
          <w:szCs w:val="24"/>
        </w:rPr>
        <w:t xml:space="preserve"> </w:t>
      </w:r>
      <w:r w:rsidR="00CD64D5" w:rsidRPr="001F02EC">
        <w:rPr>
          <w:rFonts w:ascii="Times New Roman" w:hAnsi="Times New Roman" w:cs="Times New Roman"/>
          <w:sz w:val="24"/>
          <w:szCs w:val="24"/>
        </w:rPr>
        <w:t xml:space="preserve">Similar to </w:t>
      </w:r>
      <w:r w:rsidR="00082984" w:rsidRPr="001F02EC">
        <w:rPr>
          <w:rFonts w:ascii="Times New Roman" w:hAnsi="Times New Roman" w:cs="Times New Roman"/>
          <w:sz w:val="24"/>
          <w:szCs w:val="24"/>
        </w:rPr>
        <w:t xml:space="preserve">our </w:t>
      </w:r>
      <w:r w:rsidR="00CD64D5" w:rsidRPr="001F02EC">
        <w:rPr>
          <w:rFonts w:ascii="Times New Roman" w:hAnsi="Times New Roman" w:cs="Times New Roman"/>
          <w:sz w:val="24"/>
          <w:szCs w:val="24"/>
        </w:rPr>
        <w:t xml:space="preserve">previous work, </w:t>
      </w:r>
      <w:r w:rsidR="00CD64D5" w:rsidRPr="001F02EC">
        <w:rPr>
          <w:rFonts w:ascii="Times New Roman" w:hAnsi="Times New Roman" w:cs="Times New Roman"/>
          <w:sz w:val="24"/>
          <w:szCs w:val="24"/>
          <w:highlight w:val="yellow"/>
        </w:rPr>
        <w:t>(Kumar CORR, Kumar JSES, Kumar Seminars JSES)</w:t>
      </w:r>
      <w:r w:rsidR="00CD64D5" w:rsidRPr="001F02EC">
        <w:rPr>
          <w:rFonts w:ascii="Times New Roman" w:hAnsi="Times New Roman" w:cs="Times New Roman"/>
          <w:sz w:val="24"/>
          <w:szCs w:val="24"/>
        </w:rPr>
        <w:t xml:space="preserve"> </w:t>
      </w:r>
      <w:r w:rsidR="00082984" w:rsidRPr="001F02EC">
        <w:rPr>
          <w:rFonts w:ascii="Times New Roman" w:hAnsi="Times New Roman" w:cs="Times New Roman"/>
          <w:sz w:val="24"/>
          <w:szCs w:val="24"/>
        </w:rPr>
        <w:t xml:space="preserve">a random selection of 66.7% of the data defined the training cohort and the remaining 33.3% defined the validation test cohort. </w:t>
      </w:r>
      <w:r w:rsidR="00F87EB8" w:rsidRPr="001F02EC">
        <w:rPr>
          <w:rFonts w:ascii="Times New Roman" w:hAnsi="Times New Roman" w:cs="Times New Roman"/>
          <w:sz w:val="24"/>
          <w:szCs w:val="24"/>
        </w:rPr>
        <w:t>P</w:t>
      </w:r>
      <w:r w:rsidR="002A4586" w:rsidRPr="001F02EC">
        <w:rPr>
          <w:rFonts w:ascii="Times New Roman" w:hAnsi="Times New Roman" w:cs="Times New Roman"/>
          <w:sz w:val="24"/>
          <w:szCs w:val="24"/>
        </w:rPr>
        <w:t xml:space="preserve">redictive models were created using 3 supervised machine learning </w:t>
      </w:r>
      <w:r w:rsidR="00C80A6F" w:rsidRPr="001F02EC">
        <w:rPr>
          <w:rFonts w:ascii="Times New Roman" w:hAnsi="Times New Roman" w:cs="Times New Roman"/>
          <w:sz w:val="24"/>
          <w:szCs w:val="24"/>
        </w:rPr>
        <w:t>technique</w:t>
      </w:r>
      <w:r w:rsidR="002A4586" w:rsidRPr="001F02EC">
        <w:rPr>
          <w:rFonts w:ascii="Times New Roman" w:hAnsi="Times New Roman" w:cs="Times New Roman"/>
          <w:sz w:val="24"/>
          <w:szCs w:val="24"/>
        </w:rPr>
        <w:t xml:space="preserve">s: </w:t>
      </w:r>
      <w:r w:rsidR="00D67B56" w:rsidRPr="001F02EC">
        <w:rPr>
          <w:rFonts w:ascii="Times New Roman" w:hAnsi="Times New Roman" w:cs="Times New Roman"/>
          <w:sz w:val="24"/>
          <w:szCs w:val="24"/>
        </w:rPr>
        <w:t>1) linear regression,</w:t>
      </w:r>
      <w:r w:rsidR="00CD64D5" w:rsidRPr="001F02EC">
        <w:rPr>
          <w:rFonts w:ascii="Times New Roman" w:hAnsi="Times New Roman" w:cs="Times New Roman"/>
          <w:sz w:val="24"/>
          <w:szCs w:val="24"/>
        </w:rPr>
        <w:t xml:space="preserve"> </w:t>
      </w:r>
      <w:r w:rsidR="00CD64D5" w:rsidRPr="001F02EC">
        <w:rPr>
          <w:rFonts w:ascii="Times New Roman" w:hAnsi="Times New Roman" w:cs="Times New Roman"/>
          <w:sz w:val="24"/>
          <w:szCs w:val="24"/>
          <w:highlight w:val="yellow"/>
        </w:rPr>
        <w:t>(Stigler 1986)</w:t>
      </w:r>
      <w:r w:rsidR="00D67B56" w:rsidRPr="001F02EC">
        <w:rPr>
          <w:rFonts w:ascii="Times New Roman" w:hAnsi="Times New Roman" w:cs="Times New Roman"/>
          <w:sz w:val="24"/>
          <w:szCs w:val="24"/>
        </w:rPr>
        <w:t xml:space="preserve"> 2) </w:t>
      </w:r>
      <w:proofErr w:type="spellStart"/>
      <w:r w:rsidR="00D67B56" w:rsidRPr="001F02EC">
        <w:rPr>
          <w:rFonts w:ascii="Times New Roman" w:hAnsi="Times New Roman" w:cs="Times New Roman"/>
          <w:sz w:val="24"/>
          <w:szCs w:val="24"/>
        </w:rPr>
        <w:t>X</w:t>
      </w:r>
      <w:r w:rsidR="00E039C0" w:rsidRPr="001F02EC">
        <w:rPr>
          <w:rFonts w:ascii="Times New Roman" w:hAnsi="Times New Roman" w:cs="Times New Roman"/>
          <w:sz w:val="24"/>
          <w:szCs w:val="24"/>
        </w:rPr>
        <w:t>G</w:t>
      </w:r>
      <w:r w:rsidR="007A5B56" w:rsidRPr="001F02EC">
        <w:rPr>
          <w:rFonts w:ascii="Times New Roman" w:hAnsi="Times New Roman" w:cs="Times New Roman"/>
          <w:sz w:val="24"/>
          <w:szCs w:val="24"/>
        </w:rPr>
        <w:t>B</w:t>
      </w:r>
      <w:r w:rsidR="00D67B56" w:rsidRPr="001F02EC">
        <w:rPr>
          <w:rFonts w:ascii="Times New Roman" w:hAnsi="Times New Roman" w:cs="Times New Roman"/>
          <w:sz w:val="24"/>
          <w:szCs w:val="24"/>
        </w:rPr>
        <w:t>oost</w:t>
      </w:r>
      <w:proofErr w:type="spellEnd"/>
      <w:r w:rsidR="00CD64D5" w:rsidRPr="001F02EC">
        <w:rPr>
          <w:rFonts w:ascii="Times New Roman" w:hAnsi="Times New Roman" w:cs="Times New Roman"/>
          <w:sz w:val="24"/>
          <w:szCs w:val="24"/>
          <w:vertAlign w:val="superscript"/>
        </w:rPr>
        <w:t xml:space="preserve"> </w:t>
      </w:r>
      <w:r w:rsidR="00CD64D5" w:rsidRPr="001F02EC">
        <w:rPr>
          <w:rFonts w:ascii="Times New Roman" w:hAnsi="Times New Roman" w:cs="Times New Roman"/>
          <w:sz w:val="24"/>
          <w:szCs w:val="24"/>
          <w:highlight w:val="yellow"/>
        </w:rPr>
        <w:t>(</w:t>
      </w:r>
      <w:r w:rsidR="009A39D7" w:rsidRPr="001F02EC">
        <w:rPr>
          <w:rFonts w:ascii="Times New Roman" w:hAnsi="Times New Roman" w:cs="Times New Roman"/>
          <w:sz w:val="24"/>
          <w:szCs w:val="24"/>
          <w:highlight w:val="yellow"/>
        </w:rPr>
        <w:t xml:space="preserve">Chen </w:t>
      </w:r>
      <w:proofErr w:type="spellStart"/>
      <w:r w:rsidR="00CD64D5" w:rsidRPr="001F02EC">
        <w:rPr>
          <w:rFonts w:ascii="Times New Roman" w:hAnsi="Times New Roman" w:cs="Times New Roman"/>
          <w:sz w:val="24"/>
          <w:szCs w:val="24"/>
          <w:highlight w:val="yellow"/>
        </w:rPr>
        <w:t>Torley</w:t>
      </w:r>
      <w:proofErr w:type="spellEnd"/>
      <w:r w:rsidR="00CD64D5" w:rsidRPr="001F02EC">
        <w:rPr>
          <w:rFonts w:ascii="Times New Roman" w:hAnsi="Times New Roman" w:cs="Times New Roman"/>
          <w:sz w:val="24"/>
          <w:szCs w:val="24"/>
          <w:highlight w:val="yellow"/>
        </w:rPr>
        <w:t xml:space="preserve"> 2017)</w:t>
      </w:r>
      <w:r w:rsidR="00D67B56" w:rsidRPr="001F02EC">
        <w:rPr>
          <w:rFonts w:ascii="Times New Roman" w:hAnsi="Times New Roman" w:cs="Times New Roman"/>
          <w:sz w:val="24"/>
          <w:szCs w:val="24"/>
        </w:rPr>
        <w:t>, and 3) Wide and</w:t>
      </w:r>
      <w:r w:rsidR="00AC47BA" w:rsidRPr="001F02EC">
        <w:rPr>
          <w:rFonts w:ascii="Times New Roman" w:hAnsi="Times New Roman" w:cs="Times New Roman"/>
          <w:sz w:val="24"/>
          <w:szCs w:val="24"/>
        </w:rPr>
        <w:t xml:space="preserve"> Deep</w:t>
      </w:r>
      <w:r w:rsidR="00CD64D5" w:rsidRPr="001F02EC">
        <w:rPr>
          <w:rFonts w:ascii="Times New Roman" w:hAnsi="Times New Roman" w:cs="Times New Roman"/>
          <w:sz w:val="24"/>
          <w:szCs w:val="24"/>
          <w:vertAlign w:val="superscript"/>
        </w:rPr>
        <w:t xml:space="preserve"> </w:t>
      </w:r>
      <w:r w:rsidR="00CD64D5" w:rsidRPr="001F02EC">
        <w:rPr>
          <w:rFonts w:ascii="Times New Roman" w:hAnsi="Times New Roman" w:cs="Times New Roman"/>
          <w:sz w:val="24"/>
          <w:szCs w:val="24"/>
          <w:highlight w:val="yellow"/>
        </w:rPr>
        <w:t>(</w:t>
      </w:r>
      <w:r w:rsidR="009A39D7" w:rsidRPr="001F02EC">
        <w:rPr>
          <w:rFonts w:ascii="Times New Roman" w:eastAsia="Times New Roman" w:hAnsi="Times New Roman" w:cs="Times New Roman"/>
          <w:sz w:val="24"/>
          <w:szCs w:val="24"/>
          <w:highlight w:val="yellow"/>
        </w:rPr>
        <w:t>Cheng</w:t>
      </w:r>
      <w:r w:rsidR="009A39D7" w:rsidRPr="001F02EC">
        <w:rPr>
          <w:rFonts w:ascii="Times New Roman" w:hAnsi="Times New Roman" w:cs="Times New Roman"/>
          <w:sz w:val="24"/>
          <w:szCs w:val="24"/>
          <w:highlight w:val="yellow"/>
        </w:rPr>
        <w:t xml:space="preserve"> and </w:t>
      </w:r>
      <w:r w:rsidR="00CD64D5" w:rsidRPr="001F02EC">
        <w:rPr>
          <w:rFonts w:ascii="Times New Roman" w:hAnsi="Times New Roman" w:cs="Times New Roman"/>
          <w:sz w:val="24"/>
          <w:szCs w:val="24"/>
          <w:highlight w:val="yellow"/>
        </w:rPr>
        <w:t>Zheng 2017)</w:t>
      </w:r>
      <w:r w:rsidR="00D67B56" w:rsidRPr="001F02EC">
        <w:rPr>
          <w:rFonts w:ascii="Times New Roman" w:hAnsi="Times New Roman" w:cs="Times New Roman"/>
          <w:sz w:val="24"/>
          <w:szCs w:val="24"/>
        </w:rPr>
        <w:t xml:space="preserve">. </w:t>
      </w:r>
      <w:r w:rsidR="003816D5" w:rsidRPr="001F02EC">
        <w:rPr>
          <w:rFonts w:ascii="Times New Roman" w:hAnsi="Times New Roman" w:cs="Times New Roman"/>
          <w:sz w:val="24"/>
          <w:szCs w:val="24"/>
        </w:rPr>
        <w:t xml:space="preserve">The performance of the full </w:t>
      </w:r>
      <w:r w:rsidR="00813F03" w:rsidRPr="001F02EC">
        <w:rPr>
          <w:rFonts w:ascii="Times New Roman" w:hAnsi="Times New Roman" w:cs="Times New Roman"/>
          <w:sz w:val="24"/>
          <w:szCs w:val="24"/>
        </w:rPr>
        <w:t>model,</w:t>
      </w:r>
      <w:r w:rsidR="003816D5" w:rsidRPr="001F02EC">
        <w:rPr>
          <w:rFonts w:ascii="Times New Roman" w:hAnsi="Times New Roman" w:cs="Times New Roman"/>
          <w:sz w:val="24"/>
          <w:szCs w:val="24"/>
        </w:rPr>
        <w:t xml:space="preserve"> </w:t>
      </w:r>
      <w:r w:rsidR="00CC4034" w:rsidRPr="001F02EC">
        <w:rPr>
          <w:rFonts w:ascii="Times New Roman" w:hAnsi="Times New Roman" w:cs="Times New Roman"/>
          <w:sz w:val="24"/>
          <w:szCs w:val="24"/>
        </w:rPr>
        <w:t>the minimal feature set, and the minimal feature set supplemented with the implant size/type data and CT measurement inputs</w:t>
      </w:r>
      <w:r w:rsidR="003816D5" w:rsidRPr="001F02EC">
        <w:rPr>
          <w:rFonts w:ascii="Times New Roman" w:hAnsi="Times New Roman" w:cs="Times New Roman"/>
          <w:sz w:val="24"/>
          <w:szCs w:val="24"/>
        </w:rPr>
        <w:t xml:space="preserve"> to predict post-operative </w:t>
      </w:r>
      <w:r w:rsidR="0095529D" w:rsidRPr="001F02EC">
        <w:rPr>
          <w:rFonts w:ascii="Times New Roman" w:hAnsi="Times New Roman" w:cs="Times New Roman"/>
          <w:sz w:val="24"/>
          <w:szCs w:val="24"/>
        </w:rPr>
        <w:t>IR score</w:t>
      </w:r>
      <w:r w:rsidR="003816D5" w:rsidRPr="001F02EC">
        <w:rPr>
          <w:rFonts w:ascii="Times New Roman" w:hAnsi="Times New Roman" w:cs="Times New Roman"/>
          <w:sz w:val="24"/>
          <w:szCs w:val="24"/>
        </w:rPr>
        <w:t xml:space="preserve"> after aTSA and rTSA was quantified by the Mean Absolute Error (MAE) between the actual and predicted values</w:t>
      </w:r>
      <w:r w:rsidR="00741144" w:rsidRPr="001F02EC">
        <w:rPr>
          <w:rFonts w:ascii="Times New Roman" w:hAnsi="Times New Roman" w:cs="Times New Roman"/>
          <w:sz w:val="24"/>
          <w:szCs w:val="24"/>
        </w:rPr>
        <w:t xml:space="preserve"> in IR score</w:t>
      </w:r>
      <w:r w:rsidR="003816D5" w:rsidRPr="001F02EC">
        <w:rPr>
          <w:rFonts w:ascii="Times New Roman" w:hAnsi="Times New Roman" w:cs="Times New Roman"/>
          <w:sz w:val="24"/>
          <w:szCs w:val="24"/>
        </w:rPr>
        <w:t xml:space="preserve"> at each post-operative timepoint in the 33.3% validation test cohort. To evaluate the relative learning ability </w:t>
      </w:r>
      <w:r w:rsidR="00886361" w:rsidRPr="001F02EC">
        <w:rPr>
          <w:rFonts w:ascii="Times New Roman" w:hAnsi="Times New Roman" w:cs="Times New Roman"/>
          <w:sz w:val="24"/>
          <w:szCs w:val="24"/>
        </w:rPr>
        <w:t>of the machine learning</w:t>
      </w:r>
      <w:r w:rsidR="003816D5" w:rsidRPr="001F02EC">
        <w:rPr>
          <w:rFonts w:ascii="Times New Roman" w:hAnsi="Times New Roman" w:cs="Times New Roman"/>
          <w:sz w:val="24"/>
          <w:szCs w:val="24"/>
        </w:rPr>
        <w:t xml:space="preserve"> models, we also conducted a baseline average analysis as the study control. </w:t>
      </w:r>
      <w:r w:rsidR="009C33F2" w:rsidRPr="001F02EC">
        <w:rPr>
          <w:rFonts w:ascii="Times New Roman" w:hAnsi="Times New Roman" w:cs="Times New Roman"/>
          <w:sz w:val="24"/>
          <w:szCs w:val="24"/>
        </w:rPr>
        <w:t>To aid in model interpretability,</w:t>
      </w:r>
      <w:r w:rsidR="00365B48" w:rsidRPr="001F02EC">
        <w:rPr>
          <w:rFonts w:ascii="Times New Roman" w:hAnsi="Times New Roman" w:cs="Times New Roman"/>
          <w:sz w:val="24"/>
          <w:szCs w:val="24"/>
        </w:rPr>
        <w:t xml:space="preserve"> </w:t>
      </w:r>
      <w:r w:rsidR="00365B48" w:rsidRPr="001F02EC">
        <w:rPr>
          <w:rFonts w:ascii="Times New Roman" w:hAnsi="Times New Roman" w:cs="Times New Roman"/>
          <w:sz w:val="24"/>
          <w:szCs w:val="24"/>
          <w:highlight w:val="yellow"/>
        </w:rPr>
        <w:t>(Ahmad 2018 and Lipton 2018)</w:t>
      </w:r>
      <w:r w:rsidR="009C33F2" w:rsidRPr="001F02EC">
        <w:rPr>
          <w:rFonts w:ascii="Times New Roman" w:hAnsi="Times New Roman" w:cs="Times New Roman"/>
          <w:sz w:val="24"/>
          <w:szCs w:val="24"/>
        </w:rPr>
        <w:t xml:space="preserve"> the</w:t>
      </w:r>
      <w:r w:rsidR="008E6CD2" w:rsidRPr="001F02EC">
        <w:rPr>
          <w:rFonts w:ascii="Times New Roman" w:hAnsi="Times New Roman" w:cs="Times New Roman"/>
          <w:sz w:val="24"/>
          <w:szCs w:val="24"/>
        </w:rPr>
        <w:t xml:space="preserve"> </w:t>
      </w:r>
      <w:r w:rsidR="00886361" w:rsidRPr="001F02EC">
        <w:rPr>
          <w:rFonts w:ascii="Times New Roman" w:hAnsi="Times New Roman" w:cs="Times New Roman"/>
          <w:sz w:val="24"/>
          <w:szCs w:val="24"/>
        </w:rPr>
        <w:t xml:space="preserve">features with the highest </w:t>
      </w:r>
      <w:r w:rsidR="008E6CD2" w:rsidRPr="001F02EC">
        <w:rPr>
          <w:rFonts w:ascii="Times New Roman" w:hAnsi="Times New Roman" w:cs="Times New Roman"/>
          <w:sz w:val="24"/>
          <w:szCs w:val="24"/>
        </w:rPr>
        <w:t>F</w:t>
      </w:r>
      <w:r w:rsidR="00886361" w:rsidRPr="001F02EC">
        <w:rPr>
          <w:rFonts w:ascii="Times New Roman" w:hAnsi="Times New Roman" w:cs="Times New Roman"/>
          <w:sz w:val="24"/>
          <w:szCs w:val="24"/>
        </w:rPr>
        <w:t>-</w:t>
      </w:r>
      <w:r w:rsidR="008E6CD2" w:rsidRPr="001F02EC">
        <w:rPr>
          <w:rFonts w:ascii="Times New Roman" w:hAnsi="Times New Roman" w:cs="Times New Roman"/>
          <w:sz w:val="24"/>
          <w:szCs w:val="24"/>
        </w:rPr>
        <w:t xml:space="preserve">score </w:t>
      </w:r>
      <w:r w:rsidR="009A39D7" w:rsidRPr="001F02EC">
        <w:rPr>
          <w:rFonts w:ascii="Times New Roman" w:hAnsi="Times New Roman" w:cs="Times New Roman"/>
          <w:sz w:val="24"/>
          <w:szCs w:val="24"/>
        </w:rPr>
        <w:t>(</w:t>
      </w:r>
      <w:proofErr w:type="spellStart"/>
      <w:r w:rsidR="009A39D7" w:rsidRPr="001F02EC">
        <w:rPr>
          <w:rFonts w:ascii="Times New Roman" w:hAnsi="Times New Roman" w:cs="Times New Roman"/>
          <w:sz w:val="24"/>
          <w:szCs w:val="24"/>
          <w:highlight w:val="yellow"/>
        </w:rPr>
        <w:t>Torley</w:t>
      </w:r>
      <w:proofErr w:type="spellEnd"/>
      <w:r w:rsidR="009A39D7" w:rsidRPr="001F02EC">
        <w:rPr>
          <w:rFonts w:ascii="Times New Roman" w:hAnsi="Times New Roman" w:cs="Times New Roman"/>
          <w:sz w:val="24"/>
          <w:szCs w:val="24"/>
        </w:rPr>
        <w:t xml:space="preserve">) </w:t>
      </w:r>
      <w:r w:rsidR="00D9152B" w:rsidRPr="001F02EC">
        <w:rPr>
          <w:rFonts w:ascii="Times New Roman" w:hAnsi="Times New Roman" w:cs="Times New Roman"/>
          <w:sz w:val="24"/>
          <w:szCs w:val="24"/>
        </w:rPr>
        <w:t xml:space="preserve">from the </w:t>
      </w:r>
      <w:proofErr w:type="spellStart"/>
      <w:r w:rsidR="00D9152B" w:rsidRPr="001F02EC">
        <w:rPr>
          <w:rFonts w:ascii="Times New Roman" w:hAnsi="Times New Roman" w:cs="Times New Roman"/>
          <w:sz w:val="24"/>
          <w:szCs w:val="24"/>
        </w:rPr>
        <w:t>XGBoost</w:t>
      </w:r>
      <w:proofErr w:type="spellEnd"/>
      <w:r w:rsidR="00D9152B" w:rsidRPr="001F02EC">
        <w:rPr>
          <w:rFonts w:ascii="Times New Roman" w:hAnsi="Times New Roman" w:cs="Times New Roman"/>
          <w:sz w:val="24"/>
          <w:szCs w:val="24"/>
        </w:rPr>
        <w:t xml:space="preserve"> model</w:t>
      </w:r>
      <w:r w:rsidR="00886361" w:rsidRPr="001F02EC">
        <w:rPr>
          <w:rFonts w:ascii="Times New Roman" w:hAnsi="Times New Roman" w:cs="Times New Roman"/>
          <w:sz w:val="24"/>
          <w:szCs w:val="24"/>
        </w:rPr>
        <w:t>s</w:t>
      </w:r>
      <w:r w:rsidR="00D9152B" w:rsidRPr="001F02EC">
        <w:rPr>
          <w:rFonts w:ascii="Times New Roman" w:hAnsi="Times New Roman" w:cs="Times New Roman"/>
          <w:sz w:val="24"/>
          <w:szCs w:val="24"/>
        </w:rPr>
        <w:t xml:space="preserve"> identified</w:t>
      </w:r>
      <w:r w:rsidR="008E6CD2" w:rsidRPr="001F02EC">
        <w:rPr>
          <w:rFonts w:ascii="Times New Roman" w:hAnsi="Times New Roman" w:cs="Times New Roman"/>
          <w:sz w:val="24"/>
          <w:szCs w:val="24"/>
        </w:rPr>
        <w:t xml:space="preserve"> the</w:t>
      </w:r>
      <w:r w:rsidR="003816D5" w:rsidRPr="001F02EC">
        <w:rPr>
          <w:rFonts w:ascii="Times New Roman" w:hAnsi="Times New Roman" w:cs="Times New Roman"/>
          <w:sz w:val="24"/>
          <w:szCs w:val="24"/>
        </w:rPr>
        <w:t xml:space="preserve"> top 10</w:t>
      </w:r>
      <w:r w:rsidR="008E6CD2" w:rsidRPr="001F02EC">
        <w:rPr>
          <w:rFonts w:ascii="Times New Roman" w:hAnsi="Times New Roman" w:cs="Times New Roman"/>
          <w:sz w:val="24"/>
          <w:szCs w:val="24"/>
        </w:rPr>
        <w:t xml:space="preserve"> most</w:t>
      </w:r>
      <w:r w:rsidR="0012185A" w:rsidRPr="001F02EC">
        <w:rPr>
          <w:rFonts w:ascii="Times New Roman" w:hAnsi="Times New Roman" w:cs="Times New Roman"/>
          <w:sz w:val="24"/>
          <w:szCs w:val="24"/>
        </w:rPr>
        <w:t>-</w:t>
      </w:r>
      <w:r w:rsidR="008E6CD2" w:rsidRPr="001F02EC">
        <w:rPr>
          <w:rFonts w:ascii="Times New Roman" w:hAnsi="Times New Roman" w:cs="Times New Roman"/>
          <w:sz w:val="24"/>
          <w:szCs w:val="24"/>
        </w:rPr>
        <w:t>meaningful</w:t>
      </w:r>
      <w:r w:rsidR="007E6551" w:rsidRPr="001F02EC">
        <w:rPr>
          <w:rFonts w:ascii="Times New Roman" w:hAnsi="Times New Roman" w:cs="Times New Roman"/>
          <w:sz w:val="24"/>
          <w:szCs w:val="24"/>
        </w:rPr>
        <w:t xml:space="preserve"> </w:t>
      </w:r>
      <w:r w:rsidR="008E6CD2" w:rsidRPr="001F02EC">
        <w:rPr>
          <w:rFonts w:ascii="Times New Roman" w:hAnsi="Times New Roman" w:cs="Times New Roman"/>
          <w:sz w:val="24"/>
          <w:szCs w:val="24"/>
        </w:rPr>
        <w:t>features</w:t>
      </w:r>
      <w:r w:rsidR="003816D5" w:rsidRPr="001F02EC">
        <w:rPr>
          <w:rFonts w:ascii="Times New Roman" w:hAnsi="Times New Roman" w:cs="Times New Roman"/>
          <w:sz w:val="24"/>
          <w:szCs w:val="24"/>
        </w:rPr>
        <w:t xml:space="preserve"> for each </w:t>
      </w:r>
      <w:r w:rsidR="00886361" w:rsidRPr="001F02EC">
        <w:rPr>
          <w:rFonts w:ascii="Times New Roman" w:hAnsi="Times New Roman" w:cs="Times New Roman"/>
          <w:sz w:val="24"/>
          <w:szCs w:val="24"/>
        </w:rPr>
        <w:t xml:space="preserve">full and </w:t>
      </w:r>
      <w:r w:rsidR="00927F64" w:rsidRPr="001F02EC">
        <w:rPr>
          <w:rFonts w:ascii="Times New Roman" w:hAnsi="Times New Roman" w:cs="Times New Roman"/>
          <w:sz w:val="24"/>
          <w:szCs w:val="24"/>
        </w:rPr>
        <w:t>minimal feature set</w:t>
      </w:r>
      <w:r w:rsidR="00886361" w:rsidRPr="001F02EC">
        <w:rPr>
          <w:rFonts w:ascii="Times New Roman" w:hAnsi="Times New Roman" w:cs="Times New Roman"/>
          <w:sz w:val="24"/>
          <w:szCs w:val="24"/>
        </w:rPr>
        <w:t xml:space="preserve"> </w:t>
      </w:r>
      <w:r w:rsidR="0095529D" w:rsidRPr="001F02EC">
        <w:rPr>
          <w:rFonts w:ascii="Times New Roman" w:hAnsi="Times New Roman" w:cs="Times New Roman"/>
          <w:sz w:val="24"/>
          <w:szCs w:val="24"/>
        </w:rPr>
        <w:t>IR score</w:t>
      </w:r>
      <w:r w:rsidR="00741144" w:rsidRPr="001F02EC">
        <w:rPr>
          <w:rFonts w:ascii="Times New Roman" w:hAnsi="Times New Roman" w:cs="Times New Roman"/>
          <w:sz w:val="24"/>
          <w:szCs w:val="24"/>
        </w:rPr>
        <w:t xml:space="preserve"> </w:t>
      </w:r>
      <w:r w:rsidR="003816D5" w:rsidRPr="001F02EC">
        <w:rPr>
          <w:rFonts w:ascii="Times New Roman" w:hAnsi="Times New Roman" w:cs="Times New Roman"/>
          <w:sz w:val="24"/>
          <w:szCs w:val="24"/>
        </w:rPr>
        <w:t>model</w:t>
      </w:r>
      <w:r w:rsidR="0095529D" w:rsidRPr="001F02EC">
        <w:rPr>
          <w:rFonts w:ascii="Times New Roman" w:hAnsi="Times New Roman" w:cs="Times New Roman"/>
          <w:sz w:val="24"/>
          <w:szCs w:val="24"/>
        </w:rPr>
        <w:t xml:space="preserve">, these F-scores were then compared to </w:t>
      </w:r>
      <w:proofErr w:type="spellStart"/>
      <w:r w:rsidR="0095529D" w:rsidRPr="001F02EC">
        <w:rPr>
          <w:rFonts w:ascii="Times New Roman" w:hAnsi="Times New Roman" w:cs="Times New Roman"/>
          <w:sz w:val="24"/>
          <w:szCs w:val="24"/>
        </w:rPr>
        <w:t>Pearsons</w:t>
      </w:r>
      <w:proofErr w:type="spellEnd"/>
      <w:r w:rsidR="0095529D" w:rsidRPr="001F02EC">
        <w:rPr>
          <w:rFonts w:ascii="Times New Roman" w:hAnsi="Times New Roman" w:cs="Times New Roman"/>
          <w:sz w:val="24"/>
          <w:szCs w:val="24"/>
        </w:rPr>
        <w:t xml:space="preserve"> correlations for each parameter to contrast findings to more traditional statistical techniques.</w:t>
      </w:r>
      <w:r w:rsidR="008E6CD2" w:rsidRPr="001F02EC">
        <w:rPr>
          <w:rFonts w:ascii="Times New Roman" w:hAnsi="Times New Roman" w:cs="Times New Roman"/>
          <w:sz w:val="24"/>
          <w:szCs w:val="24"/>
        </w:rPr>
        <w:t xml:space="preserve"> </w:t>
      </w:r>
      <w:r w:rsidR="003816D5" w:rsidRPr="001F02EC">
        <w:rPr>
          <w:rFonts w:ascii="Times New Roman" w:hAnsi="Times New Roman" w:cs="Times New Roman"/>
          <w:sz w:val="24"/>
          <w:szCs w:val="24"/>
        </w:rPr>
        <w:t>The performance of the full</w:t>
      </w:r>
      <w:r w:rsidR="00813F03" w:rsidRPr="001F02EC">
        <w:rPr>
          <w:rFonts w:ascii="Times New Roman" w:hAnsi="Times New Roman" w:cs="Times New Roman"/>
          <w:sz w:val="24"/>
          <w:szCs w:val="24"/>
        </w:rPr>
        <w:t xml:space="preserve"> model</w:t>
      </w:r>
      <w:r w:rsidR="00927F64" w:rsidRPr="001F02EC">
        <w:rPr>
          <w:rFonts w:ascii="Times New Roman" w:hAnsi="Times New Roman" w:cs="Times New Roman"/>
          <w:sz w:val="24"/>
          <w:szCs w:val="24"/>
        </w:rPr>
        <w:t xml:space="preserve"> and</w:t>
      </w:r>
      <w:r w:rsidR="003816D5" w:rsidRPr="001F02EC">
        <w:rPr>
          <w:rFonts w:ascii="Times New Roman" w:hAnsi="Times New Roman" w:cs="Times New Roman"/>
          <w:sz w:val="24"/>
          <w:szCs w:val="24"/>
        </w:rPr>
        <w:t xml:space="preserve"> </w:t>
      </w:r>
      <w:r w:rsidR="00927F64" w:rsidRPr="001F02EC">
        <w:rPr>
          <w:rFonts w:ascii="Times New Roman" w:hAnsi="Times New Roman" w:cs="Times New Roman"/>
          <w:sz w:val="24"/>
          <w:szCs w:val="24"/>
        </w:rPr>
        <w:t xml:space="preserve">each minimal feature set </w:t>
      </w:r>
      <w:r w:rsidR="003816D5" w:rsidRPr="001F02EC">
        <w:rPr>
          <w:rFonts w:ascii="Times New Roman" w:hAnsi="Times New Roman" w:cs="Times New Roman"/>
          <w:sz w:val="24"/>
          <w:szCs w:val="24"/>
        </w:rPr>
        <w:t>model</w:t>
      </w:r>
      <w:r w:rsidR="00927F64" w:rsidRPr="001F02EC">
        <w:rPr>
          <w:rFonts w:ascii="Times New Roman" w:hAnsi="Times New Roman" w:cs="Times New Roman"/>
          <w:sz w:val="24"/>
          <w:szCs w:val="24"/>
        </w:rPr>
        <w:t xml:space="preserve"> t</w:t>
      </w:r>
      <w:r w:rsidR="003816D5" w:rsidRPr="001F02EC">
        <w:rPr>
          <w:rFonts w:ascii="Times New Roman" w:hAnsi="Times New Roman" w:cs="Times New Roman"/>
          <w:sz w:val="24"/>
          <w:szCs w:val="24"/>
        </w:rPr>
        <w:t>o predict if a patient will achieve the MCID</w:t>
      </w:r>
      <w:r w:rsidR="00CD64D5" w:rsidRPr="001F02EC">
        <w:rPr>
          <w:rFonts w:ascii="Times New Roman" w:hAnsi="Times New Roman" w:cs="Times New Roman"/>
          <w:sz w:val="24"/>
          <w:szCs w:val="24"/>
        </w:rPr>
        <w:t xml:space="preserve"> </w:t>
      </w:r>
      <w:r w:rsidR="003816D5" w:rsidRPr="001F02EC">
        <w:rPr>
          <w:rFonts w:ascii="Times New Roman" w:hAnsi="Times New Roman" w:cs="Times New Roman"/>
          <w:sz w:val="24"/>
          <w:szCs w:val="24"/>
        </w:rPr>
        <w:t xml:space="preserve">and SCB </w:t>
      </w:r>
      <w:r w:rsidR="00086A51" w:rsidRPr="001F02EC">
        <w:rPr>
          <w:rFonts w:ascii="Times New Roman" w:hAnsi="Times New Roman" w:cs="Times New Roman"/>
          <w:sz w:val="24"/>
          <w:szCs w:val="24"/>
        </w:rPr>
        <w:t xml:space="preserve">patient-satisfaction based </w:t>
      </w:r>
      <w:r w:rsidR="003816D5" w:rsidRPr="001F02EC">
        <w:rPr>
          <w:rFonts w:ascii="Times New Roman" w:hAnsi="Times New Roman" w:cs="Times New Roman"/>
          <w:sz w:val="24"/>
          <w:szCs w:val="24"/>
        </w:rPr>
        <w:t>improvement thresholds w</w:t>
      </w:r>
      <w:r w:rsidR="00086A51" w:rsidRPr="001F02EC">
        <w:rPr>
          <w:rFonts w:ascii="Times New Roman" w:hAnsi="Times New Roman" w:cs="Times New Roman"/>
          <w:sz w:val="24"/>
          <w:szCs w:val="24"/>
        </w:rPr>
        <w:t>ere</w:t>
      </w:r>
      <w:r w:rsidR="003816D5" w:rsidRPr="001F02EC">
        <w:rPr>
          <w:rFonts w:ascii="Times New Roman" w:hAnsi="Times New Roman" w:cs="Times New Roman"/>
          <w:sz w:val="24"/>
          <w:szCs w:val="24"/>
        </w:rPr>
        <w:t xml:space="preserve"> quantified using the classification metrics of </w:t>
      </w:r>
      <w:r w:rsidR="003816D5" w:rsidRPr="001F02EC">
        <w:rPr>
          <w:rFonts w:ascii="Times New Roman" w:hAnsi="Times New Roman" w:cs="Times New Roman"/>
          <w:iCs/>
          <w:sz w:val="24"/>
          <w:szCs w:val="24"/>
        </w:rPr>
        <w:t>precision or positive predictive value (</w:t>
      </w:r>
      <w:r w:rsidR="00886361" w:rsidRPr="001F02EC">
        <w:rPr>
          <w:rFonts w:ascii="Times New Roman" w:hAnsi="Times New Roman" w:cs="Times New Roman"/>
          <w:iCs/>
          <w:sz w:val="24"/>
          <w:szCs w:val="24"/>
        </w:rPr>
        <w:t>e.g. quantifying</w:t>
      </w:r>
      <w:r w:rsidR="003816D5" w:rsidRPr="001F02EC">
        <w:rPr>
          <w:rFonts w:ascii="Times New Roman" w:hAnsi="Times New Roman" w:cs="Times New Roman"/>
          <w:iCs/>
          <w:sz w:val="24"/>
          <w:szCs w:val="24"/>
        </w:rPr>
        <w:t xml:space="preserve"> the ability of a model to not identify a negative as positive)</w:t>
      </w:r>
      <w:r w:rsidR="003816D5" w:rsidRPr="001F02EC">
        <w:rPr>
          <w:rFonts w:ascii="Times New Roman" w:hAnsi="Times New Roman" w:cs="Times New Roman"/>
          <w:sz w:val="24"/>
          <w:szCs w:val="24"/>
        </w:rPr>
        <w:t xml:space="preserve">, </w:t>
      </w:r>
      <w:r w:rsidR="003816D5" w:rsidRPr="001F02EC">
        <w:rPr>
          <w:rFonts w:ascii="Times New Roman" w:hAnsi="Times New Roman" w:cs="Times New Roman"/>
          <w:iCs/>
          <w:sz w:val="24"/>
          <w:szCs w:val="24"/>
        </w:rPr>
        <w:t>recall or sensitivity (</w:t>
      </w:r>
      <w:r w:rsidR="00886361" w:rsidRPr="001F02EC">
        <w:rPr>
          <w:rFonts w:ascii="Times New Roman" w:hAnsi="Times New Roman" w:cs="Times New Roman"/>
          <w:iCs/>
          <w:sz w:val="24"/>
          <w:szCs w:val="24"/>
        </w:rPr>
        <w:t xml:space="preserve">e.g. </w:t>
      </w:r>
      <w:r w:rsidR="003816D5" w:rsidRPr="001F02EC">
        <w:rPr>
          <w:rFonts w:ascii="Times New Roman" w:hAnsi="Times New Roman" w:cs="Times New Roman"/>
          <w:iCs/>
          <w:sz w:val="24"/>
          <w:szCs w:val="24"/>
        </w:rPr>
        <w:t>quantif</w:t>
      </w:r>
      <w:r w:rsidR="00886361" w:rsidRPr="001F02EC">
        <w:rPr>
          <w:rFonts w:ascii="Times New Roman" w:hAnsi="Times New Roman" w:cs="Times New Roman"/>
          <w:iCs/>
          <w:sz w:val="24"/>
          <w:szCs w:val="24"/>
        </w:rPr>
        <w:t>ying</w:t>
      </w:r>
      <w:r w:rsidR="003816D5" w:rsidRPr="001F02EC">
        <w:rPr>
          <w:rFonts w:ascii="Times New Roman" w:hAnsi="Times New Roman" w:cs="Times New Roman"/>
          <w:iCs/>
          <w:sz w:val="24"/>
          <w:szCs w:val="24"/>
        </w:rPr>
        <w:t xml:space="preserve"> the ability of a model to identify a positive as a positive)</w:t>
      </w:r>
      <w:r w:rsidR="003816D5" w:rsidRPr="001F02EC">
        <w:rPr>
          <w:rFonts w:ascii="Times New Roman" w:hAnsi="Times New Roman" w:cs="Times New Roman"/>
          <w:sz w:val="24"/>
          <w:szCs w:val="24"/>
        </w:rPr>
        <w:t xml:space="preserve">, </w:t>
      </w:r>
      <w:r w:rsidR="007537B8" w:rsidRPr="001F02EC">
        <w:rPr>
          <w:rFonts w:ascii="Times New Roman" w:hAnsi="Times New Roman" w:cs="Times New Roman"/>
          <w:sz w:val="24"/>
          <w:szCs w:val="24"/>
        </w:rPr>
        <w:t xml:space="preserve">F1-score, </w:t>
      </w:r>
      <w:r w:rsidR="003816D5" w:rsidRPr="001F02EC">
        <w:rPr>
          <w:rFonts w:ascii="Times New Roman" w:hAnsi="Times New Roman" w:cs="Times New Roman"/>
          <w:sz w:val="24"/>
          <w:szCs w:val="24"/>
        </w:rPr>
        <w:t xml:space="preserve">and </w:t>
      </w:r>
      <w:r w:rsidR="00E40561" w:rsidRPr="001F02EC">
        <w:rPr>
          <w:rFonts w:ascii="Times New Roman" w:hAnsi="Times New Roman" w:cs="Times New Roman"/>
          <w:sz w:val="24"/>
          <w:szCs w:val="24"/>
        </w:rPr>
        <w:t>by the concordance (c) statistic as the area under the receiver operating curve (AUROC),</w:t>
      </w:r>
      <w:r w:rsidR="00E40561" w:rsidRPr="001F02EC">
        <w:rPr>
          <w:rFonts w:ascii="Times New Roman" w:hAnsi="Times New Roman" w:cs="Times New Roman"/>
          <w:sz w:val="24"/>
          <w:szCs w:val="24"/>
          <w:vertAlign w:val="superscript"/>
        </w:rPr>
        <w:t xml:space="preserve"> </w:t>
      </w:r>
      <w:r w:rsidR="00E40561" w:rsidRPr="001F02EC">
        <w:rPr>
          <w:rFonts w:ascii="Times New Roman" w:hAnsi="Times New Roman" w:cs="Times New Roman"/>
          <w:sz w:val="24"/>
          <w:szCs w:val="24"/>
        </w:rPr>
        <w:t>which is a measure of sensitivity (i.e. true positive rate) vs. 1-sensitivity (i.e. false positive rate)</w:t>
      </w:r>
      <w:r w:rsidR="003816D5" w:rsidRPr="001F02EC">
        <w:rPr>
          <w:rFonts w:ascii="Times New Roman" w:hAnsi="Times New Roman" w:cs="Times New Roman"/>
          <w:sz w:val="24"/>
          <w:szCs w:val="24"/>
        </w:rPr>
        <w:t>.</w:t>
      </w:r>
      <w:r w:rsidR="00E40561" w:rsidRPr="001F02EC">
        <w:rPr>
          <w:rFonts w:ascii="Times New Roman" w:hAnsi="Times New Roman" w:cs="Times New Roman"/>
          <w:sz w:val="24"/>
          <w:szCs w:val="24"/>
        </w:rPr>
        <w:t xml:space="preserve"> </w:t>
      </w:r>
      <w:r w:rsidR="00E40561" w:rsidRPr="001F02EC">
        <w:rPr>
          <w:rFonts w:ascii="Times New Roman" w:hAnsi="Times New Roman" w:cs="Times New Roman"/>
          <w:sz w:val="24"/>
          <w:szCs w:val="24"/>
          <w:highlight w:val="yellow"/>
        </w:rPr>
        <w:t>(</w:t>
      </w:r>
      <w:proofErr w:type="spellStart"/>
      <w:r w:rsidR="00E40561" w:rsidRPr="001F02EC">
        <w:rPr>
          <w:rFonts w:ascii="Times New Roman" w:hAnsi="Times New Roman" w:cs="Times New Roman"/>
          <w:sz w:val="24"/>
          <w:szCs w:val="24"/>
          <w:highlight w:val="yellow"/>
        </w:rPr>
        <w:t>Gortmaker</w:t>
      </w:r>
      <w:proofErr w:type="spellEnd"/>
      <w:r w:rsidR="00E40561" w:rsidRPr="001F02EC">
        <w:rPr>
          <w:rFonts w:ascii="Times New Roman" w:hAnsi="Times New Roman" w:cs="Times New Roman"/>
          <w:sz w:val="24"/>
          <w:szCs w:val="24"/>
          <w:highlight w:val="yellow"/>
        </w:rPr>
        <w:t xml:space="preserve"> 1994, </w:t>
      </w:r>
      <w:proofErr w:type="spellStart"/>
      <w:r w:rsidR="00E40561" w:rsidRPr="001F02EC">
        <w:rPr>
          <w:rFonts w:ascii="Times New Roman" w:hAnsi="Times New Roman" w:cs="Times New Roman"/>
          <w:sz w:val="24"/>
          <w:szCs w:val="24"/>
          <w:highlight w:val="yellow"/>
        </w:rPr>
        <w:t>Cabitza</w:t>
      </w:r>
      <w:proofErr w:type="spellEnd"/>
      <w:r w:rsidR="00E40561" w:rsidRPr="001F02EC">
        <w:rPr>
          <w:rFonts w:ascii="Times New Roman" w:hAnsi="Times New Roman" w:cs="Times New Roman"/>
          <w:sz w:val="24"/>
          <w:szCs w:val="24"/>
          <w:highlight w:val="yellow"/>
        </w:rPr>
        <w:t xml:space="preserve"> 2018, </w:t>
      </w:r>
      <w:r w:rsidR="00183D79" w:rsidRPr="001F02EC">
        <w:rPr>
          <w:rFonts w:ascii="Times New Roman" w:hAnsi="Times New Roman" w:cs="Times New Roman"/>
          <w:sz w:val="24"/>
          <w:szCs w:val="24"/>
          <w:highlight w:val="yellow"/>
        </w:rPr>
        <w:t>Hosmer</w:t>
      </w:r>
      <w:r w:rsidR="00183D79" w:rsidRPr="001F02EC">
        <w:rPr>
          <w:rFonts w:ascii="Times New Roman" w:hAnsi="Times New Roman" w:cs="Times New Roman"/>
          <w:sz w:val="24"/>
          <w:szCs w:val="24"/>
          <w:highlight w:val="yellow"/>
          <w:lang w:val="en"/>
        </w:rPr>
        <w:t xml:space="preserve"> 2013, </w:t>
      </w:r>
      <w:proofErr w:type="spellStart"/>
      <w:r w:rsidR="00E40561" w:rsidRPr="001F02EC">
        <w:rPr>
          <w:rFonts w:ascii="Times New Roman" w:hAnsi="Times New Roman" w:cs="Times New Roman"/>
          <w:sz w:val="24"/>
          <w:szCs w:val="24"/>
          <w:highlight w:val="yellow"/>
          <w:lang w:val="en"/>
        </w:rPr>
        <w:t>Steyerberg</w:t>
      </w:r>
      <w:proofErr w:type="spellEnd"/>
      <w:r w:rsidR="00E40561" w:rsidRPr="001F02EC">
        <w:rPr>
          <w:rFonts w:ascii="Times New Roman" w:hAnsi="Times New Roman" w:cs="Times New Roman"/>
          <w:sz w:val="24"/>
          <w:szCs w:val="24"/>
          <w:highlight w:val="yellow"/>
          <w:lang w:val="en"/>
        </w:rPr>
        <w:t xml:space="preserve"> 2010</w:t>
      </w:r>
      <w:r w:rsidR="00E40561" w:rsidRPr="001F02EC">
        <w:rPr>
          <w:rFonts w:ascii="Times New Roman" w:hAnsi="Times New Roman" w:cs="Times New Roman"/>
          <w:sz w:val="24"/>
          <w:szCs w:val="24"/>
          <w:highlight w:val="yellow"/>
        </w:rPr>
        <w:t>)</w:t>
      </w:r>
    </w:p>
    <w:p w14:paraId="32034EAE" w14:textId="77777777" w:rsidR="00E40561" w:rsidRPr="001F02EC" w:rsidRDefault="00E40561" w:rsidP="00D324E8">
      <w:pPr>
        <w:autoSpaceDE w:val="0"/>
        <w:autoSpaceDN w:val="0"/>
        <w:adjustRightInd w:val="0"/>
        <w:spacing w:after="0" w:line="240" w:lineRule="auto"/>
        <w:jc w:val="both"/>
        <w:rPr>
          <w:rFonts w:ascii="Times New Roman" w:hAnsi="Times New Roman" w:cs="Times New Roman"/>
          <w:b/>
          <w:sz w:val="24"/>
          <w:szCs w:val="24"/>
        </w:rPr>
      </w:pPr>
    </w:p>
    <w:p w14:paraId="6CC4E50A" w14:textId="77777777" w:rsidR="00310E09" w:rsidRPr="001F02EC" w:rsidRDefault="00624663" w:rsidP="00D324E8">
      <w:pPr>
        <w:autoSpaceDE w:val="0"/>
        <w:autoSpaceDN w:val="0"/>
        <w:adjustRightInd w:val="0"/>
        <w:spacing w:after="0" w:line="240" w:lineRule="auto"/>
        <w:jc w:val="both"/>
        <w:rPr>
          <w:rFonts w:ascii="Times New Roman" w:hAnsi="Times New Roman" w:cs="Times New Roman"/>
          <w:sz w:val="24"/>
          <w:szCs w:val="24"/>
        </w:rPr>
      </w:pPr>
      <w:r w:rsidRPr="001F02EC">
        <w:rPr>
          <w:rFonts w:ascii="Times New Roman" w:hAnsi="Times New Roman" w:cs="Times New Roman"/>
          <w:b/>
          <w:sz w:val="24"/>
          <w:szCs w:val="24"/>
        </w:rPr>
        <w:t>Results</w:t>
      </w:r>
    </w:p>
    <w:p w14:paraId="3B0FE215" w14:textId="336D06BA" w:rsidR="00677195" w:rsidRPr="001F02EC" w:rsidRDefault="00677195" w:rsidP="00677195">
      <w:pPr>
        <w:autoSpaceDE w:val="0"/>
        <w:autoSpaceDN w:val="0"/>
        <w:adjustRightInd w:val="0"/>
        <w:spacing w:after="0" w:line="240" w:lineRule="auto"/>
        <w:jc w:val="both"/>
        <w:rPr>
          <w:rFonts w:ascii="Times New Roman" w:hAnsi="Times New Roman" w:cs="Times New Roman"/>
          <w:sz w:val="24"/>
          <w:szCs w:val="24"/>
        </w:rPr>
      </w:pPr>
      <w:r w:rsidRPr="001F02EC">
        <w:rPr>
          <w:rFonts w:ascii="Times New Roman" w:hAnsi="Times New Roman" w:cs="Times New Roman"/>
          <w:sz w:val="24"/>
          <w:szCs w:val="24"/>
        </w:rPr>
        <w:t>The clinical data from 2,</w:t>
      </w:r>
      <w:r w:rsidR="005C7AC4" w:rsidRPr="001F02EC">
        <w:rPr>
          <w:rFonts w:ascii="Times New Roman" w:hAnsi="Times New Roman" w:cs="Times New Roman"/>
          <w:sz w:val="24"/>
          <w:szCs w:val="24"/>
        </w:rPr>
        <w:t>270</w:t>
      </w:r>
      <w:r w:rsidRPr="001F02EC">
        <w:rPr>
          <w:rFonts w:ascii="Times New Roman" w:hAnsi="Times New Roman" w:cs="Times New Roman"/>
          <w:sz w:val="24"/>
          <w:szCs w:val="24"/>
        </w:rPr>
        <w:t xml:space="preserve"> primary aTSA patients (</w:t>
      </w:r>
      <w:r w:rsidR="005C7AC4" w:rsidRPr="001F02EC">
        <w:rPr>
          <w:rFonts w:ascii="Times New Roman" w:hAnsi="Times New Roman" w:cs="Times New Roman"/>
          <w:sz w:val="24"/>
          <w:szCs w:val="24"/>
        </w:rPr>
        <w:t xml:space="preserve">7,665 visits; average follow-up = 32.5 </w:t>
      </w:r>
      <w:r w:rsidRPr="001F02EC">
        <w:rPr>
          <w:rFonts w:ascii="Times New Roman" w:hAnsi="Times New Roman" w:cs="Times New Roman"/>
          <w:sz w:val="24"/>
          <w:szCs w:val="24"/>
        </w:rPr>
        <w:t>± 3</w:t>
      </w:r>
      <w:r w:rsidR="005C7AC4" w:rsidRPr="001F02EC">
        <w:rPr>
          <w:rFonts w:ascii="Times New Roman" w:hAnsi="Times New Roman" w:cs="Times New Roman"/>
          <w:sz w:val="24"/>
          <w:szCs w:val="24"/>
        </w:rPr>
        <w:t>1</w:t>
      </w:r>
      <w:r w:rsidRPr="001F02EC">
        <w:rPr>
          <w:rFonts w:ascii="Times New Roman" w:hAnsi="Times New Roman" w:cs="Times New Roman"/>
          <w:sz w:val="24"/>
          <w:szCs w:val="24"/>
        </w:rPr>
        <w:t>.</w:t>
      </w:r>
      <w:r w:rsidR="005C7AC4" w:rsidRPr="001F02EC">
        <w:rPr>
          <w:rFonts w:ascii="Times New Roman" w:hAnsi="Times New Roman" w:cs="Times New Roman"/>
          <w:sz w:val="24"/>
          <w:szCs w:val="24"/>
        </w:rPr>
        <w:t>4</w:t>
      </w:r>
      <w:r w:rsidRPr="001F02EC">
        <w:rPr>
          <w:rFonts w:ascii="Times New Roman" w:hAnsi="Times New Roman" w:cs="Times New Roman"/>
          <w:sz w:val="24"/>
          <w:szCs w:val="24"/>
        </w:rPr>
        <w:t xml:space="preserve"> months) and </w:t>
      </w:r>
      <w:r w:rsidR="004A77C6" w:rsidRPr="001F02EC">
        <w:rPr>
          <w:rFonts w:ascii="Times New Roman" w:hAnsi="Times New Roman" w:cs="Times New Roman"/>
          <w:sz w:val="24"/>
          <w:szCs w:val="24"/>
        </w:rPr>
        <w:t>4,198</w:t>
      </w:r>
      <w:r w:rsidRPr="001F02EC">
        <w:rPr>
          <w:rFonts w:ascii="Times New Roman" w:hAnsi="Times New Roman" w:cs="Times New Roman"/>
          <w:sz w:val="24"/>
          <w:szCs w:val="24"/>
        </w:rPr>
        <w:t xml:space="preserve"> primary rTSA patients (</w:t>
      </w:r>
      <w:r w:rsidR="005C7AC4" w:rsidRPr="001F02EC">
        <w:rPr>
          <w:rFonts w:ascii="Times New Roman" w:hAnsi="Times New Roman" w:cs="Times New Roman"/>
          <w:sz w:val="24"/>
          <w:szCs w:val="24"/>
        </w:rPr>
        <w:t xml:space="preserve">11,227 visits; average follow-up = 22.8 </w:t>
      </w:r>
      <w:r w:rsidRPr="001F02EC">
        <w:rPr>
          <w:rFonts w:ascii="Times New Roman" w:hAnsi="Times New Roman" w:cs="Times New Roman"/>
          <w:sz w:val="24"/>
          <w:szCs w:val="24"/>
        </w:rPr>
        <w:t>± 2</w:t>
      </w:r>
      <w:r w:rsidR="005C7AC4" w:rsidRPr="001F02EC">
        <w:rPr>
          <w:rFonts w:ascii="Times New Roman" w:hAnsi="Times New Roman" w:cs="Times New Roman"/>
          <w:sz w:val="24"/>
          <w:szCs w:val="24"/>
        </w:rPr>
        <w:t>3</w:t>
      </w:r>
      <w:r w:rsidRPr="001F02EC">
        <w:rPr>
          <w:rFonts w:ascii="Times New Roman" w:hAnsi="Times New Roman" w:cs="Times New Roman"/>
          <w:sz w:val="24"/>
          <w:szCs w:val="24"/>
        </w:rPr>
        <w:t>.</w:t>
      </w:r>
      <w:r w:rsidR="005C7AC4" w:rsidRPr="001F02EC">
        <w:rPr>
          <w:rFonts w:ascii="Times New Roman" w:hAnsi="Times New Roman" w:cs="Times New Roman"/>
          <w:sz w:val="24"/>
          <w:szCs w:val="24"/>
        </w:rPr>
        <w:t>0</w:t>
      </w:r>
      <w:r w:rsidRPr="001F02EC">
        <w:rPr>
          <w:rFonts w:ascii="Times New Roman" w:hAnsi="Times New Roman" w:cs="Times New Roman"/>
          <w:sz w:val="24"/>
          <w:szCs w:val="24"/>
        </w:rPr>
        <w:t xml:space="preserve"> months) was used to </w:t>
      </w:r>
      <w:r w:rsidR="005C7AC4" w:rsidRPr="001F02EC">
        <w:rPr>
          <w:rFonts w:ascii="Times New Roman" w:hAnsi="Times New Roman" w:cs="Times New Roman"/>
          <w:sz w:val="24"/>
          <w:szCs w:val="24"/>
        </w:rPr>
        <w:t>train</w:t>
      </w:r>
      <w:r w:rsidRPr="001F02EC">
        <w:rPr>
          <w:rFonts w:ascii="Times New Roman" w:hAnsi="Times New Roman" w:cs="Times New Roman"/>
          <w:sz w:val="24"/>
          <w:szCs w:val="24"/>
        </w:rPr>
        <w:t xml:space="preserve"> and test predictive models </w:t>
      </w:r>
      <w:r w:rsidR="000303DD" w:rsidRPr="001F02EC">
        <w:rPr>
          <w:rFonts w:ascii="Times New Roman" w:hAnsi="Times New Roman" w:cs="Times New Roman"/>
          <w:sz w:val="24"/>
          <w:szCs w:val="24"/>
        </w:rPr>
        <w:t xml:space="preserve">of the IR score </w:t>
      </w:r>
      <w:r w:rsidRPr="001F02EC">
        <w:rPr>
          <w:rFonts w:ascii="Times New Roman" w:hAnsi="Times New Roman" w:cs="Times New Roman"/>
          <w:sz w:val="24"/>
          <w:szCs w:val="24"/>
        </w:rPr>
        <w:t>at each post-operative timepoint: 3-6 months (aTSA=1</w:t>
      </w:r>
      <w:r w:rsidR="004A77C6" w:rsidRPr="001F02EC">
        <w:rPr>
          <w:rFonts w:ascii="Times New Roman" w:hAnsi="Times New Roman" w:cs="Times New Roman"/>
          <w:sz w:val="24"/>
          <w:szCs w:val="24"/>
        </w:rPr>
        <w:t>343</w:t>
      </w:r>
      <w:r w:rsidRPr="001F02EC">
        <w:rPr>
          <w:rFonts w:ascii="Times New Roman" w:hAnsi="Times New Roman" w:cs="Times New Roman"/>
          <w:sz w:val="24"/>
          <w:szCs w:val="24"/>
        </w:rPr>
        <w:t xml:space="preserve"> and rTSA=2</w:t>
      </w:r>
      <w:r w:rsidR="004A77C6" w:rsidRPr="001F02EC">
        <w:rPr>
          <w:rFonts w:ascii="Times New Roman" w:hAnsi="Times New Roman" w:cs="Times New Roman"/>
          <w:sz w:val="24"/>
          <w:szCs w:val="24"/>
        </w:rPr>
        <w:t>578</w:t>
      </w:r>
      <w:r w:rsidRPr="001F02EC">
        <w:rPr>
          <w:rFonts w:ascii="Times New Roman" w:hAnsi="Times New Roman" w:cs="Times New Roman"/>
          <w:sz w:val="24"/>
          <w:szCs w:val="24"/>
        </w:rPr>
        <w:t xml:space="preserve"> visits), 6-9 months (aTSA=68</w:t>
      </w:r>
      <w:r w:rsidR="004A77C6" w:rsidRPr="001F02EC">
        <w:rPr>
          <w:rFonts w:ascii="Times New Roman" w:hAnsi="Times New Roman" w:cs="Times New Roman"/>
          <w:sz w:val="24"/>
          <w:szCs w:val="24"/>
        </w:rPr>
        <w:t>4</w:t>
      </w:r>
      <w:r w:rsidRPr="001F02EC">
        <w:rPr>
          <w:rFonts w:ascii="Times New Roman" w:hAnsi="Times New Roman" w:cs="Times New Roman"/>
          <w:sz w:val="24"/>
          <w:szCs w:val="24"/>
        </w:rPr>
        <w:t xml:space="preserve"> and rTSA=1</w:t>
      </w:r>
      <w:r w:rsidR="004A77C6" w:rsidRPr="001F02EC">
        <w:rPr>
          <w:rFonts w:ascii="Times New Roman" w:hAnsi="Times New Roman" w:cs="Times New Roman"/>
          <w:sz w:val="24"/>
          <w:szCs w:val="24"/>
        </w:rPr>
        <w:t>342</w:t>
      </w:r>
      <w:r w:rsidRPr="001F02EC">
        <w:rPr>
          <w:rFonts w:ascii="Times New Roman" w:hAnsi="Times New Roman" w:cs="Times New Roman"/>
          <w:sz w:val="24"/>
          <w:szCs w:val="24"/>
        </w:rPr>
        <w:t xml:space="preserve"> visits), 1 year (aTSA=15</w:t>
      </w:r>
      <w:r w:rsidR="00D26BA6" w:rsidRPr="001F02EC">
        <w:rPr>
          <w:rFonts w:ascii="Times New Roman" w:hAnsi="Times New Roman" w:cs="Times New Roman"/>
          <w:sz w:val="24"/>
          <w:szCs w:val="24"/>
        </w:rPr>
        <w:t>09</w:t>
      </w:r>
      <w:r w:rsidRPr="001F02EC">
        <w:rPr>
          <w:rFonts w:ascii="Times New Roman" w:hAnsi="Times New Roman" w:cs="Times New Roman"/>
          <w:sz w:val="24"/>
          <w:szCs w:val="24"/>
        </w:rPr>
        <w:t xml:space="preserve"> and rTSA=2</w:t>
      </w:r>
      <w:r w:rsidR="00D26BA6" w:rsidRPr="001F02EC">
        <w:rPr>
          <w:rFonts w:ascii="Times New Roman" w:hAnsi="Times New Roman" w:cs="Times New Roman"/>
          <w:sz w:val="24"/>
          <w:szCs w:val="24"/>
        </w:rPr>
        <w:t>725</w:t>
      </w:r>
      <w:r w:rsidRPr="001F02EC">
        <w:rPr>
          <w:rFonts w:ascii="Times New Roman" w:hAnsi="Times New Roman" w:cs="Times New Roman"/>
          <w:sz w:val="24"/>
          <w:szCs w:val="24"/>
        </w:rPr>
        <w:t xml:space="preserve"> visits), 2-3 years (aTSA=13</w:t>
      </w:r>
      <w:r w:rsidR="00D26BA6" w:rsidRPr="001F02EC">
        <w:rPr>
          <w:rFonts w:ascii="Times New Roman" w:hAnsi="Times New Roman" w:cs="Times New Roman"/>
          <w:sz w:val="24"/>
          <w:szCs w:val="24"/>
        </w:rPr>
        <w:t>71</w:t>
      </w:r>
      <w:r w:rsidRPr="001F02EC">
        <w:rPr>
          <w:rFonts w:ascii="Times New Roman" w:hAnsi="Times New Roman" w:cs="Times New Roman"/>
          <w:sz w:val="24"/>
          <w:szCs w:val="24"/>
        </w:rPr>
        <w:t xml:space="preserve"> and rTSA=</w:t>
      </w:r>
      <w:r w:rsidR="00D26BA6" w:rsidRPr="001F02EC">
        <w:rPr>
          <w:rFonts w:ascii="Times New Roman" w:hAnsi="Times New Roman" w:cs="Times New Roman"/>
          <w:sz w:val="24"/>
          <w:szCs w:val="24"/>
        </w:rPr>
        <w:t>2010</w:t>
      </w:r>
      <w:r w:rsidRPr="001F02EC">
        <w:rPr>
          <w:rFonts w:ascii="Times New Roman" w:hAnsi="Times New Roman" w:cs="Times New Roman"/>
          <w:sz w:val="24"/>
          <w:szCs w:val="24"/>
        </w:rPr>
        <w:t xml:space="preserve"> visits), 3-5 years (aTSA=13</w:t>
      </w:r>
      <w:r w:rsidR="00D26BA6" w:rsidRPr="001F02EC">
        <w:rPr>
          <w:rFonts w:ascii="Times New Roman" w:hAnsi="Times New Roman" w:cs="Times New Roman"/>
          <w:sz w:val="24"/>
          <w:szCs w:val="24"/>
        </w:rPr>
        <w:t>64</w:t>
      </w:r>
      <w:r w:rsidRPr="001F02EC">
        <w:rPr>
          <w:rFonts w:ascii="Times New Roman" w:hAnsi="Times New Roman" w:cs="Times New Roman"/>
          <w:sz w:val="24"/>
          <w:szCs w:val="24"/>
        </w:rPr>
        <w:t xml:space="preserve"> and rTSA=1</w:t>
      </w:r>
      <w:r w:rsidR="00D26BA6" w:rsidRPr="001F02EC">
        <w:rPr>
          <w:rFonts w:ascii="Times New Roman" w:hAnsi="Times New Roman" w:cs="Times New Roman"/>
          <w:sz w:val="24"/>
          <w:szCs w:val="24"/>
        </w:rPr>
        <w:t>566</w:t>
      </w:r>
      <w:r w:rsidRPr="001F02EC">
        <w:rPr>
          <w:rFonts w:ascii="Times New Roman" w:hAnsi="Times New Roman" w:cs="Times New Roman"/>
          <w:sz w:val="24"/>
          <w:szCs w:val="24"/>
        </w:rPr>
        <w:t xml:space="preserve"> visits), and 5+ years (aTSA=1</w:t>
      </w:r>
      <w:r w:rsidR="00D26BA6" w:rsidRPr="001F02EC">
        <w:rPr>
          <w:rFonts w:ascii="Times New Roman" w:hAnsi="Times New Roman" w:cs="Times New Roman"/>
          <w:sz w:val="24"/>
          <w:szCs w:val="24"/>
        </w:rPr>
        <w:t>378</w:t>
      </w:r>
      <w:r w:rsidRPr="001F02EC">
        <w:rPr>
          <w:rFonts w:ascii="Times New Roman" w:hAnsi="Times New Roman" w:cs="Times New Roman"/>
          <w:sz w:val="24"/>
          <w:szCs w:val="24"/>
        </w:rPr>
        <w:t xml:space="preserve"> and rTSA=</w:t>
      </w:r>
      <w:r w:rsidR="00D26BA6" w:rsidRPr="001F02EC">
        <w:rPr>
          <w:rFonts w:ascii="Times New Roman" w:hAnsi="Times New Roman" w:cs="Times New Roman"/>
          <w:sz w:val="24"/>
          <w:szCs w:val="24"/>
        </w:rPr>
        <w:t>1006</w:t>
      </w:r>
      <w:r w:rsidRPr="001F02EC">
        <w:rPr>
          <w:rFonts w:ascii="Times New Roman" w:hAnsi="Times New Roman" w:cs="Times New Roman"/>
          <w:sz w:val="24"/>
          <w:szCs w:val="24"/>
        </w:rPr>
        <w:t xml:space="preserve"> visits). A summary of demographics, diagnoses, and comorbidities for the aTSA and rTSA patient cohorts are presented in Table </w:t>
      </w:r>
      <w:r w:rsidR="00D26BA6" w:rsidRPr="001F02EC">
        <w:rPr>
          <w:rFonts w:ascii="Times New Roman" w:hAnsi="Times New Roman" w:cs="Times New Roman"/>
          <w:sz w:val="24"/>
          <w:szCs w:val="24"/>
        </w:rPr>
        <w:t>1</w:t>
      </w:r>
      <w:r w:rsidRPr="001F02EC">
        <w:rPr>
          <w:rFonts w:ascii="Times New Roman" w:hAnsi="Times New Roman" w:cs="Times New Roman"/>
          <w:sz w:val="24"/>
          <w:szCs w:val="24"/>
        </w:rPr>
        <w:t xml:space="preserve">. </w:t>
      </w:r>
      <w:r w:rsidR="0095529D" w:rsidRPr="001F02EC">
        <w:rPr>
          <w:rFonts w:ascii="Times New Roman" w:hAnsi="Times New Roman" w:cs="Times New Roman"/>
          <w:sz w:val="24"/>
          <w:szCs w:val="24"/>
        </w:rPr>
        <w:t xml:space="preserve">Table 2 compares the </w:t>
      </w:r>
      <w:r w:rsidR="00793D5B" w:rsidRPr="001F02EC">
        <w:rPr>
          <w:rFonts w:ascii="Times New Roman" w:hAnsi="Times New Roman" w:cs="Times New Roman"/>
          <w:sz w:val="24"/>
          <w:szCs w:val="24"/>
        </w:rPr>
        <w:t>p</w:t>
      </w:r>
      <w:r w:rsidRPr="001F02EC">
        <w:rPr>
          <w:rFonts w:ascii="Times New Roman" w:hAnsi="Times New Roman" w:cs="Times New Roman"/>
          <w:sz w:val="24"/>
          <w:szCs w:val="24"/>
        </w:rPr>
        <w:t xml:space="preserve">re-operative, post-operative, and pre-to-post-operative improvement in </w:t>
      </w:r>
      <w:r w:rsidR="00E95BE2" w:rsidRPr="001F02EC">
        <w:rPr>
          <w:rFonts w:ascii="Times New Roman" w:hAnsi="Times New Roman" w:cs="Times New Roman"/>
          <w:sz w:val="24"/>
          <w:szCs w:val="24"/>
        </w:rPr>
        <w:t>IR score</w:t>
      </w:r>
      <w:r w:rsidRPr="001F02EC">
        <w:rPr>
          <w:rFonts w:ascii="Times New Roman" w:hAnsi="Times New Roman" w:cs="Times New Roman"/>
          <w:sz w:val="24"/>
          <w:szCs w:val="24"/>
        </w:rPr>
        <w:t xml:space="preserve"> for aTSA and rTSA patient</w:t>
      </w:r>
      <w:r w:rsidR="00741144" w:rsidRPr="001F02EC">
        <w:rPr>
          <w:rFonts w:ascii="Times New Roman" w:hAnsi="Times New Roman" w:cs="Times New Roman"/>
          <w:sz w:val="24"/>
          <w:szCs w:val="24"/>
        </w:rPr>
        <w:t>s</w:t>
      </w:r>
      <w:r w:rsidRPr="001F02EC">
        <w:rPr>
          <w:rFonts w:ascii="Times New Roman" w:hAnsi="Times New Roman" w:cs="Times New Roman"/>
          <w:sz w:val="24"/>
          <w:szCs w:val="24"/>
        </w:rPr>
        <w:t xml:space="preserve"> at each follow-up duration </w:t>
      </w:r>
      <w:r w:rsidR="0095529D" w:rsidRPr="001F02EC">
        <w:rPr>
          <w:rFonts w:ascii="Times New Roman" w:hAnsi="Times New Roman" w:cs="Times New Roman"/>
          <w:sz w:val="24"/>
          <w:szCs w:val="24"/>
        </w:rPr>
        <w:t>and</w:t>
      </w:r>
      <w:r w:rsidR="00873480" w:rsidRPr="001F02EC">
        <w:rPr>
          <w:rFonts w:ascii="Times New Roman" w:hAnsi="Times New Roman" w:cs="Times New Roman"/>
          <w:sz w:val="24"/>
          <w:szCs w:val="24"/>
        </w:rPr>
        <w:t xml:space="preserve"> demonstrat</w:t>
      </w:r>
      <w:r w:rsidR="0095529D" w:rsidRPr="001F02EC">
        <w:rPr>
          <w:rFonts w:ascii="Times New Roman" w:hAnsi="Times New Roman" w:cs="Times New Roman"/>
          <w:sz w:val="24"/>
          <w:szCs w:val="24"/>
        </w:rPr>
        <w:t xml:space="preserve">es that </w:t>
      </w:r>
      <w:r w:rsidR="00793D5B" w:rsidRPr="001F02EC">
        <w:rPr>
          <w:rFonts w:ascii="Times New Roman" w:hAnsi="Times New Roman" w:cs="Times New Roman"/>
          <w:sz w:val="24"/>
          <w:szCs w:val="24"/>
        </w:rPr>
        <w:t xml:space="preserve">both male and female </w:t>
      </w:r>
      <w:r w:rsidR="0095529D" w:rsidRPr="001F02EC">
        <w:rPr>
          <w:rFonts w:ascii="Times New Roman" w:hAnsi="Times New Roman" w:cs="Times New Roman"/>
          <w:sz w:val="24"/>
          <w:szCs w:val="24"/>
        </w:rPr>
        <w:t xml:space="preserve">rTSA patients had significantly lower </w:t>
      </w:r>
      <w:r w:rsidR="00A5620E" w:rsidRPr="001F02EC">
        <w:rPr>
          <w:rFonts w:ascii="Times New Roman" w:hAnsi="Times New Roman" w:cs="Times New Roman"/>
          <w:sz w:val="24"/>
          <w:szCs w:val="24"/>
        </w:rPr>
        <w:t xml:space="preserve">mean </w:t>
      </w:r>
      <w:r w:rsidR="00873480" w:rsidRPr="001F02EC">
        <w:rPr>
          <w:rFonts w:ascii="Times New Roman" w:hAnsi="Times New Roman" w:cs="Times New Roman"/>
          <w:sz w:val="24"/>
          <w:szCs w:val="24"/>
        </w:rPr>
        <w:t xml:space="preserve">IR score </w:t>
      </w:r>
      <w:r w:rsidR="0095529D" w:rsidRPr="001F02EC">
        <w:rPr>
          <w:rFonts w:ascii="Times New Roman" w:hAnsi="Times New Roman" w:cs="Times New Roman"/>
          <w:sz w:val="24"/>
          <w:szCs w:val="24"/>
        </w:rPr>
        <w:t xml:space="preserve">and significantly less </w:t>
      </w:r>
      <w:r w:rsidR="00A5620E" w:rsidRPr="001F02EC">
        <w:rPr>
          <w:rFonts w:ascii="Times New Roman" w:hAnsi="Times New Roman" w:cs="Times New Roman"/>
          <w:sz w:val="24"/>
          <w:szCs w:val="24"/>
        </w:rPr>
        <w:t xml:space="preserve">mean </w:t>
      </w:r>
      <w:r w:rsidR="0095529D" w:rsidRPr="001F02EC">
        <w:rPr>
          <w:rFonts w:ascii="Times New Roman" w:hAnsi="Times New Roman" w:cs="Times New Roman"/>
          <w:sz w:val="24"/>
          <w:szCs w:val="24"/>
        </w:rPr>
        <w:t xml:space="preserve">IR </w:t>
      </w:r>
      <w:r w:rsidR="00A5620E" w:rsidRPr="001F02EC">
        <w:rPr>
          <w:rFonts w:ascii="Times New Roman" w:hAnsi="Times New Roman" w:cs="Times New Roman"/>
          <w:sz w:val="24"/>
          <w:szCs w:val="24"/>
        </w:rPr>
        <w:t xml:space="preserve">score </w:t>
      </w:r>
      <w:r w:rsidR="0095529D" w:rsidRPr="001F02EC">
        <w:rPr>
          <w:rFonts w:ascii="Times New Roman" w:hAnsi="Times New Roman" w:cs="Times New Roman"/>
          <w:sz w:val="24"/>
          <w:szCs w:val="24"/>
        </w:rPr>
        <w:t xml:space="preserve">improvement </w:t>
      </w:r>
      <w:r w:rsidR="00793D5B" w:rsidRPr="001F02EC">
        <w:rPr>
          <w:rFonts w:ascii="Times New Roman" w:hAnsi="Times New Roman" w:cs="Times New Roman"/>
          <w:sz w:val="24"/>
          <w:szCs w:val="24"/>
        </w:rPr>
        <w:t xml:space="preserve">than both male and female aTSA patients </w:t>
      </w:r>
      <w:r w:rsidR="0095529D" w:rsidRPr="001F02EC">
        <w:rPr>
          <w:rFonts w:ascii="Times New Roman" w:hAnsi="Times New Roman" w:cs="Times New Roman"/>
          <w:sz w:val="24"/>
          <w:szCs w:val="24"/>
        </w:rPr>
        <w:t>at each post-operative timepoint</w:t>
      </w:r>
      <w:r w:rsidR="00793D5B" w:rsidRPr="001F02EC">
        <w:rPr>
          <w:rFonts w:ascii="Times New Roman" w:hAnsi="Times New Roman" w:cs="Times New Roman"/>
          <w:sz w:val="24"/>
          <w:szCs w:val="24"/>
        </w:rPr>
        <w:t xml:space="preserve">. </w:t>
      </w:r>
      <w:r w:rsidR="00A5620E" w:rsidRPr="001F02EC">
        <w:rPr>
          <w:rFonts w:ascii="Times New Roman" w:hAnsi="Times New Roman" w:cs="Times New Roman"/>
          <w:sz w:val="24"/>
          <w:szCs w:val="24"/>
        </w:rPr>
        <w:t xml:space="preserve">The </w:t>
      </w:r>
      <w:r w:rsidR="00086A51" w:rsidRPr="001F02EC">
        <w:rPr>
          <w:rFonts w:ascii="Times New Roman" w:hAnsi="Times New Roman" w:cs="Times New Roman"/>
          <w:sz w:val="24"/>
          <w:szCs w:val="24"/>
        </w:rPr>
        <w:t>frequency distribution</w:t>
      </w:r>
      <w:r w:rsidR="00A5620E" w:rsidRPr="001F02EC">
        <w:rPr>
          <w:rFonts w:ascii="Times New Roman" w:hAnsi="Times New Roman" w:cs="Times New Roman"/>
          <w:sz w:val="24"/>
          <w:szCs w:val="24"/>
        </w:rPr>
        <w:t xml:space="preserve"> between pre-operative and post-operative IR score is described in Figure 1 for aTSA patients and Figure 2 for rTSA </w:t>
      </w:r>
      <w:r w:rsidR="00A5620E" w:rsidRPr="001F02EC">
        <w:rPr>
          <w:rFonts w:ascii="Times New Roman" w:hAnsi="Times New Roman" w:cs="Times New Roman"/>
          <w:sz w:val="24"/>
          <w:szCs w:val="24"/>
        </w:rPr>
        <w:lastRenderedPageBreak/>
        <w:t xml:space="preserve">patients and demonstrates </w:t>
      </w:r>
      <w:r w:rsidR="00AC0146" w:rsidRPr="001F02EC">
        <w:rPr>
          <w:rFonts w:ascii="Times New Roman" w:hAnsi="Times New Roman" w:cs="Times New Roman"/>
          <w:sz w:val="24"/>
          <w:szCs w:val="24"/>
        </w:rPr>
        <w:t>a broad distribution in post-operative IR score for both aTSA and rTSA patients with a IR score of 6 being most common and achieved by 41% of aTSA and 31% of rTSA patients.</w:t>
      </w:r>
      <w:r w:rsidR="00586B01" w:rsidRPr="001F02EC">
        <w:rPr>
          <w:rFonts w:ascii="Times New Roman" w:hAnsi="Times New Roman" w:cs="Times New Roman"/>
          <w:sz w:val="24"/>
          <w:szCs w:val="24"/>
        </w:rPr>
        <w:t xml:space="preserve"> Figure 1 </w:t>
      </w:r>
      <w:r w:rsidR="00086A51" w:rsidRPr="001F02EC">
        <w:rPr>
          <w:rFonts w:ascii="Times New Roman" w:hAnsi="Times New Roman" w:cs="Times New Roman"/>
          <w:sz w:val="24"/>
          <w:szCs w:val="24"/>
        </w:rPr>
        <w:t xml:space="preserve">also </w:t>
      </w:r>
      <w:r w:rsidR="00586B01" w:rsidRPr="001F02EC">
        <w:rPr>
          <w:rFonts w:ascii="Times New Roman" w:hAnsi="Times New Roman" w:cs="Times New Roman"/>
          <w:sz w:val="24"/>
          <w:szCs w:val="24"/>
        </w:rPr>
        <w:t xml:space="preserve">describes that cumulatively ~6.5% of aTSA patients and </w:t>
      </w:r>
      <w:r w:rsidR="00D461F5" w:rsidRPr="001F02EC">
        <w:rPr>
          <w:rFonts w:ascii="Times New Roman" w:hAnsi="Times New Roman" w:cs="Times New Roman"/>
          <w:sz w:val="24"/>
          <w:szCs w:val="24"/>
        </w:rPr>
        <w:t xml:space="preserve">~17% of rTSA patients had a lower IR score at </w:t>
      </w:r>
      <w:r w:rsidR="00086A51" w:rsidRPr="001F02EC">
        <w:rPr>
          <w:rFonts w:ascii="Times New Roman" w:hAnsi="Times New Roman" w:cs="Times New Roman"/>
          <w:sz w:val="24"/>
          <w:szCs w:val="24"/>
        </w:rPr>
        <w:t>&gt;</w:t>
      </w:r>
      <w:r w:rsidR="00D461F5" w:rsidRPr="001F02EC">
        <w:rPr>
          <w:rFonts w:ascii="Times New Roman" w:hAnsi="Times New Roman" w:cs="Times New Roman"/>
          <w:sz w:val="24"/>
          <w:szCs w:val="24"/>
        </w:rPr>
        <w:t xml:space="preserve">2yrs </w:t>
      </w:r>
      <w:proofErr w:type="spellStart"/>
      <w:r w:rsidR="00D461F5" w:rsidRPr="0005200C">
        <w:rPr>
          <w:rFonts w:ascii="Times New Roman" w:hAnsi="Times New Roman" w:cs="Times New Roman"/>
          <w:sz w:val="24"/>
          <w:szCs w:val="24"/>
          <w:highlight w:val="yellow"/>
        </w:rPr>
        <w:t>followup</w:t>
      </w:r>
      <w:proofErr w:type="spellEnd"/>
      <w:r w:rsidR="00D461F5" w:rsidRPr="001F02EC">
        <w:rPr>
          <w:rFonts w:ascii="Times New Roman" w:hAnsi="Times New Roman" w:cs="Times New Roman"/>
          <w:sz w:val="24"/>
          <w:szCs w:val="24"/>
        </w:rPr>
        <w:t xml:space="preserve"> </w:t>
      </w:r>
      <w:r w:rsidR="00086A51" w:rsidRPr="001F02EC">
        <w:rPr>
          <w:rFonts w:ascii="Times New Roman" w:hAnsi="Times New Roman" w:cs="Times New Roman"/>
          <w:sz w:val="24"/>
          <w:szCs w:val="24"/>
        </w:rPr>
        <w:t>than they had pre-operatively</w:t>
      </w:r>
      <w:r w:rsidR="00D461F5" w:rsidRPr="001F02EC">
        <w:rPr>
          <w:rFonts w:ascii="Times New Roman" w:hAnsi="Times New Roman" w:cs="Times New Roman"/>
          <w:sz w:val="24"/>
          <w:szCs w:val="24"/>
        </w:rPr>
        <w:t xml:space="preserve">. </w:t>
      </w:r>
      <w:r w:rsidR="00A5620E" w:rsidRPr="001F02EC">
        <w:rPr>
          <w:rFonts w:ascii="Times New Roman" w:hAnsi="Times New Roman" w:cs="Times New Roman"/>
          <w:sz w:val="24"/>
          <w:szCs w:val="24"/>
        </w:rPr>
        <w:t xml:space="preserve">Table </w:t>
      </w:r>
      <w:r w:rsidR="00793D5B" w:rsidRPr="001F02EC">
        <w:rPr>
          <w:rFonts w:ascii="Times New Roman" w:hAnsi="Times New Roman" w:cs="Times New Roman"/>
          <w:sz w:val="24"/>
          <w:szCs w:val="24"/>
        </w:rPr>
        <w:t xml:space="preserve">3 </w:t>
      </w:r>
      <w:r w:rsidR="00A5620E" w:rsidRPr="001F02EC">
        <w:rPr>
          <w:rFonts w:ascii="Times New Roman" w:hAnsi="Times New Roman" w:cs="Times New Roman"/>
          <w:sz w:val="24"/>
          <w:szCs w:val="24"/>
        </w:rPr>
        <w:t>compares</w:t>
      </w:r>
      <w:r w:rsidR="00793D5B" w:rsidRPr="001F02EC">
        <w:rPr>
          <w:rFonts w:ascii="Times New Roman" w:hAnsi="Times New Roman" w:cs="Times New Roman"/>
          <w:sz w:val="24"/>
          <w:szCs w:val="24"/>
        </w:rPr>
        <w:t xml:space="preserve"> the ability of </w:t>
      </w:r>
      <w:r w:rsidR="00A5620E" w:rsidRPr="001F02EC">
        <w:rPr>
          <w:rFonts w:ascii="Times New Roman" w:hAnsi="Times New Roman" w:cs="Times New Roman"/>
          <w:sz w:val="24"/>
          <w:szCs w:val="24"/>
        </w:rPr>
        <w:t xml:space="preserve">aTSA and rTSA patients </w:t>
      </w:r>
      <w:r w:rsidR="00793D5B" w:rsidRPr="001F02EC">
        <w:rPr>
          <w:rFonts w:ascii="Times New Roman" w:hAnsi="Times New Roman" w:cs="Times New Roman"/>
          <w:sz w:val="24"/>
          <w:szCs w:val="24"/>
        </w:rPr>
        <w:t>to perform ADL</w:t>
      </w:r>
      <w:r w:rsidR="00B403FD" w:rsidRPr="001F02EC">
        <w:rPr>
          <w:rFonts w:ascii="Times New Roman" w:hAnsi="Times New Roman" w:cs="Times New Roman"/>
          <w:sz w:val="24"/>
          <w:szCs w:val="24"/>
        </w:rPr>
        <w:t>s</w:t>
      </w:r>
      <w:r w:rsidR="00793D5B" w:rsidRPr="001F02EC">
        <w:rPr>
          <w:rFonts w:ascii="Times New Roman" w:hAnsi="Times New Roman" w:cs="Times New Roman"/>
          <w:sz w:val="24"/>
          <w:szCs w:val="24"/>
        </w:rPr>
        <w:t xml:space="preserve"> </w:t>
      </w:r>
      <w:r w:rsidR="00AC0146" w:rsidRPr="001F02EC">
        <w:rPr>
          <w:rFonts w:ascii="Times New Roman" w:hAnsi="Times New Roman" w:cs="Times New Roman"/>
          <w:sz w:val="24"/>
          <w:szCs w:val="24"/>
        </w:rPr>
        <w:t xml:space="preserve">before surgery and after 2 years and demonstrates that </w:t>
      </w:r>
      <w:r w:rsidR="00B403FD" w:rsidRPr="001F02EC">
        <w:rPr>
          <w:rFonts w:ascii="Times New Roman" w:hAnsi="Times New Roman" w:cs="Times New Roman"/>
          <w:sz w:val="24"/>
          <w:szCs w:val="24"/>
        </w:rPr>
        <w:t xml:space="preserve">both </w:t>
      </w:r>
      <w:r w:rsidR="00AC0146" w:rsidRPr="001F02EC">
        <w:rPr>
          <w:rFonts w:ascii="Times New Roman" w:hAnsi="Times New Roman" w:cs="Times New Roman"/>
          <w:sz w:val="24"/>
          <w:szCs w:val="24"/>
        </w:rPr>
        <w:t xml:space="preserve">aTSA </w:t>
      </w:r>
      <w:r w:rsidR="00B403FD" w:rsidRPr="001F02EC">
        <w:rPr>
          <w:rFonts w:ascii="Times New Roman" w:hAnsi="Times New Roman" w:cs="Times New Roman"/>
          <w:sz w:val="24"/>
          <w:szCs w:val="24"/>
        </w:rPr>
        <w:t xml:space="preserve">and rTSA </w:t>
      </w:r>
      <w:r w:rsidR="00AC0146" w:rsidRPr="001F02EC">
        <w:rPr>
          <w:rFonts w:ascii="Times New Roman" w:hAnsi="Times New Roman" w:cs="Times New Roman"/>
          <w:sz w:val="24"/>
          <w:szCs w:val="24"/>
        </w:rPr>
        <w:t xml:space="preserve">patients </w:t>
      </w:r>
      <w:r w:rsidR="00B403FD" w:rsidRPr="001F02EC">
        <w:rPr>
          <w:rFonts w:ascii="Times New Roman" w:hAnsi="Times New Roman" w:cs="Times New Roman"/>
          <w:sz w:val="24"/>
          <w:szCs w:val="24"/>
        </w:rPr>
        <w:t xml:space="preserve">experienced significant improvements in their ability to perform </w:t>
      </w:r>
      <w:r w:rsidR="00086A51" w:rsidRPr="001F02EC">
        <w:rPr>
          <w:rFonts w:ascii="Times New Roman" w:hAnsi="Times New Roman" w:cs="Times New Roman"/>
          <w:sz w:val="24"/>
          <w:szCs w:val="24"/>
        </w:rPr>
        <w:t>these</w:t>
      </w:r>
      <w:r w:rsidR="00B403FD" w:rsidRPr="001F02EC">
        <w:rPr>
          <w:rFonts w:ascii="Times New Roman" w:hAnsi="Times New Roman" w:cs="Times New Roman"/>
          <w:sz w:val="24"/>
          <w:szCs w:val="24"/>
        </w:rPr>
        <w:t xml:space="preserve"> ADLs</w:t>
      </w:r>
      <w:r w:rsidR="00086A51" w:rsidRPr="001F02EC">
        <w:rPr>
          <w:rFonts w:ascii="Times New Roman" w:hAnsi="Times New Roman" w:cs="Times New Roman"/>
          <w:sz w:val="24"/>
          <w:szCs w:val="24"/>
        </w:rPr>
        <w:t>. However,</w:t>
      </w:r>
      <w:r w:rsidR="00B403FD" w:rsidRPr="001F02EC">
        <w:rPr>
          <w:rFonts w:ascii="Times New Roman" w:hAnsi="Times New Roman" w:cs="Times New Roman"/>
          <w:sz w:val="24"/>
          <w:szCs w:val="24"/>
        </w:rPr>
        <w:t xml:space="preserve"> aTSA patients were significantly more likely to be able to perform these ADLs, with </w:t>
      </w:r>
      <w:r w:rsidR="00086A51" w:rsidRPr="001F02EC">
        <w:rPr>
          <w:rFonts w:ascii="Times New Roman" w:hAnsi="Times New Roman" w:cs="Times New Roman"/>
          <w:sz w:val="24"/>
          <w:szCs w:val="24"/>
        </w:rPr>
        <w:t>3</w:t>
      </w:r>
      <w:r w:rsidR="00B403FD" w:rsidRPr="001F02EC">
        <w:rPr>
          <w:rFonts w:ascii="Times New Roman" w:hAnsi="Times New Roman" w:cs="Times New Roman"/>
          <w:sz w:val="24"/>
          <w:szCs w:val="24"/>
        </w:rPr>
        <w:t xml:space="preserve"> exceptions</w:t>
      </w:r>
      <w:r w:rsidR="00086A51" w:rsidRPr="001F02EC">
        <w:rPr>
          <w:rFonts w:ascii="Times New Roman" w:hAnsi="Times New Roman" w:cs="Times New Roman"/>
          <w:sz w:val="24"/>
          <w:szCs w:val="24"/>
        </w:rPr>
        <w:t>: comfort of sleep, comfort with arm at side, and ability to put on an undershirt</w:t>
      </w:r>
      <w:r w:rsidR="00B403FD" w:rsidRPr="001F02EC">
        <w:rPr>
          <w:rFonts w:ascii="Times New Roman" w:hAnsi="Times New Roman" w:cs="Times New Roman"/>
          <w:sz w:val="24"/>
          <w:szCs w:val="24"/>
        </w:rPr>
        <w:t xml:space="preserve">. Interestingly, ADL tasks for aTSA patients were in every case </w:t>
      </w:r>
      <w:r w:rsidR="00086A51" w:rsidRPr="001F02EC">
        <w:rPr>
          <w:rFonts w:ascii="Times New Roman" w:hAnsi="Times New Roman" w:cs="Times New Roman"/>
          <w:sz w:val="24"/>
          <w:szCs w:val="24"/>
        </w:rPr>
        <w:t>more</w:t>
      </w:r>
      <w:r w:rsidR="00B403FD" w:rsidRPr="001F02EC">
        <w:rPr>
          <w:rFonts w:ascii="Times New Roman" w:hAnsi="Times New Roman" w:cs="Times New Roman"/>
          <w:sz w:val="24"/>
          <w:szCs w:val="24"/>
        </w:rPr>
        <w:t xml:space="preserve"> linearly correlated (as quantified by the </w:t>
      </w:r>
      <w:proofErr w:type="spellStart"/>
      <w:r w:rsidR="00B403FD" w:rsidRPr="001F02EC">
        <w:rPr>
          <w:rFonts w:ascii="Times New Roman" w:hAnsi="Times New Roman" w:cs="Times New Roman"/>
          <w:sz w:val="24"/>
          <w:szCs w:val="24"/>
        </w:rPr>
        <w:t>Pearsons</w:t>
      </w:r>
      <w:proofErr w:type="spellEnd"/>
      <w:r w:rsidR="00B403FD" w:rsidRPr="001F02EC">
        <w:rPr>
          <w:rFonts w:ascii="Times New Roman" w:hAnsi="Times New Roman" w:cs="Times New Roman"/>
          <w:sz w:val="24"/>
          <w:szCs w:val="24"/>
        </w:rPr>
        <w:t xml:space="preserve"> coefficient) to post-operative IR score than those same activities for rTSA patients. </w:t>
      </w:r>
      <w:r w:rsidRPr="001F02EC">
        <w:rPr>
          <w:rFonts w:ascii="Times New Roman" w:hAnsi="Times New Roman" w:cs="Times New Roman"/>
          <w:sz w:val="24"/>
          <w:szCs w:val="24"/>
        </w:rPr>
        <w:t xml:space="preserve"> </w:t>
      </w:r>
    </w:p>
    <w:p w14:paraId="1513FE4F" w14:textId="4BCF2D66" w:rsidR="00677195" w:rsidRPr="001F02EC" w:rsidRDefault="00677195" w:rsidP="00D324E8">
      <w:pPr>
        <w:autoSpaceDE w:val="0"/>
        <w:autoSpaceDN w:val="0"/>
        <w:adjustRightInd w:val="0"/>
        <w:spacing w:after="0" w:line="240" w:lineRule="auto"/>
        <w:jc w:val="both"/>
        <w:rPr>
          <w:rFonts w:ascii="Times New Roman" w:hAnsi="Times New Roman" w:cs="Times New Roman"/>
          <w:sz w:val="24"/>
          <w:szCs w:val="24"/>
        </w:rPr>
      </w:pPr>
    </w:p>
    <w:p w14:paraId="24A5AC74" w14:textId="66E09289" w:rsidR="00E95BE2" w:rsidRPr="001F02EC" w:rsidRDefault="00ED4B7A" w:rsidP="00164BC8">
      <w:pPr>
        <w:autoSpaceDE w:val="0"/>
        <w:autoSpaceDN w:val="0"/>
        <w:adjustRightInd w:val="0"/>
        <w:spacing w:after="0" w:line="240" w:lineRule="auto"/>
        <w:jc w:val="both"/>
        <w:rPr>
          <w:rFonts w:ascii="Times New Roman" w:hAnsi="Times New Roman" w:cs="Times New Roman"/>
          <w:sz w:val="24"/>
          <w:szCs w:val="24"/>
        </w:rPr>
      </w:pPr>
      <w:r w:rsidRPr="001F02EC">
        <w:rPr>
          <w:rFonts w:ascii="Times New Roman" w:hAnsi="Times New Roman" w:cs="Times New Roman"/>
          <w:sz w:val="24"/>
          <w:szCs w:val="24"/>
        </w:rPr>
        <w:t xml:space="preserve">The </w:t>
      </w:r>
      <w:r w:rsidR="00D324E8" w:rsidRPr="001F02EC">
        <w:rPr>
          <w:rFonts w:ascii="Times New Roman" w:hAnsi="Times New Roman" w:cs="Times New Roman"/>
          <w:sz w:val="24"/>
          <w:szCs w:val="24"/>
        </w:rPr>
        <w:t>accuracy</w:t>
      </w:r>
      <w:r w:rsidRPr="001F02EC">
        <w:rPr>
          <w:rFonts w:ascii="Times New Roman" w:hAnsi="Times New Roman" w:cs="Times New Roman"/>
          <w:sz w:val="24"/>
          <w:szCs w:val="24"/>
        </w:rPr>
        <w:t xml:space="preserve"> </w:t>
      </w:r>
      <w:r w:rsidR="00B403FD" w:rsidRPr="001F02EC">
        <w:rPr>
          <w:rFonts w:ascii="Times New Roman" w:hAnsi="Times New Roman" w:cs="Times New Roman"/>
          <w:sz w:val="24"/>
          <w:szCs w:val="24"/>
        </w:rPr>
        <w:t>of</w:t>
      </w:r>
      <w:r w:rsidR="00D324E8" w:rsidRPr="001F02EC">
        <w:rPr>
          <w:rFonts w:ascii="Times New Roman" w:hAnsi="Times New Roman" w:cs="Times New Roman"/>
          <w:sz w:val="24"/>
          <w:szCs w:val="24"/>
        </w:rPr>
        <w:t xml:space="preserve"> the 3 different machine learning techniques</w:t>
      </w:r>
      <w:r w:rsidR="00086A51" w:rsidRPr="001F02EC">
        <w:rPr>
          <w:rFonts w:ascii="Times New Roman" w:hAnsi="Times New Roman" w:cs="Times New Roman"/>
          <w:sz w:val="24"/>
          <w:szCs w:val="24"/>
        </w:rPr>
        <w:t xml:space="preserve"> to predict IR score</w:t>
      </w:r>
      <w:r w:rsidR="00D324E8" w:rsidRPr="001F02EC">
        <w:rPr>
          <w:rFonts w:ascii="Times New Roman" w:hAnsi="Times New Roman" w:cs="Times New Roman"/>
          <w:sz w:val="24"/>
          <w:szCs w:val="24"/>
        </w:rPr>
        <w:t xml:space="preserve"> </w:t>
      </w:r>
      <w:r w:rsidR="00986CD4" w:rsidRPr="001F02EC">
        <w:rPr>
          <w:rFonts w:ascii="Times New Roman" w:hAnsi="Times New Roman" w:cs="Times New Roman"/>
          <w:sz w:val="24"/>
          <w:szCs w:val="24"/>
        </w:rPr>
        <w:t xml:space="preserve">using the full feature set of 291 inputs </w:t>
      </w:r>
      <w:r w:rsidR="006A5C7C" w:rsidRPr="001F02EC">
        <w:rPr>
          <w:rFonts w:ascii="Times New Roman" w:hAnsi="Times New Roman" w:cs="Times New Roman"/>
          <w:sz w:val="24"/>
          <w:szCs w:val="24"/>
        </w:rPr>
        <w:t>after aTSA and rTSA</w:t>
      </w:r>
      <w:r w:rsidRPr="001F02EC">
        <w:rPr>
          <w:rFonts w:ascii="Times New Roman" w:hAnsi="Times New Roman" w:cs="Times New Roman"/>
          <w:sz w:val="24"/>
          <w:szCs w:val="24"/>
        </w:rPr>
        <w:t xml:space="preserve"> </w:t>
      </w:r>
      <w:r w:rsidR="006A5C7C" w:rsidRPr="001F02EC">
        <w:rPr>
          <w:rFonts w:ascii="Times New Roman" w:hAnsi="Times New Roman" w:cs="Times New Roman"/>
          <w:sz w:val="24"/>
          <w:szCs w:val="24"/>
        </w:rPr>
        <w:t>is</w:t>
      </w:r>
      <w:r w:rsidR="002C17DB" w:rsidRPr="001F02EC">
        <w:rPr>
          <w:rFonts w:ascii="Times New Roman" w:hAnsi="Times New Roman" w:cs="Times New Roman"/>
          <w:sz w:val="24"/>
          <w:szCs w:val="24"/>
        </w:rPr>
        <w:t xml:space="preserve"> presented in Table </w:t>
      </w:r>
      <w:r w:rsidR="00B403FD" w:rsidRPr="001F02EC">
        <w:rPr>
          <w:rFonts w:ascii="Times New Roman" w:hAnsi="Times New Roman" w:cs="Times New Roman"/>
          <w:sz w:val="24"/>
          <w:szCs w:val="24"/>
        </w:rPr>
        <w:t>4</w:t>
      </w:r>
      <w:r w:rsidR="008E6CD2" w:rsidRPr="001F02EC">
        <w:rPr>
          <w:rFonts w:ascii="Times New Roman" w:hAnsi="Times New Roman" w:cs="Times New Roman"/>
          <w:sz w:val="24"/>
          <w:szCs w:val="24"/>
        </w:rPr>
        <w:t>.</w:t>
      </w:r>
      <w:r w:rsidR="00D324E8" w:rsidRPr="001F02EC">
        <w:rPr>
          <w:rFonts w:ascii="Times New Roman" w:hAnsi="Times New Roman" w:cs="Times New Roman"/>
          <w:sz w:val="24"/>
          <w:szCs w:val="24"/>
        </w:rPr>
        <w:t xml:space="preserve"> </w:t>
      </w:r>
      <w:r w:rsidR="000303DD" w:rsidRPr="006E2F32">
        <w:rPr>
          <w:rFonts w:ascii="Times New Roman" w:hAnsi="Times New Roman" w:cs="Times New Roman"/>
          <w:strike/>
          <w:sz w:val="24"/>
          <w:szCs w:val="24"/>
        </w:rPr>
        <w:t xml:space="preserve">As described in Table </w:t>
      </w:r>
      <w:r w:rsidR="001A7028" w:rsidRPr="006E2F32">
        <w:rPr>
          <w:rFonts w:ascii="Times New Roman" w:hAnsi="Times New Roman" w:cs="Times New Roman"/>
          <w:strike/>
          <w:sz w:val="24"/>
          <w:szCs w:val="24"/>
        </w:rPr>
        <w:t>4</w:t>
      </w:r>
      <w:r w:rsidR="000303DD" w:rsidRPr="006E2F32">
        <w:rPr>
          <w:rFonts w:ascii="Times New Roman" w:hAnsi="Times New Roman" w:cs="Times New Roman"/>
          <w:strike/>
          <w:sz w:val="24"/>
          <w:szCs w:val="24"/>
        </w:rPr>
        <w:t>,</w:t>
      </w:r>
      <w:r w:rsidR="000303DD" w:rsidRPr="001F02EC">
        <w:rPr>
          <w:rFonts w:ascii="Times New Roman" w:hAnsi="Times New Roman" w:cs="Times New Roman"/>
          <w:sz w:val="24"/>
          <w:szCs w:val="24"/>
        </w:rPr>
        <w:t xml:space="preserve"> </w:t>
      </w:r>
      <w:r w:rsidR="00086A51" w:rsidRPr="001F02EC">
        <w:rPr>
          <w:rFonts w:ascii="Times New Roman" w:hAnsi="Times New Roman" w:cs="Times New Roman"/>
          <w:sz w:val="24"/>
          <w:szCs w:val="24"/>
        </w:rPr>
        <w:t xml:space="preserve">the </w:t>
      </w:r>
      <w:r w:rsidR="000303DD" w:rsidRPr="001F02EC">
        <w:rPr>
          <w:rFonts w:ascii="Times New Roman" w:hAnsi="Times New Roman" w:cs="Times New Roman"/>
          <w:sz w:val="24"/>
          <w:szCs w:val="24"/>
        </w:rPr>
        <w:t xml:space="preserve">XGBoost and Wide and Deep </w:t>
      </w:r>
      <w:r w:rsidR="00086A51" w:rsidRPr="001F02EC">
        <w:rPr>
          <w:rFonts w:ascii="Times New Roman" w:hAnsi="Times New Roman" w:cs="Times New Roman"/>
          <w:sz w:val="24"/>
          <w:szCs w:val="24"/>
        </w:rPr>
        <w:t xml:space="preserve">models </w:t>
      </w:r>
      <w:r w:rsidR="000303DD" w:rsidRPr="001F02EC">
        <w:rPr>
          <w:rFonts w:ascii="Times New Roman" w:hAnsi="Times New Roman" w:cs="Times New Roman"/>
          <w:sz w:val="24"/>
          <w:szCs w:val="24"/>
        </w:rPr>
        <w:t xml:space="preserve">provided equivalent MAE </w:t>
      </w:r>
      <w:r w:rsidR="00AE1025" w:rsidRPr="001F02EC">
        <w:rPr>
          <w:rFonts w:ascii="Times New Roman" w:hAnsi="Times New Roman" w:cs="Times New Roman"/>
          <w:sz w:val="24"/>
          <w:szCs w:val="24"/>
        </w:rPr>
        <w:t>in IR score for both aTSA (±1.0) and rTSA</w:t>
      </w:r>
      <w:r w:rsidR="00086A51" w:rsidRPr="001F02EC">
        <w:rPr>
          <w:rFonts w:ascii="Times New Roman" w:hAnsi="Times New Roman" w:cs="Times New Roman"/>
          <w:sz w:val="24"/>
          <w:szCs w:val="24"/>
        </w:rPr>
        <w:t xml:space="preserve"> </w:t>
      </w:r>
      <w:r w:rsidR="00AE1025" w:rsidRPr="001F02EC">
        <w:rPr>
          <w:rFonts w:ascii="Times New Roman" w:hAnsi="Times New Roman" w:cs="Times New Roman"/>
          <w:sz w:val="24"/>
          <w:szCs w:val="24"/>
        </w:rPr>
        <w:t xml:space="preserve">(±1.1) </w:t>
      </w:r>
      <w:r w:rsidR="00086A51" w:rsidRPr="001F02EC">
        <w:rPr>
          <w:rFonts w:ascii="Times New Roman" w:hAnsi="Times New Roman" w:cs="Times New Roman"/>
          <w:sz w:val="24"/>
          <w:szCs w:val="24"/>
        </w:rPr>
        <w:t>across the post-operative timepoints</w:t>
      </w:r>
      <w:r w:rsidR="00BA4A27" w:rsidRPr="001F02EC">
        <w:rPr>
          <w:rFonts w:ascii="Times New Roman" w:hAnsi="Times New Roman" w:cs="Times New Roman"/>
          <w:sz w:val="24"/>
          <w:szCs w:val="24"/>
        </w:rPr>
        <w:t xml:space="preserve">. </w:t>
      </w:r>
      <w:r w:rsidR="00086A51" w:rsidRPr="001F02EC">
        <w:rPr>
          <w:rFonts w:ascii="Times New Roman" w:hAnsi="Times New Roman" w:cs="Times New Roman"/>
          <w:sz w:val="24"/>
          <w:szCs w:val="24"/>
        </w:rPr>
        <w:t xml:space="preserve">Despite differences in accuracy </w:t>
      </w:r>
      <w:r w:rsidR="00086A51" w:rsidRPr="006E2F32">
        <w:rPr>
          <w:rFonts w:ascii="Times New Roman" w:hAnsi="Times New Roman" w:cs="Times New Roman"/>
          <w:strike/>
          <w:sz w:val="24"/>
          <w:szCs w:val="24"/>
        </w:rPr>
        <w:t>between these 3 machine learning techniques,</w:t>
      </w:r>
      <w:r w:rsidR="00086A51" w:rsidRPr="001F02EC">
        <w:rPr>
          <w:rFonts w:ascii="Times New Roman" w:hAnsi="Times New Roman" w:cs="Times New Roman"/>
          <w:sz w:val="24"/>
          <w:szCs w:val="24"/>
        </w:rPr>
        <w:t xml:space="preserve"> all 3 techniques had lower MAE than the baseline average model, demonstrating that each technique performed better than the average choice. </w:t>
      </w:r>
      <w:r w:rsidR="00E95BE2" w:rsidRPr="001F02EC">
        <w:rPr>
          <w:rFonts w:ascii="Times New Roman" w:hAnsi="Times New Roman" w:cs="Times New Roman"/>
          <w:sz w:val="24"/>
          <w:szCs w:val="24"/>
        </w:rPr>
        <w:t xml:space="preserve">Table </w:t>
      </w:r>
      <w:r w:rsidR="001A7028" w:rsidRPr="001F02EC">
        <w:rPr>
          <w:rFonts w:ascii="Times New Roman" w:hAnsi="Times New Roman" w:cs="Times New Roman"/>
          <w:sz w:val="24"/>
          <w:szCs w:val="24"/>
        </w:rPr>
        <w:t>5</w:t>
      </w:r>
      <w:r w:rsidR="00E95BE2" w:rsidRPr="001F02EC">
        <w:rPr>
          <w:rFonts w:ascii="Times New Roman" w:hAnsi="Times New Roman" w:cs="Times New Roman"/>
          <w:sz w:val="24"/>
          <w:szCs w:val="24"/>
        </w:rPr>
        <w:t xml:space="preserve"> demonstrate</w:t>
      </w:r>
      <w:r w:rsidR="00086A51" w:rsidRPr="001F02EC">
        <w:rPr>
          <w:rFonts w:ascii="Times New Roman" w:hAnsi="Times New Roman" w:cs="Times New Roman"/>
          <w:sz w:val="24"/>
          <w:szCs w:val="24"/>
        </w:rPr>
        <w:t>s</w:t>
      </w:r>
      <w:r w:rsidR="00E95BE2" w:rsidRPr="001F02EC">
        <w:rPr>
          <w:rFonts w:ascii="Times New Roman" w:hAnsi="Times New Roman" w:cs="Times New Roman"/>
          <w:sz w:val="24"/>
          <w:szCs w:val="24"/>
        </w:rPr>
        <w:t xml:space="preserve"> that th</w:t>
      </w:r>
      <w:r w:rsidR="00BA4A27" w:rsidRPr="001F02EC">
        <w:rPr>
          <w:rFonts w:ascii="Times New Roman" w:hAnsi="Times New Roman" w:cs="Times New Roman"/>
          <w:sz w:val="24"/>
          <w:szCs w:val="24"/>
        </w:rPr>
        <w:t>is level of</w:t>
      </w:r>
      <w:r w:rsidR="00E95BE2" w:rsidRPr="001F02EC">
        <w:rPr>
          <w:rFonts w:ascii="Times New Roman" w:hAnsi="Times New Roman" w:cs="Times New Roman"/>
          <w:sz w:val="24"/>
          <w:szCs w:val="24"/>
        </w:rPr>
        <w:t xml:space="preserve"> prediction accuracy </w:t>
      </w:r>
      <w:r w:rsidR="00BA4A27" w:rsidRPr="001F02EC">
        <w:rPr>
          <w:rFonts w:ascii="Times New Roman" w:hAnsi="Times New Roman" w:cs="Times New Roman"/>
          <w:sz w:val="24"/>
          <w:szCs w:val="24"/>
        </w:rPr>
        <w:t xml:space="preserve">(MAE of </w:t>
      </w:r>
      <w:r w:rsidR="00086A51" w:rsidRPr="001F02EC">
        <w:rPr>
          <w:rFonts w:ascii="Times New Roman" w:hAnsi="Times New Roman" w:cs="Times New Roman"/>
          <w:sz w:val="24"/>
          <w:szCs w:val="24"/>
        </w:rPr>
        <w:t>±</w:t>
      </w:r>
      <w:r w:rsidR="00BA4A27" w:rsidRPr="001F02EC">
        <w:rPr>
          <w:rFonts w:ascii="Times New Roman" w:hAnsi="Times New Roman" w:cs="Times New Roman"/>
          <w:sz w:val="24"/>
          <w:szCs w:val="24"/>
        </w:rPr>
        <w:t>1.1)</w:t>
      </w:r>
      <w:r w:rsidR="00E95BE2" w:rsidRPr="001F02EC">
        <w:rPr>
          <w:rFonts w:ascii="Times New Roman" w:hAnsi="Times New Roman" w:cs="Times New Roman"/>
          <w:sz w:val="24"/>
          <w:szCs w:val="24"/>
        </w:rPr>
        <w:t xml:space="preserve"> w</w:t>
      </w:r>
      <w:r w:rsidR="00BA4A27" w:rsidRPr="001F02EC">
        <w:rPr>
          <w:rFonts w:ascii="Times New Roman" w:hAnsi="Times New Roman" w:cs="Times New Roman"/>
          <w:sz w:val="24"/>
          <w:szCs w:val="24"/>
        </w:rPr>
        <w:t>as</w:t>
      </w:r>
      <w:r w:rsidR="00E95BE2" w:rsidRPr="001F02EC">
        <w:rPr>
          <w:rFonts w:ascii="Times New Roman" w:hAnsi="Times New Roman" w:cs="Times New Roman"/>
          <w:sz w:val="24"/>
          <w:szCs w:val="24"/>
        </w:rPr>
        <w:t xml:space="preserve"> maintained across the 3 different model input categories for the minimal feature with and without implant</w:t>
      </w:r>
      <w:r w:rsidR="001A7028" w:rsidRPr="001F02EC">
        <w:rPr>
          <w:rFonts w:ascii="Times New Roman" w:hAnsi="Times New Roman" w:cs="Times New Roman"/>
          <w:sz w:val="24"/>
          <w:szCs w:val="24"/>
        </w:rPr>
        <w:t xml:space="preserve">/x-ray </w:t>
      </w:r>
      <w:r w:rsidR="00E95BE2" w:rsidRPr="001F02EC">
        <w:rPr>
          <w:rFonts w:ascii="Times New Roman" w:hAnsi="Times New Roman" w:cs="Times New Roman"/>
          <w:sz w:val="24"/>
          <w:szCs w:val="24"/>
        </w:rPr>
        <w:t xml:space="preserve">data at each prediction timepoint. </w:t>
      </w:r>
      <w:r w:rsidR="008E6CD2" w:rsidRPr="001F02EC">
        <w:rPr>
          <w:rFonts w:ascii="Times New Roman" w:hAnsi="Times New Roman" w:cs="Times New Roman"/>
          <w:sz w:val="24"/>
          <w:szCs w:val="24"/>
        </w:rPr>
        <w:t>T</w:t>
      </w:r>
      <w:r w:rsidR="00986CD4" w:rsidRPr="001F02EC">
        <w:rPr>
          <w:rFonts w:ascii="Times New Roman" w:hAnsi="Times New Roman" w:cs="Times New Roman"/>
          <w:sz w:val="24"/>
          <w:szCs w:val="24"/>
        </w:rPr>
        <w:t xml:space="preserve">o aid in model interpretability, </w:t>
      </w:r>
      <w:r w:rsidR="001A7028" w:rsidRPr="001F02EC">
        <w:rPr>
          <w:rFonts w:ascii="Times New Roman" w:hAnsi="Times New Roman" w:cs="Times New Roman"/>
          <w:sz w:val="24"/>
          <w:szCs w:val="24"/>
        </w:rPr>
        <w:t xml:space="preserve">Table 6 presents </w:t>
      </w:r>
      <w:r w:rsidR="00986CD4" w:rsidRPr="001F02EC">
        <w:rPr>
          <w:rFonts w:ascii="Times New Roman" w:hAnsi="Times New Roman" w:cs="Times New Roman"/>
          <w:sz w:val="24"/>
          <w:szCs w:val="24"/>
        </w:rPr>
        <w:t xml:space="preserve">the top 10 </w:t>
      </w:r>
      <w:r w:rsidR="00DA3F56" w:rsidRPr="001F02EC">
        <w:rPr>
          <w:rFonts w:ascii="Times New Roman" w:hAnsi="Times New Roman" w:cs="Times New Roman"/>
          <w:sz w:val="24"/>
          <w:szCs w:val="24"/>
        </w:rPr>
        <w:t xml:space="preserve">most meaningful input </w:t>
      </w:r>
      <w:r w:rsidR="00986CD4" w:rsidRPr="001F02EC">
        <w:rPr>
          <w:rFonts w:ascii="Times New Roman" w:hAnsi="Times New Roman" w:cs="Times New Roman"/>
          <w:sz w:val="24"/>
          <w:szCs w:val="24"/>
        </w:rPr>
        <w:t xml:space="preserve">features driving </w:t>
      </w:r>
      <w:r w:rsidR="00DA3F56" w:rsidRPr="001F02EC">
        <w:rPr>
          <w:rFonts w:ascii="Times New Roman" w:hAnsi="Times New Roman" w:cs="Times New Roman"/>
          <w:sz w:val="24"/>
          <w:szCs w:val="24"/>
        </w:rPr>
        <w:t>the</w:t>
      </w:r>
      <w:r w:rsidR="00986CD4" w:rsidRPr="001F02EC">
        <w:rPr>
          <w:rFonts w:ascii="Times New Roman" w:hAnsi="Times New Roman" w:cs="Times New Roman"/>
          <w:sz w:val="24"/>
          <w:szCs w:val="24"/>
        </w:rPr>
        <w:t xml:space="preserve"> XGBoost </w:t>
      </w:r>
      <w:r w:rsidR="001A7028" w:rsidRPr="001F02EC">
        <w:rPr>
          <w:rFonts w:ascii="Times New Roman" w:hAnsi="Times New Roman" w:cs="Times New Roman"/>
          <w:sz w:val="24"/>
          <w:szCs w:val="24"/>
        </w:rPr>
        <w:t>IR score</w:t>
      </w:r>
      <w:r w:rsidR="006A5C7C" w:rsidRPr="001F02EC">
        <w:rPr>
          <w:rFonts w:ascii="Times New Roman" w:hAnsi="Times New Roman" w:cs="Times New Roman"/>
          <w:sz w:val="24"/>
          <w:szCs w:val="24"/>
        </w:rPr>
        <w:t xml:space="preserve"> prediction </w:t>
      </w:r>
      <w:r w:rsidR="00986CD4" w:rsidRPr="001F02EC">
        <w:rPr>
          <w:rFonts w:ascii="Times New Roman" w:hAnsi="Times New Roman" w:cs="Times New Roman"/>
          <w:sz w:val="24"/>
          <w:szCs w:val="24"/>
        </w:rPr>
        <w:t>model</w:t>
      </w:r>
      <w:r w:rsidR="006A5C7C" w:rsidRPr="001F02EC">
        <w:rPr>
          <w:rFonts w:ascii="Times New Roman" w:hAnsi="Times New Roman" w:cs="Times New Roman"/>
          <w:sz w:val="24"/>
          <w:szCs w:val="24"/>
        </w:rPr>
        <w:t>s</w:t>
      </w:r>
      <w:r w:rsidR="00986CD4" w:rsidRPr="001F02EC">
        <w:rPr>
          <w:rFonts w:ascii="Times New Roman" w:hAnsi="Times New Roman" w:cs="Times New Roman"/>
          <w:sz w:val="24"/>
          <w:szCs w:val="24"/>
        </w:rPr>
        <w:t xml:space="preserve"> </w:t>
      </w:r>
      <w:r w:rsidR="00DA3F56" w:rsidRPr="001F02EC">
        <w:rPr>
          <w:rFonts w:ascii="Times New Roman" w:hAnsi="Times New Roman" w:cs="Times New Roman"/>
          <w:sz w:val="24"/>
          <w:szCs w:val="24"/>
        </w:rPr>
        <w:t xml:space="preserve">for each of the full feature set and </w:t>
      </w:r>
      <w:r w:rsidR="00E95BE2" w:rsidRPr="001F02EC">
        <w:rPr>
          <w:rFonts w:ascii="Times New Roman" w:hAnsi="Times New Roman" w:cs="Times New Roman"/>
          <w:sz w:val="24"/>
          <w:szCs w:val="24"/>
        </w:rPr>
        <w:t xml:space="preserve">each version of the </w:t>
      </w:r>
      <w:r w:rsidR="00DA3F56" w:rsidRPr="001F02EC">
        <w:rPr>
          <w:rFonts w:ascii="Times New Roman" w:hAnsi="Times New Roman" w:cs="Times New Roman"/>
          <w:sz w:val="24"/>
          <w:szCs w:val="24"/>
        </w:rPr>
        <w:t>minimal feature set</w:t>
      </w:r>
      <w:r w:rsidR="001A7028" w:rsidRPr="001F02EC">
        <w:rPr>
          <w:rFonts w:ascii="Times New Roman" w:hAnsi="Times New Roman" w:cs="Times New Roman"/>
          <w:sz w:val="24"/>
          <w:szCs w:val="24"/>
        </w:rPr>
        <w:t xml:space="preserve"> and demonstrates </w:t>
      </w:r>
      <w:r w:rsidR="002807B8" w:rsidRPr="001F02EC">
        <w:rPr>
          <w:rFonts w:ascii="Times New Roman" w:hAnsi="Times New Roman" w:cs="Times New Roman"/>
          <w:sz w:val="24"/>
          <w:szCs w:val="24"/>
        </w:rPr>
        <w:t>reasonably</w:t>
      </w:r>
      <w:r w:rsidR="00AE1025" w:rsidRPr="001F02EC">
        <w:rPr>
          <w:rFonts w:ascii="Times New Roman" w:hAnsi="Times New Roman" w:cs="Times New Roman"/>
          <w:sz w:val="24"/>
          <w:szCs w:val="24"/>
        </w:rPr>
        <w:t>-</w:t>
      </w:r>
      <w:r w:rsidR="002807B8" w:rsidRPr="001F02EC">
        <w:rPr>
          <w:rFonts w:ascii="Times New Roman" w:hAnsi="Times New Roman" w:cs="Times New Roman"/>
          <w:sz w:val="24"/>
          <w:szCs w:val="24"/>
        </w:rPr>
        <w:t xml:space="preserve">good agreement in the </w:t>
      </w:r>
      <w:r w:rsidR="00BE169B" w:rsidRPr="001F02EC">
        <w:rPr>
          <w:rFonts w:ascii="Times New Roman" w:hAnsi="Times New Roman" w:cs="Times New Roman"/>
          <w:sz w:val="24"/>
          <w:szCs w:val="24"/>
        </w:rPr>
        <w:t>features driving the predictions</w:t>
      </w:r>
      <w:r w:rsidR="008E6CD2" w:rsidRPr="001F02EC">
        <w:rPr>
          <w:rFonts w:ascii="Times New Roman" w:hAnsi="Times New Roman" w:cs="Times New Roman"/>
          <w:sz w:val="24"/>
          <w:szCs w:val="24"/>
        </w:rPr>
        <w:t>.</w:t>
      </w:r>
      <w:r w:rsidR="001A7028" w:rsidRPr="001F02EC">
        <w:rPr>
          <w:rFonts w:ascii="Times New Roman" w:hAnsi="Times New Roman" w:cs="Times New Roman"/>
          <w:sz w:val="24"/>
          <w:szCs w:val="24"/>
        </w:rPr>
        <w:t xml:space="preserve"> Table 7 </w:t>
      </w:r>
      <w:r w:rsidR="00BE169B" w:rsidRPr="001F02EC">
        <w:rPr>
          <w:rFonts w:ascii="Times New Roman" w:hAnsi="Times New Roman" w:cs="Times New Roman"/>
          <w:sz w:val="24"/>
          <w:szCs w:val="24"/>
        </w:rPr>
        <w:t xml:space="preserve">describes the relationship between the F-score and </w:t>
      </w:r>
      <w:proofErr w:type="spellStart"/>
      <w:r w:rsidR="00BE169B" w:rsidRPr="001F02EC">
        <w:rPr>
          <w:rFonts w:ascii="Times New Roman" w:hAnsi="Times New Roman" w:cs="Times New Roman"/>
          <w:sz w:val="24"/>
          <w:szCs w:val="24"/>
        </w:rPr>
        <w:t>Pearsons</w:t>
      </w:r>
      <w:proofErr w:type="spellEnd"/>
      <w:r w:rsidR="00BE169B" w:rsidRPr="001F02EC">
        <w:rPr>
          <w:rFonts w:ascii="Times New Roman" w:hAnsi="Times New Roman" w:cs="Times New Roman"/>
          <w:sz w:val="24"/>
          <w:szCs w:val="24"/>
        </w:rPr>
        <w:t xml:space="preserve"> correlation coefficient with the post-operative IR score for numerous pre-operative parameters, </w:t>
      </w:r>
      <w:r w:rsidR="00AE1025" w:rsidRPr="001F02EC">
        <w:rPr>
          <w:rFonts w:ascii="Times New Roman" w:hAnsi="Times New Roman" w:cs="Times New Roman"/>
          <w:sz w:val="24"/>
          <w:szCs w:val="24"/>
        </w:rPr>
        <w:t>and illustrates the</w:t>
      </w:r>
      <w:r w:rsidR="00BE169B" w:rsidRPr="001F02EC">
        <w:rPr>
          <w:rFonts w:ascii="Times New Roman" w:hAnsi="Times New Roman" w:cs="Times New Roman"/>
          <w:sz w:val="24"/>
          <w:szCs w:val="24"/>
        </w:rPr>
        <w:t xml:space="preserve"> ability of these machine learning algorithms to differentiate features based upon predictive validity </w:t>
      </w:r>
      <w:r w:rsidR="00AE1025" w:rsidRPr="001F02EC">
        <w:rPr>
          <w:rFonts w:ascii="Times New Roman" w:hAnsi="Times New Roman" w:cs="Times New Roman"/>
          <w:sz w:val="24"/>
          <w:szCs w:val="24"/>
        </w:rPr>
        <w:t>despite</w:t>
      </w:r>
      <w:r w:rsidR="00BE169B" w:rsidRPr="001F02EC">
        <w:rPr>
          <w:rFonts w:ascii="Times New Roman" w:hAnsi="Times New Roman" w:cs="Times New Roman"/>
          <w:sz w:val="24"/>
          <w:szCs w:val="24"/>
        </w:rPr>
        <w:t xml:space="preserve"> traditional statistical methods </w:t>
      </w:r>
      <w:r w:rsidR="00AE1025" w:rsidRPr="001F02EC">
        <w:rPr>
          <w:rFonts w:ascii="Times New Roman" w:hAnsi="Times New Roman" w:cs="Times New Roman"/>
          <w:sz w:val="24"/>
          <w:szCs w:val="24"/>
        </w:rPr>
        <w:t>demonstrating little-to-no correlations</w:t>
      </w:r>
      <w:r w:rsidR="00BE169B" w:rsidRPr="001F02EC">
        <w:rPr>
          <w:rFonts w:ascii="Times New Roman" w:hAnsi="Times New Roman" w:cs="Times New Roman"/>
          <w:sz w:val="24"/>
          <w:szCs w:val="24"/>
        </w:rPr>
        <w:t xml:space="preserve">.  </w:t>
      </w:r>
      <w:r w:rsidR="008E6CD2" w:rsidRPr="001F02EC">
        <w:rPr>
          <w:rFonts w:ascii="Times New Roman" w:hAnsi="Times New Roman" w:cs="Times New Roman"/>
          <w:sz w:val="24"/>
          <w:szCs w:val="24"/>
        </w:rPr>
        <w:t xml:space="preserve"> </w:t>
      </w:r>
    </w:p>
    <w:p w14:paraId="5A0040E0" w14:textId="77777777" w:rsidR="00E95BE2" w:rsidRPr="001F02EC" w:rsidRDefault="00E95BE2" w:rsidP="00164BC8">
      <w:pPr>
        <w:autoSpaceDE w:val="0"/>
        <w:autoSpaceDN w:val="0"/>
        <w:adjustRightInd w:val="0"/>
        <w:spacing w:after="0" w:line="240" w:lineRule="auto"/>
        <w:jc w:val="both"/>
        <w:rPr>
          <w:rFonts w:ascii="Times New Roman" w:hAnsi="Times New Roman" w:cs="Times New Roman"/>
          <w:sz w:val="24"/>
          <w:szCs w:val="24"/>
        </w:rPr>
      </w:pPr>
    </w:p>
    <w:p w14:paraId="2876379A" w14:textId="5DE5B657" w:rsidR="006A5C7C" w:rsidRPr="001F02EC" w:rsidRDefault="009D5901" w:rsidP="005E0894">
      <w:pPr>
        <w:autoSpaceDE w:val="0"/>
        <w:autoSpaceDN w:val="0"/>
        <w:adjustRightInd w:val="0"/>
        <w:spacing w:after="0" w:line="240" w:lineRule="auto"/>
        <w:jc w:val="both"/>
        <w:rPr>
          <w:rFonts w:ascii="Times New Roman" w:hAnsi="Times New Roman" w:cs="Times New Roman"/>
          <w:sz w:val="24"/>
          <w:szCs w:val="24"/>
        </w:rPr>
      </w:pPr>
      <w:r w:rsidRPr="001F02EC">
        <w:rPr>
          <w:rFonts w:ascii="Times New Roman" w:hAnsi="Times New Roman" w:cs="Times New Roman"/>
          <w:sz w:val="24"/>
          <w:szCs w:val="24"/>
        </w:rPr>
        <w:t xml:space="preserve">The patient satisfaction anchor-based MCID thresholds </w:t>
      </w:r>
      <w:r w:rsidR="00E95BE2" w:rsidRPr="001F02EC">
        <w:rPr>
          <w:rFonts w:ascii="Times New Roman" w:hAnsi="Times New Roman" w:cs="Times New Roman"/>
          <w:sz w:val="24"/>
          <w:szCs w:val="24"/>
        </w:rPr>
        <w:t xml:space="preserve">for IR score </w:t>
      </w:r>
      <w:r w:rsidRPr="001F02EC">
        <w:rPr>
          <w:rFonts w:ascii="Times New Roman" w:hAnsi="Times New Roman" w:cs="Times New Roman"/>
          <w:sz w:val="24"/>
          <w:szCs w:val="24"/>
        </w:rPr>
        <w:t xml:space="preserve">were calculated to be 0.2 for </w:t>
      </w:r>
      <w:r w:rsidR="00E95BE2" w:rsidRPr="001F02EC">
        <w:rPr>
          <w:rFonts w:ascii="Times New Roman" w:hAnsi="Times New Roman" w:cs="Times New Roman"/>
          <w:sz w:val="24"/>
          <w:szCs w:val="24"/>
        </w:rPr>
        <w:t xml:space="preserve">the combined cohort of aTSA and rTSA patients, </w:t>
      </w:r>
      <w:r w:rsidRPr="001F02EC">
        <w:rPr>
          <w:rFonts w:ascii="Times New Roman" w:hAnsi="Times New Roman" w:cs="Times New Roman"/>
          <w:sz w:val="24"/>
          <w:szCs w:val="24"/>
        </w:rPr>
        <w:t>0.6</w:t>
      </w:r>
      <w:r w:rsidR="00E95BE2" w:rsidRPr="001F02EC">
        <w:rPr>
          <w:rFonts w:ascii="Times New Roman" w:hAnsi="Times New Roman" w:cs="Times New Roman"/>
          <w:sz w:val="24"/>
          <w:szCs w:val="24"/>
        </w:rPr>
        <w:t xml:space="preserve"> for aTSA patients</w:t>
      </w:r>
      <w:r w:rsidRPr="001F02EC">
        <w:rPr>
          <w:rFonts w:ascii="Times New Roman" w:hAnsi="Times New Roman" w:cs="Times New Roman"/>
          <w:sz w:val="24"/>
          <w:szCs w:val="24"/>
        </w:rPr>
        <w:t xml:space="preserve">, </w:t>
      </w:r>
      <w:r w:rsidR="00E95BE2" w:rsidRPr="001F02EC">
        <w:rPr>
          <w:rFonts w:ascii="Times New Roman" w:hAnsi="Times New Roman" w:cs="Times New Roman"/>
          <w:sz w:val="24"/>
          <w:szCs w:val="24"/>
        </w:rPr>
        <w:t xml:space="preserve">and </w:t>
      </w:r>
      <w:r w:rsidRPr="001F02EC">
        <w:rPr>
          <w:rFonts w:ascii="Times New Roman" w:hAnsi="Times New Roman" w:cs="Times New Roman"/>
          <w:sz w:val="24"/>
          <w:szCs w:val="24"/>
        </w:rPr>
        <w:t>-0.1</w:t>
      </w:r>
      <w:r w:rsidR="00E95BE2" w:rsidRPr="001F02EC">
        <w:rPr>
          <w:rFonts w:ascii="Times New Roman" w:hAnsi="Times New Roman" w:cs="Times New Roman"/>
          <w:sz w:val="24"/>
          <w:szCs w:val="24"/>
        </w:rPr>
        <w:t xml:space="preserve"> for rTSA patients. </w:t>
      </w:r>
      <w:r w:rsidR="00A31C8E" w:rsidRPr="001F02EC">
        <w:rPr>
          <w:rFonts w:ascii="Times New Roman" w:hAnsi="Times New Roman" w:cs="Times New Roman"/>
          <w:sz w:val="24"/>
          <w:szCs w:val="24"/>
        </w:rPr>
        <w:t xml:space="preserve">As described in Table 8, 76% of aTSA patients and 74.7% of rTSA achieved MCID improvement in IR score at 2-3 years follow-up. </w:t>
      </w:r>
      <w:r w:rsidR="00E95BE2" w:rsidRPr="001F02EC">
        <w:rPr>
          <w:rFonts w:ascii="Times New Roman" w:hAnsi="Times New Roman" w:cs="Times New Roman"/>
          <w:sz w:val="24"/>
          <w:szCs w:val="24"/>
        </w:rPr>
        <w:t xml:space="preserve">The patient satisfaction anchor-based SCB thresholds for IR score were calculated to be 0.9 for the combined cohort of aTSA and rTSA patients, 1.1 for aTSA patients, and 0.6 for rTSA patients. </w:t>
      </w:r>
      <w:r w:rsidR="00A31C8E" w:rsidRPr="001F02EC">
        <w:rPr>
          <w:rFonts w:ascii="Times New Roman" w:hAnsi="Times New Roman" w:cs="Times New Roman"/>
          <w:sz w:val="24"/>
          <w:szCs w:val="24"/>
        </w:rPr>
        <w:t xml:space="preserve">As described in Table 8, 61.6% of aTSA patients and 58.1% of rTSA patients achieved SCB improvement at 2-3 years follow-up. </w:t>
      </w:r>
      <w:r w:rsidR="008E6CD2" w:rsidRPr="001F02EC">
        <w:rPr>
          <w:rFonts w:ascii="Times New Roman" w:hAnsi="Times New Roman" w:cs="Times New Roman"/>
          <w:sz w:val="24"/>
          <w:szCs w:val="24"/>
        </w:rPr>
        <w:t xml:space="preserve">The MCID </w:t>
      </w:r>
      <w:r w:rsidR="00C70F98" w:rsidRPr="001F02EC">
        <w:rPr>
          <w:rFonts w:ascii="Times New Roman" w:hAnsi="Times New Roman" w:cs="Times New Roman"/>
          <w:sz w:val="24"/>
          <w:szCs w:val="24"/>
        </w:rPr>
        <w:t xml:space="preserve">and SCB </w:t>
      </w:r>
      <w:r w:rsidR="006A5C7C" w:rsidRPr="001F02EC">
        <w:rPr>
          <w:rFonts w:ascii="Times New Roman" w:hAnsi="Times New Roman" w:cs="Times New Roman"/>
          <w:sz w:val="24"/>
          <w:szCs w:val="24"/>
        </w:rPr>
        <w:t xml:space="preserve">internal rotation </w:t>
      </w:r>
      <w:r w:rsidR="008E6CD2" w:rsidRPr="001F02EC">
        <w:rPr>
          <w:rFonts w:ascii="Times New Roman" w:hAnsi="Times New Roman" w:cs="Times New Roman"/>
          <w:sz w:val="24"/>
          <w:szCs w:val="24"/>
        </w:rPr>
        <w:t xml:space="preserve">predictions </w:t>
      </w:r>
      <w:r w:rsidR="006A5C7C" w:rsidRPr="001F02EC">
        <w:rPr>
          <w:rFonts w:ascii="Times New Roman" w:hAnsi="Times New Roman" w:cs="Times New Roman"/>
          <w:sz w:val="24"/>
          <w:szCs w:val="24"/>
        </w:rPr>
        <w:t xml:space="preserve">for aTSA and rTSA patient </w:t>
      </w:r>
      <w:r w:rsidR="008E6CD2" w:rsidRPr="001F02EC">
        <w:rPr>
          <w:rFonts w:ascii="Times New Roman" w:hAnsi="Times New Roman" w:cs="Times New Roman"/>
          <w:sz w:val="24"/>
          <w:szCs w:val="24"/>
        </w:rPr>
        <w:t xml:space="preserve">at 2-3 years follow-up </w:t>
      </w:r>
      <w:r w:rsidR="00C70F98" w:rsidRPr="001F02EC">
        <w:rPr>
          <w:rFonts w:ascii="Times New Roman" w:hAnsi="Times New Roman" w:cs="Times New Roman"/>
          <w:sz w:val="24"/>
          <w:szCs w:val="24"/>
        </w:rPr>
        <w:t>for the 3 different input models are</w:t>
      </w:r>
      <w:r w:rsidR="00E62EDA" w:rsidRPr="001F02EC">
        <w:rPr>
          <w:rFonts w:ascii="Times New Roman" w:hAnsi="Times New Roman" w:cs="Times New Roman"/>
          <w:sz w:val="24"/>
          <w:szCs w:val="24"/>
        </w:rPr>
        <w:t xml:space="preserve"> </w:t>
      </w:r>
      <w:r w:rsidR="008E6CD2" w:rsidRPr="001F02EC">
        <w:rPr>
          <w:rFonts w:ascii="Times New Roman" w:hAnsi="Times New Roman" w:cs="Times New Roman"/>
          <w:sz w:val="24"/>
          <w:szCs w:val="24"/>
        </w:rPr>
        <w:t xml:space="preserve">presented in </w:t>
      </w:r>
      <w:r w:rsidR="00E62EDA" w:rsidRPr="001F02EC">
        <w:rPr>
          <w:rFonts w:ascii="Times New Roman" w:hAnsi="Times New Roman" w:cs="Times New Roman"/>
          <w:sz w:val="24"/>
          <w:szCs w:val="24"/>
        </w:rPr>
        <w:t>Table</w:t>
      </w:r>
      <w:r w:rsidR="00E30AD9" w:rsidRPr="001F02EC">
        <w:rPr>
          <w:rFonts w:ascii="Times New Roman" w:hAnsi="Times New Roman" w:cs="Times New Roman"/>
          <w:sz w:val="24"/>
          <w:szCs w:val="24"/>
        </w:rPr>
        <w:t xml:space="preserve"> </w:t>
      </w:r>
      <w:r w:rsidR="00BE169B" w:rsidRPr="001F02EC">
        <w:rPr>
          <w:rFonts w:ascii="Times New Roman" w:hAnsi="Times New Roman" w:cs="Times New Roman"/>
          <w:sz w:val="24"/>
          <w:szCs w:val="24"/>
        </w:rPr>
        <w:t>8</w:t>
      </w:r>
      <w:r w:rsidR="00E550F6" w:rsidRPr="001F02EC">
        <w:rPr>
          <w:rFonts w:ascii="Times New Roman" w:hAnsi="Times New Roman" w:cs="Times New Roman"/>
          <w:sz w:val="24"/>
          <w:szCs w:val="24"/>
        </w:rPr>
        <w:t>.</w:t>
      </w:r>
      <w:r w:rsidR="0075381C" w:rsidRPr="001F02EC">
        <w:rPr>
          <w:rFonts w:ascii="Times New Roman" w:hAnsi="Times New Roman" w:cs="Times New Roman"/>
          <w:sz w:val="24"/>
          <w:szCs w:val="24"/>
        </w:rPr>
        <w:t xml:space="preserve"> </w:t>
      </w:r>
      <w:r w:rsidR="00C70F98" w:rsidRPr="001F02EC">
        <w:rPr>
          <w:rFonts w:ascii="Times New Roman" w:hAnsi="Times New Roman" w:cs="Times New Roman"/>
          <w:sz w:val="24"/>
          <w:szCs w:val="24"/>
        </w:rPr>
        <w:t>For aTSA patients, t</w:t>
      </w:r>
      <w:r w:rsidR="0075381C" w:rsidRPr="001F02EC">
        <w:rPr>
          <w:rFonts w:ascii="Times New Roman" w:hAnsi="Times New Roman" w:cs="Times New Roman"/>
          <w:sz w:val="24"/>
          <w:szCs w:val="24"/>
        </w:rPr>
        <w:t xml:space="preserve">he </w:t>
      </w:r>
      <w:proofErr w:type="spellStart"/>
      <w:r w:rsidR="0075381C" w:rsidRPr="001F02EC">
        <w:rPr>
          <w:rFonts w:ascii="Times New Roman" w:hAnsi="Times New Roman" w:cs="Times New Roman"/>
          <w:sz w:val="24"/>
          <w:szCs w:val="24"/>
        </w:rPr>
        <w:t>XGBoost</w:t>
      </w:r>
      <w:proofErr w:type="spellEnd"/>
      <w:r w:rsidR="0075381C" w:rsidRPr="001F02EC">
        <w:rPr>
          <w:rFonts w:ascii="Times New Roman" w:hAnsi="Times New Roman" w:cs="Times New Roman"/>
          <w:sz w:val="24"/>
          <w:szCs w:val="24"/>
        </w:rPr>
        <w:t xml:space="preserve"> </w:t>
      </w:r>
      <w:r w:rsidR="00BE169B" w:rsidRPr="001F02EC">
        <w:rPr>
          <w:rFonts w:ascii="Times New Roman" w:hAnsi="Times New Roman" w:cs="Times New Roman"/>
          <w:sz w:val="24"/>
          <w:szCs w:val="24"/>
        </w:rPr>
        <w:t>IR score</w:t>
      </w:r>
      <w:r w:rsidR="006A5C7C" w:rsidRPr="001F02EC">
        <w:rPr>
          <w:rFonts w:ascii="Times New Roman" w:hAnsi="Times New Roman" w:cs="Times New Roman"/>
          <w:sz w:val="24"/>
          <w:szCs w:val="24"/>
        </w:rPr>
        <w:t xml:space="preserve"> </w:t>
      </w:r>
      <w:r w:rsidR="0075381C" w:rsidRPr="001F02EC">
        <w:rPr>
          <w:rFonts w:ascii="Times New Roman" w:hAnsi="Times New Roman" w:cs="Times New Roman"/>
          <w:sz w:val="24"/>
          <w:szCs w:val="24"/>
        </w:rPr>
        <w:t xml:space="preserve">predictive models achieved </w:t>
      </w:r>
      <w:r w:rsidR="00BA4A27" w:rsidRPr="001F02EC">
        <w:rPr>
          <w:rFonts w:ascii="Times New Roman" w:hAnsi="Times New Roman" w:cs="Times New Roman"/>
          <w:sz w:val="24"/>
          <w:szCs w:val="24"/>
        </w:rPr>
        <w:t>90</w:t>
      </w:r>
      <w:r w:rsidR="0075381C" w:rsidRPr="001F02EC">
        <w:rPr>
          <w:rFonts w:ascii="Times New Roman" w:hAnsi="Times New Roman" w:cs="Times New Roman"/>
          <w:sz w:val="24"/>
          <w:szCs w:val="24"/>
        </w:rPr>
        <w:t xml:space="preserve">% accuracy </w:t>
      </w:r>
      <w:r w:rsidR="00F74BC0" w:rsidRPr="001F02EC">
        <w:rPr>
          <w:rFonts w:ascii="Times New Roman" w:hAnsi="Times New Roman" w:cs="Times New Roman"/>
          <w:sz w:val="24"/>
          <w:szCs w:val="24"/>
        </w:rPr>
        <w:t xml:space="preserve">in MCID </w:t>
      </w:r>
      <w:r w:rsidR="0075381C" w:rsidRPr="001F02EC">
        <w:rPr>
          <w:rFonts w:ascii="Times New Roman" w:hAnsi="Times New Roman" w:cs="Times New Roman"/>
          <w:sz w:val="24"/>
          <w:szCs w:val="24"/>
        </w:rPr>
        <w:t>with a</w:t>
      </w:r>
      <w:r w:rsidR="00CA315F" w:rsidRPr="001F02EC">
        <w:rPr>
          <w:rFonts w:ascii="Times New Roman" w:hAnsi="Times New Roman" w:cs="Times New Roman"/>
          <w:sz w:val="24"/>
          <w:szCs w:val="24"/>
        </w:rPr>
        <w:t>n</w:t>
      </w:r>
      <w:r w:rsidR="00B92C5A" w:rsidRPr="001F02EC">
        <w:rPr>
          <w:rFonts w:ascii="Times New Roman" w:hAnsi="Times New Roman" w:cs="Times New Roman"/>
          <w:sz w:val="24"/>
          <w:szCs w:val="24"/>
        </w:rPr>
        <w:t xml:space="preserve"> </w:t>
      </w:r>
      <w:r w:rsidR="0075381C" w:rsidRPr="001F02EC">
        <w:rPr>
          <w:rFonts w:ascii="Times New Roman" w:hAnsi="Times New Roman" w:cs="Times New Roman"/>
          <w:sz w:val="24"/>
          <w:szCs w:val="24"/>
        </w:rPr>
        <w:t xml:space="preserve">AUROC </w:t>
      </w:r>
      <w:r w:rsidR="00BA4A27" w:rsidRPr="001F02EC">
        <w:rPr>
          <w:rFonts w:ascii="Times New Roman" w:hAnsi="Times New Roman" w:cs="Times New Roman"/>
          <w:sz w:val="24"/>
          <w:szCs w:val="24"/>
        </w:rPr>
        <w:t>of</w:t>
      </w:r>
      <w:r w:rsidR="0075381C" w:rsidRPr="001F02EC">
        <w:rPr>
          <w:rFonts w:ascii="Times New Roman" w:hAnsi="Times New Roman" w:cs="Times New Roman"/>
          <w:sz w:val="24"/>
          <w:szCs w:val="24"/>
        </w:rPr>
        <w:t xml:space="preserve"> 0.</w:t>
      </w:r>
      <w:r w:rsidR="00BA4A27" w:rsidRPr="001F02EC">
        <w:rPr>
          <w:rFonts w:ascii="Times New Roman" w:hAnsi="Times New Roman" w:cs="Times New Roman"/>
          <w:sz w:val="24"/>
          <w:szCs w:val="24"/>
        </w:rPr>
        <w:t xml:space="preserve">86 </w:t>
      </w:r>
      <w:r w:rsidR="00C70F98" w:rsidRPr="001F02EC">
        <w:rPr>
          <w:rFonts w:ascii="Times New Roman" w:hAnsi="Times New Roman" w:cs="Times New Roman"/>
          <w:sz w:val="24"/>
          <w:szCs w:val="24"/>
        </w:rPr>
        <w:t>and 8</w:t>
      </w:r>
      <w:r w:rsidR="00BA4A27" w:rsidRPr="001F02EC">
        <w:rPr>
          <w:rFonts w:ascii="Times New Roman" w:hAnsi="Times New Roman" w:cs="Times New Roman"/>
          <w:sz w:val="24"/>
          <w:szCs w:val="24"/>
        </w:rPr>
        <w:t>5</w:t>
      </w:r>
      <w:r w:rsidR="00C70F98" w:rsidRPr="001F02EC">
        <w:rPr>
          <w:rFonts w:ascii="Times New Roman" w:hAnsi="Times New Roman" w:cs="Times New Roman"/>
          <w:sz w:val="24"/>
          <w:szCs w:val="24"/>
        </w:rPr>
        <w:t xml:space="preserve">% accuracy in SCB with an AUROC </w:t>
      </w:r>
      <w:r w:rsidR="00BA4A27" w:rsidRPr="001F02EC">
        <w:rPr>
          <w:rFonts w:ascii="Times New Roman" w:hAnsi="Times New Roman" w:cs="Times New Roman"/>
          <w:sz w:val="24"/>
          <w:szCs w:val="24"/>
        </w:rPr>
        <w:t>of</w:t>
      </w:r>
      <w:r w:rsidR="00C70F98" w:rsidRPr="001F02EC">
        <w:rPr>
          <w:rFonts w:ascii="Times New Roman" w:hAnsi="Times New Roman" w:cs="Times New Roman"/>
          <w:sz w:val="24"/>
          <w:szCs w:val="24"/>
        </w:rPr>
        <w:t xml:space="preserve"> 0.8</w:t>
      </w:r>
      <w:r w:rsidR="00BA4A27" w:rsidRPr="001F02EC">
        <w:rPr>
          <w:rFonts w:ascii="Times New Roman" w:hAnsi="Times New Roman" w:cs="Times New Roman"/>
          <w:sz w:val="24"/>
          <w:szCs w:val="24"/>
        </w:rPr>
        <w:t>3</w:t>
      </w:r>
      <w:r w:rsidR="00C70F98" w:rsidRPr="001F02EC">
        <w:rPr>
          <w:rFonts w:ascii="Times New Roman" w:hAnsi="Times New Roman" w:cs="Times New Roman"/>
          <w:sz w:val="24"/>
          <w:szCs w:val="24"/>
        </w:rPr>
        <w:t xml:space="preserve"> using the full input dataset. For rTSA </w:t>
      </w:r>
      <w:r w:rsidR="0075381C" w:rsidRPr="001F02EC">
        <w:rPr>
          <w:rFonts w:ascii="Times New Roman" w:hAnsi="Times New Roman" w:cs="Times New Roman"/>
          <w:sz w:val="24"/>
          <w:szCs w:val="24"/>
        </w:rPr>
        <w:t>patients</w:t>
      </w:r>
      <w:r w:rsidR="00C70F98" w:rsidRPr="001F02EC">
        <w:rPr>
          <w:rFonts w:ascii="Times New Roman" w:hAnsi="Times New Roman" w:cs="Times New Roman"/>
          <w:sz w:val="24"/>
          <w:szCs w:val="24"/>
        </w:rPr>
        <w:t xml:space="preserve">, the </w:t>
      </w:r>
      <w:proofErr w:type="spellStart"/>
      <w:r w:rsidR="00C70F98" w:rsidRPr="001F02EC">
        <w:rPr>
          <w:rFonts w:ascii="Times New Roman" w:hAnsi="Times New Roman" w:cs="Times New Roman"/>
          <w:sz w:val="24"/>
          <w:szCs w:val="24"/>
        </w:rPr>
        <w:t>XGBoost</w:t>
      </w:r>
      <w:proofErr w:type="spellEnd"/>
      <w:r w:rsidR="00C70F98" w:rsidRPr="001F02EC">
        <w:rPr>
          <w:rFonts w:ascii="Times New Roman" w:hAnsi="Times New Roman" w:cs="Times New Roman"/>
          <w:sz w:val="24"/>
          <w:szCs w:val="24"/>
        </w:rPr>
        <w:t xml:space="preserve"> </w:t>
      </w:r>
      <w:r w:rsidR="00BE169B" w:rsidRPr="001F02EC">
        <w:rPr>
          <w:rFonts w:ascii="Times New Roman" w:hAnsi="Times New Roman" w:cs="Times New Roman"/>
          <w:sz w:val="24"/>
          <w:szCs w:val="24"/>
        </w:rPr>
        <w:t>IR score</w:t>
      </w:r>
      <w:r w:rsidR="006A5C7C" w:rsidRPr="001F02EC">
        <w:rPr>
          <w:rFonts w:ascii="Times New Roman" w:hAnsi="Times New Roman" w:cs="Times New Roman"/>
          <w:sz w:val="24"/>
          <w:szCs w:val="24"/>
        </w:rPr>
        <w:t xml:space="preserve"> </w:t>
      </w:r>
      <w:r w:rsidR="00C70F98" w:rsidRPr="001F02EC">
        <w:rPr>
          <w:rFonts w:ascii="Times New Roman" w:hAnsi="Times New Roman" w:cs="Times New Roman"/>
          <w:sz w:val="24"/>
          <w:szCs w:val="24"/>
        </w:rPr>
        <w:t>predictive models achieved</w:t>
      </w:r>
      <w:r w:rsidR="0075381C" w:rsidRPr="001F02EC">
        <w:rPr>
          <w:rFonts w:ascii="Times New Roman" w:hAnsi="Times New Roman" w:cs="Times New Roman"/>
          <w:sz w:val="24"/>
          <w:szCs w:val="24"/>
        </w:rPr>
        <w:t xml:space="preserve"> </w:t>
      </w:r>
      <w:r w:rsidR="00BA4A27" w:rsidRPr="001F02EC">
        <w:rPr>
          <w:rFonts w:ascii="Times New Roman" w:hAnsi="Times New Roman" w:cs="Times New Roman"/>
          <w:sz w:val="24"/>
          <w:szCs w:val="24"/>
        </w:rPr>
        <w:t>85</w:t>
      </w:r>
      <w:r w:rsidR="0075381C" w:rsidRPr="001F02EC">
        <w:rPr>
          <w:rFonts w:ascii="Times New Roman" w:hAnsi="Times New Roman" w:cs="Times New Roman"/>
          <w:sz w:val="24"/>
          <w:szCs w:val="24"/>
        </w:rPr>
        <w:t xml:space="preserve">% accuracy </w:t>
      </w:r>
      <w:r w:rsidR="00F74BC0" w:rsidRPr="001F02EC">
        <w:rPr>
          <w:rFonts w:ascii="Times New Roman" w:hAnsi="Times New Roman" w:cs="Times New Roman"/>
          <w:sz w:val="24"/>
          <w:szCs w:val="24"/>
        </w:rPr>
        <w:t xml:space="preserve">in MCID </w:t>
      </w:r>
      <w:r w:rsidR="0075381C" w:rsidRPr="001F02EC">
        <w:rPr>
          <w:rFonts w:ascii="Times New Roman" w:hAnsi="Times New Roman" w:cs="Times New Roman"/>
          <w:sz w:val="24"/>
          <w:szCs w:val="24"/>
        </w:rPr>
        <w:t>with a</w:t>
      </w:r>
      <w:r w:rsidR="00CA315F" w:rsidRPr="001F02EC">
        <w:rPr>
          <w:rFonts w:ascii="Times New Roman" w:hAnsi="Times New Roman" w:cs="Times New Roman"/>
          <w:sz w:val="24"/>
          <w:szCs w:val="24"/>
        </w:rPr>
        <w:t>n</w:t>
      </w:r>
      <w:r w:rsidR="0075381C" w:rsidRPr="001F02EC">
        <w:rPr>
          <w:rFonts w:ascii="Times New Roman" w:hAnsi="Times New Roman" w:cs="Times New Roman"/>
          <w:sz w:val="24"/>
          <w:szCs w:val="24"/>
        </w:rPr>
        <w:t xml:space="preserve"> AUROC </w:t>
      </w:r>
      <w:r w:rsidR="00BA4A27" w:rsidRPr="001F02EC">
        <w:rPr>
          <w:rFonts w:ascii="Times New Roman" w:hAnsi="Times New Roman" w:cs="Times New Roman"/>
          <w:sz w:val="24"/>
          <w:szCs w:val="24"/>
        </w:rPr>
        <w:t>of</w:t>
      </w:r>
      <w:r w:rsidR="0075381C" w:rsidRPr="001F02EC">
        <w:rPr>
          <w:rFonts w:ascii="Times New Roman" w:hAnsi="Times New Roman" w:cs="Times New Roman"/>
          <w:sz w:val="24"/>
          <w:szCs w:val="24"/>
        </w:rPr>
        <w:t xml:space="preserve"> 0.8</w:t>
      </w:r>
      <w:r w:rsidR="00BA4A27" w:rsidRPr="001F02EC">
        <w:rPr>
          <w:rFonts w:ascii="Times New Roman" w:hAnsi="Times New Roman" w:cs="Times New Roman"/>
          <w:sz w:val="24"/>
          <w:szCs w:val="24"/>
        </w:rPr>
        <w:t>4</w:t>
      </w:r>
      <w:r w:rsidR="0075381C" w:rsidRPr="001F02EC">
        <w:rPr>
          <w:rFonts w:ascii="Times New Roman" w:hAnsi="Times New Roman" w:cs="Times New Roman"/>
          <w:sz w:val="24"/>
          <w:szCs w:val="24"/>
        </w:rPr>
        <w:t xml:space="preserve"> </w:t>
      </w:r>
      <w:r w:rsidR="00C70F98" w:rsidRPr="001F02EC">
        <w:rPr>
          <w:rFonts w:ascii="Times New Roman" w:hAnsi="Times New Roman" w:cs="Times New Roman"/>
          <w:sz w:val="24"/>
          <w:szCs w:val="24"/>
        </w:rPr>
        <w:t xml:space="preserve">and </w:t>
      </w:r>
      <w:r w:rsidR="00BA4A27" w:rsidRPr="001F02EC">
        <w:rPr>
          <w:rFonts w:ascii="Times New Roman" w:hAnsi="Times New Roman" w:cs="Times New Roman"/>
          <w:sz w:val="24"/>
          <w:szCs w:val="24"/>
        </w:rPr>
        <w:t>77</w:t>
      </w:r>
      <w:r w:rsidR="00C70F98" w:rsidRPr="001F02EC">
        <w:rPr>
          <w:rFonts w:ascii="Times New Roman" w:hAnsi="Times New Roman" w:cs="Times New Roman"/>
          <w:sz w:val="24"/>
          <w:szCs w:val="24"/>
        </w:rPr>
        <w:t xml:space="preserve">% accuracy in SCB with an AUROC </w:t>
      </w:r>
      <w:r w:rsidR="00BA4A27" w:rsidRPr="001F02EC">
        <w:rPr>
          <w:rFonts w:ascii="Times New Roman" w:hAnsi="Times New Roman" w:cs="Times New Roman"/>
          <w:sz w:val="24"/>
          <w:szCs w:val="24"/>
        </w:rPr>
        <w:t>of 0.77</w:t>
      </w:r>
      <w:r w:rsidR="00C70F98" w:rsidRPr="001F02EC">
        <w:rPr>
          <w:rFonts w:ascii="Times New Roman" w:hAnsi="Times New Roman" w:cs="Times New Roman"/>
          <w:sz w:val="24"/>
          <w:szCs w:val="24"/>
        </w:rPr>
        <w:t xml:space="preserve"> using the full input dataset</w:t>
      </w:r>
      <w:r w:rsidR="0075381C" w:rsidRPr="001F02EC">
        <w:rPr>
          <w:rFonts w:ascii="Times New Roman" w:hAnsi="Times New Roman" w:cs="Times New Roman"/>
          <w:sz w:val="24"/>
          <w:szCs w:val="24"/>
        </w:rPr>
        <w:t xml:space="preserve">. </w:t>
      </w:r>
      <w:r w:rsidR="00BE169B" w:rsidRPr="001F02EC">
        <w:rPr>
          <w:rFonts w:ascii="Times New Roman" w:hAnsi="Times New Roman" w:cs="Times New Roman"/>
          <w:sz w:val="24"/>
          <w:szCs w:val="24"/>
        </w:rPr>
        <w:t xml:space="preserve">For both aTSA and rTSA </w:t>
      </w:r>
      <w:r w:rsidR="00AE1025" w:rsidRPr="001F02EC">
        <w:rPr>
          <w:rFonts w:ascii="Times New Roman" w:hAnsi="Times New Roman" w:cs="Times New Roman"/>
          <w:sz w:val="24"/>
          <w:szCs w:val="24"/>
        </w:rPr>
        <w:t>minimal features set</w:t>
      </w:r>
      <w:r w:rsidR="00BE169B" w:rsidRPr="001F02EC">
        <w:rPr>
          <w:rFonts w:ascii="Times New Roman" w:hAnsi="Times New Roman" w:cs="Times New Roman"/>
          <w:sz w:val="24"/>
          <w:szCs w:val="24"/>
        </w:rPr>
        <w:t xml:space="preserve"> models, similar accuracy and AU</w:t>
      </w:r>
      <w:r w:rsidR="00AE1025" w:rsidRPr="001F02EC">
        <w:rPr>
          <w:rFonts w:ascii="Times New Roman" w:hAnsi="Times New Roman" w:cs="Times New Roman"/>
          <w:sz w:val="24"/>
          <w:szCs w:val="24"/>
        </w:rPr>
        <w:t>RO</w:t>
      </w:r>
      <w:r w:rsidR="00BE169B" w:rsidRPr="001F02EC">
        <w:rPr>
          <w:rFonts w:ascii="Times New Roman" w:hAnsi="Times New Roman" w:cs="Times New Roman"/>
          <w:sz w:val="24"/>
          <w:szCs w:val="24"/>
        </w:rPr>
        <w:t>C values were achieved as reported for the full feature set model.</w:t>
      </w:r>
    </w:p>
    <w:p w14:paraId="601BA492" w14:textId="77777777" w:rsidR="008E6CD2" w:rsidRPr="001F02EC" w:rsidRDefault="008E6CD2" w:rsidP="005E0894">
      <w:pPr>
        <w:autoSpaceDE w:val="0"/>
        <w:autoSpaceDN w:val="0"/>
        <w:adjustRightInd w:val="0"/>
        <w:spacing w:after="0" w:line="240" w:lineRule="auto"/>
        <w:jc w:val="both"/>
        <w:rPr>
          <w:rFonts w:ascii="Times New Roman" w:hAnsi="Times New Roman" w:cs="Times New Roman"/>
          <w:b/>
          <w:sz w:val="24"/>
          <w:szCs w:val="24"/>
        </w:rPr>
      </w:pPr>
    </w:p>
    <w:p w14:paraId="1F8559D2" w14:textId="77777777" w:rsidR="00310E09" w:rsidRPr="001F02EC" w:rsidRDefault="00624663" w:rsidP="005E0894">
      <w:pPr>
        <w:autoSpaceDE w:val="0"/>
        <w:autoSpaceDN w:val="0"/>
        <w:adjustRightInd w:val="0"/>
        <w:spacing w:after="0" w:line="240" w:lineRule="auto"/>
        <w:jc w:val="both"/>
        <w:rPr>
          <w:rFonts w:ascii="Times New Roman" w:hAnsi="Times New Roman" w:cs="Times New Roman"/>
          <w:sz w:val="24"/>
          <w:szCs w:val="24"/>
        </w:rPr>
      </w:pPr>
      <w:r w:rsidRPr="001F02EC">
        <w:rPr>
          <w:rFonts w:ascii="Times New Roman" w:hAnsi="Times New Roman" w:cs="Times New Roman"/>
          <w:b/>
          <w:sz w:val="24"/>
          <w:szCs w:val="24"/>
        </w:rPr>
        <w:t>Discussion</w:t>
      </w:r>
    </w:p>
    <w:p w14:paraId="447159D3" w14:textId="1C11F018" w:rsidR="00D461F5" w:rsidRDefault="00857B58" w:rsidP="00D461F5">
      <w:pPr>
        <w:spacing w:after="0" w:line="240" w:lineRule="auto"/>
        <w:jc w:val="both"/>
        <w:rPr>
          <w:rFonts w:ascii="Times New Roman" w:hAnsi="Times New Roman" w:cs="Times New Roman"/>
          <w:sz w:val="24"/>
          <w:szCs w:val="24"/>
        </w:rPr>
      </w:pPr>
      <w:r w:rsidRPr="001F02EC">
        <w:rPr>
          <w:rFonts w:ascii="Times New Roman" w:hAnsi="Times New Roman" w:cs="Times New Roman"/>
          <w:bCs/>
          <w:sz w:val="24"/>
          <w:szCs w:val="24"/>
        </w:rPr>
        <w:t xml:space="preserve">The results of this </w:t>
      </w:r>
      <w:r w:rsidR="00273981">
        <w:rPr>
          <w:rFonts w:ascii="Times New Roman" w:hAnsi="Times New Roman" w:cs="Times New Roman"/>
          <w:bCs/>
          <w:sz w:val="24"/>
          <w:szCs w:val="24"/>
        </w:rPr>
        <w:t xml:space="preserve">machine learning </w:t>
      </w:r>
      <w:r w:rsidRPr="001F02EC">
        <w:rPr>
          <w:rFonts w:ascii="Times New Roman" w:hAnsi="Times New Roman" w:cs="Times New Roman"/>
          <w:bCs/>
          <w:sz w:val="24"/>
          <w:szCs w:val="24"/>
        </w:rPr>
        <w:t xml:space="preserve">study demonstrate that active internal rotation after aTSA and rTSA can be accurately predicted </w:t>
      </w:r>
      <w:r w:rsidR="005F0A84" w:rsidRPr="001F02EC">
        <w:rPr>
          <w:rFonts w:ascii="Times New Roman" w:hAnsi="Times New Roman" w:cs="Times New Roman"/>
          <w:bCs/>
          <w:sz w:val="24"/>
          <w:szCs w:val="24"/>
        </w:rPr>
        <w:t xml:space="preserve">at multiple post-operative timepoints </w:t>
      </w:r>
      <w:r w:rsidRPr="001F02EC">
        <w:rPr>
          <w:rFonts w:ascii="Times New Roman" w:hAnsi="Times New Roman" w:cs="Times New Roman"/>
          <w:bCs/>
          <w:sz w:val="24"/>
          <w:szCs w:val="24"/>
        </w:rPr>
        <w:t xml:space="preserve">using a minimal feature set of pre-operative inputs. </w:t>
      </w:r>
      <w:r w:rsidR="00FB723D" w:rsidRPr="001F02EC">
        <w:rPr>
          <w:rFonts w:ascii="Times New Roman" w:hAnsi="Times New Roman" w:cs="Times New Roman"/>
          <w:bCs/>
          <w:sz w:val="24"/>
          <w:szCs w:val="24"/>
        </w:rPr>
        <w:t>Despite IR score outcomes being more variable with rTSA</w:t>
      </w:r>
      <w:r w:rsidR="00273981">
        <w:rPr>
          <w:rFonts w:ascii="Times New Roman" w:hAnsi="Times New Roman" w:cs="Times New Roman"/>
          <w:bCs/>
          <w:sz w:val="24"/>
          <w:szCs w:val="24"/>
        </w:rPr>
        <w:t xml:space="preserve"> than aTSA</w:t>
      </w:r>
      <w:r w:rsidR="00FB723D" w:rsidRPr="001F02EC">
        <w:rPr>
          <w:rFonts w:ascii="Times New Roman" w:hAnsi="Times New Roman" w:cs="Times New Roman"/>
          <w:bCs/>
          <w:sz w:val="24"/>
          <w:szCs w:val="24"/>
        </w:rPr>
        <w:t xml:space="preserve">, the predictive accuracy for aTSA and rTSA patients were </w:t>
      </w:r>
      <w:r w:rsidR="00A31C8E" w:rsidRPr="001F02EC">
        <w:rPr>
          <w:rFonts w:ascii="Times New Roman" w:hAnsi="Times New Roman" w:cs="Times New Roman"/>
          <w:bCs/>
          <w:sz w:val="24"/>
          <w:szCs w:val="24"/>
        </w:rPr>
        <w:t xml:space="preserve">equivalent with </w:t>
      </w:r>
      <w:r w:rsidR="005F0A84" w:rsidRPr="001F02EC">
        <w:rPr>
          <w:rFonts w:ascii="Times New Roman" w:hAnsi="Times New Roman" w:cs="Times New Roman"/>
          <w:bCs/>
          <w:sz w:val="24"/>
          <w:szCs w:val="24"/>
        </w:rPr>
        <w:t xml:space="preserve">an </w:t>
      </w:r>
      <w:r w:rsidR="00A31C8E" w:rsidRPr="001F02EC">
        <w:rPr>
          <w:rFonts w:ascii="Times New Roman" w:hAnsi="Times New Roman" w:cs="Times New Roman"/>
          <w:bCs/>
          <w:sz w:val="24"/>
          <w:szCs w:val="24"/>
        </w:rPr>
        <w:t xml:space="preserve">error </w:t>
      </w:r>
      <w:r w:rsidR="005F0A84" w:rsidRPr="001F02EC">
        <w:rPr>
          <w:rFonts w:ascii="Times New Roman" w:hAnsi="Times New Roman" w:cs="Times New Roman"/>
          <w:bCs/>
          <w:sz w:val="24"/>
          <w:szCs w:val="24"/>
        </w:rPr>
        <w:t>range of 0.92-1.18 for aTSA and 1.03-1.25 from 3 months to &gt;5 years after surgery with the minimal feature set of inputs</w:t>
      </w:r>
      <w:r w:rsidR="00FB723D" w:rsidRPr="001F02EC">
        <w:rPr>
          <w:rFonts w:ascii="Times New Roman" w:hAnsi="Times New Roman" w:cs="Times New Roman"/>
          <w:bCs/>
          <w:sz w:val="24"/>
          <w:szCs w:val="24"/>
        </w:rPr>
        <w:t xml:space="preserve">. </w:t>
      </w:r>
      <w:r w:rsidRPr="001F02EC">
        <w:rPr>
          <w:rFonts w:ascii="Times New Roman" w:hAnsi="Times New Roman" w:cs="Times New Roman"/>
          <w:bCs/>
          <w:sz w:val="24"/>
          <w:szCs w:val="24"/>
        </w:rPr>
        <w:t xml:space="preserve">Furthermore, </w:t>
      </w:r>
      <w:r w:rsidR="00F90AF3">
        <w:rPr>
          <w:rFonts w:ascii="Times New Roman" w:hAnsi="Times New Roman" w:cs="Times New Roman"/>
          <w:bCs/>
          <w:sz w:val="24"/>
          <w:szCs w:val="24"/>
        </w:rPr>
        <w:t>t</w:t>
      </w:r>
      <w:r w:rsidR="00F90AF3" w:rsidRPr="001F02EC">
        <w:rPr>
          <w:rFonts w:ascii="Times New Roman" w:hAnsi="Times New Roman" w:cs="Times New Roman"/>
          <w:bCs/>
          <w:sz w:val="24"/>
          <w:szCs w:val="24"/>
        </w:rPr>
        <w:t xml:space="preserve">hese </w:t>
      </w:r>
      <w:r w:rsidR="00F90AF3">
        <w:rPr>
          <w:rFonts w:ascii="Times New Roman" w:hAnsi="Times New Roman" w:cs="Times New Roman"/>
          <w:bCs/>
          <w:sz w:val="24"/>
          <w:szCs w:val="24"/>
        </w:rPr>
        <w:t xml:space="preserve">predictive </w:t>
      </w:r>
      <w:r w:rsidR="00F90AF3" w:rsidRPr="001F02EC">
        <w:rPr>
          <w:rFonts w:ascii="Times New Roman" w:hAnsi="Times New Roman" w:cs="Times New Roman"/>
          <w:bCs/>
          <w:sz w:val="24"/>
          <w:szCs w:val="24"/>
        </w:rPr>
        <w:t xml:space="preserve">algorithms </w:t>
      </w:r>
      <w:r w:rsidR="00F90AF3">
        <w:rPr>
          <w:rFonts w:ascii="Times New Roman" w:hAnsi="Times New Roman" w:cs="Times New Roman"/>
          <w:bCs/>
          <w:sz w:val="24"/>
          <w:szCs w:val="24"/>
        </w:rPr>
        <w:t xml:space="preserve">identified </w:t>
      </w:r>
      <w:r w:rsidR="00F90AF3" w:rsidRPr="001F02EC">
        <w:rPr>
          <w:rFonts w:ascii="Times New Roman" w:hAnsi="Times New Roman" w:cs="Times New Roman"/>
          <w:sz w:val="24"/>
          <w:szCs w:val="24"/>
        </w:rPr>
        <w:t xml:space="preserve">which patients will, and will not achieve clinical improvement in IR score </w:t>
      </w:r>
      <w:r w:rsidR="00F90AF3" w:rsidRPr="001F02EC">
        <w:rPr>
          <w:rFonts w:ascii="Times New Roman" w:hAnsi="Times New Roman" w:cs="Times New Roman"/>
          <w:sz w:val="24"/>
          <w:szCs w:val="24"/>
        </w:rPr>
        <w:lastRenderedPageBreak/>
        <w:t>that exceeds the MCID (90% accuracy for aTSA and 85% accuracy for rTSA) and SCB (85% for aTSA and 77% f</w:t>
      </w:r>
      <w:r w:rsidR="00F90AF3" w:rsidRPr="00F27AB2">
        <w:rPr>
          <w:rFonts w:ascii="Times New Roman" w:hAnsi="Times New Roman" w:cs="Times New Roman"/>
          <w:sz w:val="24"/>
          <w:szCs w:val="24"/>
        </w:rPr>
        <w:t>or rTSA) patient satisfaction thresholds.</w:t>
      </w:r>
    </w:p>
    <w:p w14:paraId="62CB9687" w14:textId="77777777" w:rsidR="00F90AF3" w:rsidRPr="001F02EC" w:rsidRDefault="00F90AF3" w:rsidP="00D461F5">
      <w:pPr>
        <w:spacing w:after="0" w:line="240" w:lineRule="auto"/>
        <w:jc w:val="both"/>
        <w:rPr>
          <w:rFonts w:ascii="Times New Roman" w:hAnsi="Times New Roman" w:cs="Times New Roman"/>
          <w:bCs/>
          <w:sz w:val="24"/>
          <w:szCs w:val="24"/>
        </w:rPr>
      </w:pPr>
    </w:p>
    <w:p w14:paraId="0A35A979" w14:textId="3492F835" w:rsidR="00586B01" w:rsidRPr="001F02EC" w:rsidRDefault="00795E72" w:rsidP="00D461F5">
      <w:pPr>
        <w:spacing w:after="0" w:line="240" w:lineRule="auto"/>
        <w:jc w:val="both"/>
        <w:rPr>
          <w:rFonts w:ascii="Times New Roman" w:hAnsi="Times New Roman" w:cs="Times New Roman"/>
          <w:bCs/>
          <w:sz w:val="24"/>
          <w:szCs w:val="24"/>
        </w:rPr>
      </w:pPr>
      <w:r w:rsidRPr="001F02EC">
        <w:rPr>
          <w:rFonts w:ascii="Times New Roman" w:hAnsi="Times New Roman" w:cs="Times New Roman"/>
          <w:bCs/>
          <w:sz w:val="24"/>
          <w:szCs w:val="24"/>
        </w:rPr>
        <w:t>Improving</w:t>
      </w:r>
      <w:r w:rsidR="00B258AF" w:rsidRPr="001F02EC">
        <w:rPr>
          <w:rFonts w:ascii="Times New Roman" w:hAnsi="Times New Roman" w:cs="Times New Roman"/>
          <w:bCs/>
          <w:sz w:val="24"/>
          <w:szCs w:val="24"/>
        </w:rPr>
        <w:t xml:space="preserve"> IR </w:t>
      </w:r>
      <w:r w:rsidRPr="001F02EC">
        <w:rPr>
          <w:rFonts w:ascii="Times New Roman" w:hAnsi="Times New Roman" w:cs="Times New Roman"/>
          <w:bCs/>
          <w:sz w:val="24"/>
          <w:szCs w:val="24"/>
        </w:rPr>
        <w:t>after</w:t>
      </w:r>
      <w:r w:rsidR="00857B58" w:rsidRPr="001F02EC">
        <w:rPr>
          <w:rFonts w:ascii="Times New Roman" w:hAnsi="Times New Roman" w:cs="Times New Roman"/>
          <w:bCs/>
          <w:sz w:val="24"/>
          <w:szCs w:val="24"/>
        </w:rPr>
        <w:t xml:space="preserve"> </w:t>
      </w:r>
      <w:r w:rsidRPr="001F02EC">
        <w:rPr>
          <w:rFonts w:ascii="Times New Roman" w:hAnsi="Times New Roman" w:cs="Times New Roman"/>
          <w:bCs/>
          <w:sz w:val="24"/>
          <w:szCs w:val="24"/>
        </w:rPr>
        <w:t>aTSA and rTSA</w:t>
      </w:r>
      <w:r w:rsidR="00B258AF" w:rsidRPr="001F02EC">
        <w:rPr>
          <w:rFonts w:ascii="Times New Roman" w:hAnsi="Times New Roman" w:cs="Times New Roman"/>
          <w:bCs/>
          <w:sz w:val="24"/>
          <w:szCs w:val="24"/>
        </w:rPr>
        <w:t xml:space="preserve"> is </w:t>
      </w:r>
      <w:r w:rsidR="00857B58" w:rsidRPr="001F02EC">
        <w:rPr>
          <w:rFonts w:ascii="Times New Roman" w:hAnsi="Times New Roman" w:cs="Times New Roman"/>
          <w:bCs/>
          <w:sz w:val="24"/>
          <w:szCs w:val="24"/>
        </w:rPr>
        <w:t xml:space="preserve">necessary </w:t>
      </w:r>
      <w:r w:rsidR="00B258AF" w:rsidRPr="001F02EC">
        <w:rPr>
          <w:rFonts w:ascii="Times New Roman" w:hAnsi="Times New Roman" w:cs="Times New Roman"/>
          <w:bCs/>
          <w:sz w:val="24"/>
          <w:szCs w:val="24"/>
        </w:rPr>
        <w:t xml:space="preserve">for patients to return to ADLs. </w:t>
      </w:r>
      <w:r w:rsidR="00443C44" w:rsidRPr="001F02EC">
        <w:rPr>
          <w:rFonts w:ascii="Times New Roman" w:hAnsi="Times New Roman" w:cs="Times New Roman"/>
          <w:sz w:val="24"/>
          <w:szCs w:val="24"/>
          <w:highlight w:val="yellow"/>
        </w:rPr>
        <w:t>(</w:t>
      </w:r>
      <w:proofErr w:type="spellStart"/>
      <w:r w:rsidR="00443C44" w:rsidRPr="001F02EC">
        <w:rPr>
          <w:rFonts w:ascii="Times New Roman" w:hAnsi="Times New Roman" w:cs="Times New Roman"/>
          <w:sz w:val="24"/>
          <w:szCs w:val="24"/>
          <w:highlight w:val="yellow"/>
        </w:rPr>
        <w:t>Puzzitiello</w:t>
      </w:r>
      <w:proofErr w:type="spellEnd"/>
      <w:r w:rsidR="00443C44" w:rsidRPr="001F02EC">
        <w:rPr>
          <w:rFonts w:ascii="Times New Roman" w:hAnsi="Times New Roman" w:cs="Times New Roman"/>
          <w:sz w:val="24"/>
          <w:szCs w:val="24"/>
          <w:highlight w:val="yellow"/>
        </w:rPr>
        <w:t>)</w:t>
      </w:r>
      <w:r w:rsidR="00443C44" w:rsidRPr="001F02EC">
        <w:rPr>
          <w:rFonts w:ascii="Times New Roman" w:hAnsi="Times New Roman" w:cs="Times New Roman"/>
          <w:sz w:val="24"/>
          <w:szCs w:val="24"/>
        </w:rPr>
        <w:t xml:space="preserve"> </w:t>
      </w:r>
      <w:r w:rsidRPr="001F02EC">
        <w:rPr>
          <w:rFonts w:ascii="Times New Roman" w:hAnsi="Times New Roman" w:cs="Times New Roman"/>
          <w:bCs/>
          <w:sz w:val="24"/>
          <w:szCs w:val="24"/>
        </w:rPr>
        <w:t>O</w:t>
      </w:r>
      <w:r w:rsidR="00D461F5" w:rsidRPr="001F02EC">
        <w:rPr>
          <w:rFonts w:ascii="Times New Roman" w:hAnsi="Times New Roman" w:cs="Times New Roman"/>
          <w:bCs/>
          <w:sz w:val="24"/>
          <w:szCs w:val="24"/>
        </w:rPr>
        <w:t xml:space="preserve">ur clinical results demonstrate that </w:t>
      </w:r>
      <w:r w:rsidR="005F0A84" w:rsidRPr="001F02EC">
        <w:rPr>
          <w:rFonts w:ascii="Times New Roman" w:hAnsi="Times New Roman" w:cs="Times New Roman"/>
          <w:bCs/>
          <w:sz w:val="24"/>
          <w:szCs w:val="24"/>
        </w:rPr>
        <w:t>the majority of aTSA and rTSA patients experience both MCID (76.0% of aTSA and 74.7% of rTSA) and SCB (61.6% of aTSA and 58.7% of rTSA) levels of IR score improvement</w:t>
      </w:r>
      <w:r w:rsidR="000E1656" w:rsidRPr="001F02EC">
        <w:rPr>
          <w:rFonts w:ascii="Times New Roman" w:hAnsi="Times New Roman" w:cs="Times New Roman"/>
          <w:bCs/>
          <w:sz w:val="24"/>
          <w:szCs w:val="24"/>
        </w:rPr>
        <w:t xml:space="preserve">, and also a </w:t>
      </w:r>
      <w:r w:rsidR="00D461F5" w:rsidRPr="001F02EC">
        <w:rPr>
          <w:rFonts w:ascii="Times New Roman" w:hAnsi="Times New Roman" w:cs="Times New Roman"/>
          <w:bCs/>
          <w:sz w:val="24"/>
          <w:szCs w:val="24"/>
        </w:rPr>
        <w:t>significantly greater ability to perform numerous ADL</w:t>
      </w:r>
      <w:r w:rsidR="000E1656" w:rsidRPr="001F02EC">
        <w:rPr>
          <w:rFonts w:ascii="Times New Roman" w:hAnsi="Times New Roman" w:cs="Times New Roman"/>
          <w:bCs/>
          <w:sz w:val="24"/>
          <w:szCs w:val="24"/>
        </w:rPr>
        <w:t>s 2yrs after surgery</w:t>
      </w:r>
      <w:r w:rsidR="005F0A84" w:rsidRPr="001F02EC">
        <w:rPr>
          <w:rFonts w:ascii="Times New Roman" w:hAnsi="Times New Roman" w:cs="Times New Roman"/>
          <w:bCs/>
          <w:sz w:val="24"/>
          <w:szCs w:val="24"/>
        </w:rPr>
        <w:t>.</w:t>
      </w:r>
      <w:r w:rsidR="00D461F5" w:rsidRPr="001F02EC">
        <w:rPr>
          <w:rFonts w:ascii="Times New Roman" w:hAnsi="Times New Roman" w:cs="Times New Roman"/>
          <w:bCs/>
          <w:sz w:val="24"/>
          <w:szCs w:val="24"/>
        </w:rPr>
        <w:t xml:space="preserve"> </w:t>
      </w:r>
      <w:r w:rsidR="000E1656" w:rsidRPr="001F02EC">
        <w:rPr>
          <w:rFonts w:ascii="Times New Roman" w:hAnsi="Times New Roman" w:cs="Times New Roman"/>
          <w:bCs/>
          <w:sz w:val="24"/>
          <w:szCs w:val="24"/>
        </w:rPr>
        <w:t xml:space="preserve">However, </w:t>
      </w:r>
      <w:r w:rsidR="00D461F5" w:rsidRPr="001F02EC">
        <w:rPr>
          <w:rFonts w:ascii="Times New Roman" w:hAnsi="Times New Roman" w:cs="Times New Roman"/>
          <w:bCs/>
          <w:sz w:val="24"/>
          <w:szCs w:val="24"/>
        </w:rPr>
        <w:t>our results also demonstrate that 6% of</w:t>
      </w:r>
      <w:r w:rsidR="00586B01" w:rsidRPr="001F02EC">
        <w:rPr>
          <w:rFonts w:ascii="Times New Roman" w:hAnsi="Times New Roman" w:cs="Times New Roman"/>
          <w:bCs/>
          <w:sz w:val="24"/>
          <w:szCs w:val="24"/>
        </w:rPr>
        <w:t xml:space="preserve"> aTSA and </w:t>
      </w:r>
      <w:r w:rsidR="00D461F5" w:rsidRPr="001F02EC">
        <w:rPr>
          <w:rFonts w:ascii="Times New Roman" w:hAnsi="Times New Roman" w:cs="Times New Roman"/>
          <w:bCs/>
          <w:sz w:val="24"/>
          <w:szCs w:val="24"/>
        </w:rPr>
        <w:t xml:space="preserve">17% of </w:t>
      </w:r>
      <w:r w:rsidR="00586B01" w:rsidRPr="001F02EC">
        <w:rPr>
          <w:rFonts w:ascii="Times New Roman" w:hAnsi="Times New Roman" w:cs="Times New Roman"/>
          <w:bCs/>
          <w:sz w:val="24"/>
          <w:szCs w:val="24"/>
        </w:rPr>
        <w:t>rTSA patients may lose IR after surgery</w:t>
      </w:r>
      <w:r w:rsidR="00D461F5" w:rsidRPr="001F02EC">
        <w:rPr>
          <w:rFonts w:ascii="Times New Roman" w:hAnsi="Times New Roman" w:cs="Times New Roman"/>
          <w:bCs/>
          <w:sz w:val="24"/>
          <w:szCs w:val="24"/>
        </w:rPr>
        <w:t xml:space="preserve">. </w:t>
      </w:r>
      <w:r w:rsidRPr="001F02EC">
        <w:rPr>
          <w:rFonts w:ascii="Times New Roman" w:hAnsi="Times New Roman" w:cs="Times New Roman"/>
          <w:bCs/>
          <w:sz w:val="24"/>
          <w:szCs w:val="24"/>
        </w:rPr>
        <w:t>Furthermore, w</w:t>
      </w:r>
      <w:r w:rsidR="009D3645" w:rsidRPr="001F02EC">
        <w:rPr>
          <w:rFonts w:ascii="Times New Roman" w:hAnsi="Times New Roman" w:cs="Times New Roman"/>
          <w:bCs/>
          <w:sz w:val="24"/>
          <w:szCs w:val="24"/>
        </w:rPr>
        <w:t>e observed that 29.4% of aTSA patients and 40.1% of rTSA patients found it “very difficult” or that they were “unable” to wash back/fasten bra 2 years after surgery</w:t>
      </w:r>
      <w:r w:rsidR="00B4500B" w:rsidRPr="001F02EC">
        <w:rPr>
          <w:rFonts w:ascii="Times New Roman" w:hAnsi="Times New Roman" w:cs="Times New Roman"/>
          <w:bCs/>
          <w:sz w:val="24"/>
          <w:szCs w:val="24"/>
        </w:rPr>
        <w:t xml:space="preserve"> and </w:t>
      </w:r>
      <w:r w:rsidR="009D3645" w:rsidRPr="001F02EC">
        <w:rPr>
          <w:rFonts w:ascii="Times New Roman" w:hAnsi="Times New Roman" w:cs="Times New Roman"/>
          <w:bCs/>
          <w:sz w:val="24"/>
          <w:szCs w:val="24"/>
        </w:rPr>
        <w:t xml:space="preserve">13.8% of aTSA patients and 22.2% of rTSA patients found it “very difficult” or that they were “unable” to tuck their shirt behind their back 2 years after surgery. </w:t>
      </w:r>
      <w:r w:rsidR="00D461F5" w:rsidRPr="001F02EC">
        <w:rPr>
          <w:rFonts w:ascii="Times New Roman" w:hAnsi="Times New Roman" w:cs="Times New Roman"/>
          <w:bCs/>
          <w:sz w:val="24"/>
          <w:szCs w:val="24"/>
        </w:rPr>
        <w:t xml:space="preserve">Loss of </w:t>
      </w:r>
      <w:r w:rsidR="000E1656" w:rsidRPr="001F02EC">
        <w:rPr>
          <w:rFonts w:ascii="Times New Roman" w:hAnsi="Times New Roman" w:cs="Times New Roman"/>
          <w:bCs/>
          <w:sz w:val="24"/>
          <w:szCs w:val="24"/>
        </w:rPr>
        <w:t xml:space="preserve">IR </w:t>
      </w:r>
      <w:r w:rsidR="00D461F5" w:rsidRPr="001F02EC">
        <w:rPr>
          <w:rFonts w:ascii="Times New Roman" w:hAnsi="Times New Roman" w:cs="Times New Roman"/>
          <w:bCs/>
          <w:sz w:val="24"/>
          <w:szCs w:val="24"/>
        </w:rPr>
        <w:t xml:space="preserve">motion may result in </w:t>
      </w:r>
      <w:r w:rsidR="000E1656" w:rsidRPr="001F02EC">
        <w:rPr>
          <w:rFonts w:ascii="Times New Roman" w:hAnsi="Times New Roman" w:cs="Times New Roman"/>
          <w:bCs/>
          <w:sz w:val="24"/>
          <w:szCs w:val="24"/>
        </w:rPr>
        <w:t xml:space="preserve">failure to perform ADLs and </w:t>
      </w:r>
      <w:r w:rsidR="00D461F5" w:rsidRPr="001F02EC">
        <w:rPr>
          <w:rFonts w:ascii="Times New Roman" w:hAnsi="Times New Roman" w:cs="Times New Roman"/>
          <w:bCs/>
          <w:sz w:val="24"/>
          <w:szCs w:val="24"/>
        </w:rPr>
        <w:t>patient dissatisfaction, particularly if the</w:t>
      </w:r>
      <w:r w:rsidR="00FB723D" w:rsidRPr="001F02EC">
        <w:rPr>
          <w:rFonts w:ascii="Times New Roman" w:hAnsi="Times New Roman" w:cs="Times New Roman"/>
          <w:bCs/>
          <w:sz w:val="24"/>
          <w:szCs w:val="24"/>
        </w:rPr>
        <w:t>se patients</w:t>
      </w:r>
      <w:r w:rsidR="00D461F5" w:rsidRPr="001F02EC">
        <w:rPr>
          <w:rFonts w:ascii="Times New Roman" w:hAnsi="Times New Roman" w:cs="Times New Roman"/>
          <w:bCs/>
          <w:sz w:val="24"/>
          <w:szCs w:val="24"/>
        </w:rPr>
        <w:t xml:space="preserve"> were expecting improvement. </w:t>
      </w:r>
      <w:r w:rsidR="00921586" w:rsidRPr="001F02EC">
        <w:rPr>
          <w:rFonts w:ascii="Times New Roman" w:hAnsi="Times New Roman" w:cs="Times New Roman"/>
          <w:sz w:val="24"/>
          <w:szCs w:val="24"/>
          <w:highlight w:val="yellow"/>
        </w:rPr>
        <w:t>(Monir)</w:t>
      </w:r>
      <w:r w:rsidR="00921586" w:rsidRPr="001F02EC">
        <w:rPr>
          <w:rFonts w:ascii="Times New Roman" w:hAnsi="Times New Roman" w:cs="Times New Roman"/>
          <w:sz w:val="24"/>
          <w:szCs w:val="24"/>
        </w:rPr>
        <w:t xml:space="preserve"> </w:t>
      </w:r>
      <w:r w:rsidR="000E1656" w:rsidRPr="001F02EC">
        <w:rPr>
          <w:rFonts w:ascii="Times New Roman" w:hAnsi="Times New Roman" w:cs="Times New Roman"/>
          <w:bCs/>
          <w:sz w:val="24"/>
          <w:szCs w:val="24"/>
        </w:rPr>
        <w:t>For th</w:t>
      </w:r>
      <w:r w:rsidRPr="001F02EC">
        <w:rPr>
          <w:rFonts w:ascii="Times New Roman" w:hAnsi="Times New Roman" w:cs="Times New Roman"/>
          <w:bCs/>
          <w:sz w:val="24"/>
          <w:szCs w:val="24"/>
        </w:rPr>
        <w:t>o</w:t>
      </w:r>
      <w:r w:rsidR="000E1656" w:rsidRPr="001F02EC">
        <w:rPr>
          <w:rFonts w:ascii="Times New Roman" w:hAnsi="Times New Roman" w:cs="Times New Roman"/>
          <w:bCs/>
          <w:sz w:val="24"/>
          <w:szCs w:val="24"/>
        </w:rPr>
        <w:t>se patients in particular</w:t>
      </w:r>
      <w:r w:rsidR="00D461F5" w:rsidRPr="001F02EC">
        <w:rPr>
          <w:rFonts w:ascii="Times New Roman" w:hAnsi="Times New Roman" w:cs="Times New Roman"/>
          <w:bCs/>
          <w:sz w:val="24"/>
          <w:szCs w:val="24"/>
        </w:rPr>
        <w:t>, the predictive capability of our machine learning algorithms can be utilized to effectively counsel patients undergoing primary total shoulder arthroplasty to better inform them of their expected outcome. Better alignment of patient</w:t>
      </w:r>
      <w:r w:rsidR="00FB723D" w:rsidRPr="001F02EC">
        <w:rPr>
          <w:rFonts w:ascii="Times New Roman" w:hAnsi="Times New Roman" w:cs="Times New Roman"/>
          <w:bCs/>
          <w:sz w:val="24"/>
          <w:szCs w:val="24"/>
        </w:rPr>
        <w:t>’</w:t>
      </w:r>
      <w:r w:rsidR="00D461F5" w:rsidRPr="001F02EC">
        <w:rPr>
          <w:rFonts w:ascii="Times New Roman" w:hAnsi="Times New Roman" w:cs="Times New Roman"/>
          <w:bCs/>
          <w:sz w:val="24"/>
          <w:szCs w:val="24"/>
        </w:rPr>
        <w:t xml:space="preserve">s expectations with actualized results may led to improved satisfaction with these elective procedures. </w:t>
      </w:r>
    </w:p>
    <w:p w14:paraId="7BFB518C" w14:textId="2776B5C5" w:rsidR="00586B01" w:rsidRPr="001F02EC" w:rsidRDefault="00586B01" w:rsidP="00586B01">
      <w:pPr>
        <w:autoSpaceDE w:val="0"/>
        <w:autoSpaceDN w:val="0"/>
        <w:adjustRightInd w:val="0"/>
        <w:spacing w:after="0" w:line="240" w:lineRule="auto"/>
        <w:jc w:val="both"/>
        <w:rPr>
          <w:rFonts w:ascii="Times New Roman" w:hAnsi="Times New Roman" w:cs="Times New Roman"/>
          <w:bCs/>
          <w:sz w:val="24"/>
          <w:szCs w:val="24"/>
        </w:rPr>
      </w:pPr>
    </w:p>
    <w:p w14:paraId="6ED73621" w14:textId="543ECFED" w:rsidR="00760085" w:rsidRPr="001F02EC" w:rsidRDefault="000E1656" w:rsidP="000E1656">
      <w:pPr>
        <w:autoSpaceDE w:val="0"/>
        <w:autoSpaceDN w:val="0"/>
        <w:adjustRightInd w:val="0"/>
        <w:spacing w:after="0" w:line="240" w:lineRule="auto"/>
        <w:jc w:val="both"/>
        <w:rPr>
          <w:rFonts w:ascii="Times New Roman" w:hAnsi="Times New Roman" w:cs="Times New Roman"/>
          <w:bCs/>
          <w:sz w:val="24"/>
          <w:szCs w:val="24"/>
        </w:rPr>
      </w:pPr>
      <w:r w:rsidRPr="001F02EC">
        <w:rPr>
          <w:rFonts w:ascii="Times New Roman" w:hAnsi="Times New Roman" w:cs="Times New Roman"/>
          <w:sz w:val="24"/>
          <w:szCs w:val="24"/>
        </w:rPr>
        <w:t>Despite more limited IR improvement</w:t>
      </w:r>
      <w:r w:rsidR="00795E72" w:rsidRPr="001F02EC">
        <w:rPr>
          <w:rFonts w:ascii="Times New Roman" w:hAnsi="Times New Roman" w:cs="Times New Roman"/>
          <w:sz w:val="24"/>
          <w:szCs w:val="24"/>
        </w:rPr>
        <w:t xml:space="preserve"> relative to aTSA patients</w:t>
      </w:r>
      <w:r w:rsidRPr="001F02EC">
        <w:rPr>
          <w:rFonts w:ascii="Times New Roman" w:hAnsi="Times New Roman" w:cs="Times New Roman"/>
          <w:sz w:val="24"/>
          <w:szCs w:val="24"/>
        </w:rPr>
        <w:t xml:space="preserve">, rTSA patients often remain satisfied with their function. In one study of 215 </w:t>
      </w:r>
      <w:r w:rsidR="00BB683A" w:rsidRPr="001F02EC">
        <w:rPr>
          <w:rFonts w:ascii="Times New Roman" w:hAnsi="Times New Roman" w:cs="Times New Roman"/>
          <w:sz w:val="24"/>
          <w:szCs w:val="24"/>
        </w:rPr>
        <w:t xml:space="preserve">primary rTSA </w:t>
      </w:r>
      <w:r w:rsidRPr="001F02EC">
        <w:rPr>
          <w:rFonts w:ascii="Times New Roman" w:hAnsi="Times New Roman" w:cs="Times New Roman"/>
          <w:sz w:val="24"/>
          <w:szCs w:val="24"/>
        </w:rPr>
        <w:t xml:space="preserve">shoulders, Southard et al. </w:t>
      </w:r>
      <w:r w:rsidR="00795E72" w:rsidRPr="001F02EC">
        <w:rPr>
          <w:rFonts w:ascii="Times New Roman" w:hAnsi="Times New Roman" w:cs="Times New Roman"/>
          <w:sz w:val="24"/>
          <w:szCs w:val="24"/>
        </w:rPr>
        <w:t xml:space="preserve">quantified their </w:t>
      </w:r>
      <w:proofErr w:type="gramStart"/>
      <w:r w:rsidRPr="001F02EC">
        <w:rPr>
          <w:rFonts w:ascii="Times New Roman" w:hAnsi="Times New Roman" w:cs="Times New Roman"/>
          <w:sz w:val="24"/>
          <w:szCs w:val="24"/>
        </w:rPr>
        <w:t>patients</w:t>
      </w:r>
      <w:proofErr w:type="gramEnd"/>
      <w:r w:rsidRPr="001F02EC">
        <w:rPr>
          <w:rFonts w:ascii="Times New Roman" w:hAnsi="Times New Roman" w:cs="Times New Roman"/>
          <w:sz w:val="24"/>
          <w:szCs w:val="24"/>
        </w:rPr>
        <w:t xml:space="preserve"> ability to perform functional IR activities relative to physical IR measures</w:t>
      </w:r>
      <w:r w:rsidR="00795E72" w:rsidRPr="001F02EC">
        <w:rPr>
          <w:rFonts w:ascii="Times New Roman" w:hAnsi="Times New Roman" w:cs="Times New Roman"/>
          <w:sz w:val="24"/>
          <w:szCs w:val="24"/>
        </w:rPr>
        <w:t>.</w:t>
      </w:r>
      <w:r w:rsidRPr="001F02EC">
        <w:rPr>
          <w:rFonts w:ascii="Times New Roman" w:hAnsi="Times New Roman" w:cs="Times New Roman"/>
          <w:sz w:val="24"/>
          <w:szCs w:val="24"/>
        </w:rPr>
        <w:t xml:space="preserve"> </w:t>
      </w:r>
      <w:r w:rsidR="00795E72" w:rsidRPr="001F02EC">
        <w:rPr>
          <w:rFonts w:ascii="Times New Roman" w:hAnsi="Times New Roman" w:cs="Times New Roman"/>
          <w:bCs/>
          <w:sz w:val="24"/>
          <w:szCs w:val="24"/>
          <w:highlight w:val="yellow"/>
        </w:rPr>
        <w:t>(Southard)</w:t>
      </w:r>
      <w:r w:rsidR="00795E72" w:rsidRPr="001F02EC">
        <w:rPr>
          <w:rFonts w:ascii="Times New Roman" w:hAnsi="Times New Roman" w:cs="Times New Roman"/>
          <w:bCs/>
          <w:sz w:val="24"/>
          <w:szCs w:val="24"/>
        </w:rPr>
        <w:t xml:space="preserve"> </w:t>
      </w:r>
      <w:r w:rsidR="00795E72" w:rsidRPr="001F02EC">
        <w:rPr>
          <w:rFonts w:ascii="Times New Roman" w:hAnsi="Times New Roman" w:cs="Times New Roman"/>
          <w:sz w:val="24"/>
          <w:szCs w:val="24"/>
        </w:rPr>
        <w:t>They</w:t>
      </w:r>
      <w:r w:rsidRPr="001F02EC">
        <w:rPr>
          <w:rFonts w:ascii="Times New Roman" w:hAnsi="Times New Roman" w:cs="Times New Roman"/>
          <w:sz w:val="24"/>
          <w:szCs w:val="24"/>
        </w:rPr>
        <w:t xml:space="preserve"> reported significant improvements in performing those functional IR activities </w:t>
      </w:r>
      <w:r w:rsidR="00795E72" w:rsidRPr="001F02EC">
        <w:rPr>
          <w:rFonts w:ascii="Times New Roman" w:hAnsi="Times New Roman" w:cs="Times New Roman"/>
          <w:sz w:val="24"/>
          <w:szCs w:val="24"/>
        </w:rPr>
        <w:t>while</w:t>
      </w:r>
      <w:r w:rsidRPr="001F02EC">
        <w:rPr>
          <w:rFonts w:ascii="Times New Roman" w:hAnsi="Times New Roman" w:cs="Times New Roman"/>
          <w:sz w:val="24"/>
          <w:szCs w:val="24"/>
        </w:rPr>
        <w:t xml:space="preserve"> also observing non-significant changes in IR physical measurements. </w:t>
      </w:r>
      <w:r w:rsidR="00B4500B" w:rsidRPr="001F02EC">
        <w:rPr>
          <w:rFonts w:ascii="Times New Roman" w:hAnsi="Times New Roman" w:cs="Times New Roman"/>
          <w:bCs/>
          <w:sz w:val="24"/>
          <w:szCs w:val="24"/>
        </w:rPr>
        <w:t>It is important to note that</w:t>
      </w:r>
      <w:r w:rsidR="00BB683A" w:rsidRPr="001F02EC">
        <w:rPr>
          <w:rFonts w:ascii="Times New Roman" w:hAnsi="Times New Roman" w:cs="Times New Roman"/>
          <w:bCs/>
          <w:sz w:val="24"/>
          <w:szCs w:val="24"/>
        </w:rPr>
        <w:t xml:space="preserve"> Southard et al. did not measure IR by the most common vertebral level method due to concerns of measurement error and </w:t>
      </w:r>
      <w:r w:rsidR="00B4500B" w:rsidRPr="001F02EC">
        <w:rPr>
          <w:rFonts w:ascii="Times New Roman" w:hAnsi="Times New Roman" w:cs="Times New Roman"/>
          <w:bCs/>
          <w:sz w:val="24"/>
          <w:szCs w:val="24"/>
        </w:rPr>
        <w:t>reliability</w:t>
      </w:r>
      <w:r w:rsidR="00BB683A" w:rsidRPr="001F02EC">
        <w:rPr>
          <w:rFonts w:ascii="Times New Roman" w:hAnsi="Times New Roman" w:cs="Times New Roman"/>
          <w:bCs/>
          <w:sz w:val="24"/>
          <w:szCs w:val="24"/>
        </w:rPr>
        <w:t xml:space="preserve">, as have been previously reported by </w:t>
      </w:r>
      <w:r w:rsidR="00BB683A" w:rsidRPr="001F02EC">
        <w:rPr>
          <w:rFonts w:ascii="Times New Roman" w:hAnsi="Times New Roman" w:cs="Times New Roman"/>
          <w:color w:val="212121"/>
          <w:sz w:val="24"/>
          <w:szCs w:val="24"/>
          <w:shd w:val="clear" w:color="auto" w:fill="FFFFFF"/>
        </w:rPr>
        <w:t xml:space="preserve">Rojas et al. </w:t>
      </w:r>
      <w:r w:rsidR="00BB683A" w:rsidRPr="001F02EC">
        <w:rPr>
          <w:rFonts w:ascii="Times New Roman" w:hAnsi="Times New Roman" w:cs="Times New Roman"/>
          <w:sz w:val="24"/>
          <w:szCs w:val="24"/>
        </w:rPr>
        <w:t xml:space="preserve">and Edwards et al. </w:t>
      </w:r>
      <w:r w:rsidR="00760085" w:rsidRPr="001F02EC">
        <w:rPr>
          <w:rFonts w:ascii="Times New Roman" w:hAnsi="Times New Roman" w:cs="Times New Roman"/>
          <w:sz w:val="24"/>
          <w:szCs w:val="24"/>
        </w:rPr>
        <w:t>(</w:t>
      </w:r>
      <w:r w:rsidR="00760085" w:rsidRPr="001F02EC">
        <w:rPr>
          <w:rFonts w:ascii="Times New Roman" w:hAnsi="Times New Roman" w:cs="Times New Roman"/>
          <w:sz w:val="24"/>
          <w:szCs w:val="24"/>
          <w:highlight w:val="yellow"/>
        </w:rPr>
        <w:t>Rojas and Edwards</w:t>
      </w:r>
      <w:r w:rsidR="00760085" w:rsidRPr="001F02EC">
        <w:rPr>
          <w:rFonts w:ascii="Times New Roman" w:hAnsi="Times New Roman" w:cs="Times New Roman"/>
          <w:sz w:val="24"/>
          <w:szCs w:val="24"/>
        </w:rPr>
        <w:t xml:space="preserve">) </w:t>
      </w:r>
      <w:r w:rsidR="00BB683A" w:rsidRPr="001F02EC">
        <w:rPr>
          <w:rFonts w:ascii="Times New Roman" w:hAnsi="Times New Roman" w:cs="Times New Roman"/>
          <w:sz w:val="24"/>
          <w:szCs w:val="24"/>
        </w:rPr>
        <w:t xml:space="preserve">Instead, Southard et al. proposed </w:t>
      </w:r>
      <w:r w:rsidR="00BB683A" w:rsidRPr="001F02EC">
        <w:rPr>
          <w:rFonts w:ascii="Times New Roman" w:hAnsi="Times New Roman" w:cs="Times New Roman"/>
          <w:bCs/>
          <w:sz w:val="24"/>
          <w:szCs w:val="24"/>
        </w:rPr>
        <w:t xml:space="preserve"> a new technique which quantifies IR by one of 3 types (type 1: could not reach behind back, type 2: able to reach to waist level, and type 3: able to reach to at a minimum waist level in an uninterrupted fashion)</w:t>
      </w:r>
      <w:r w:rsidR="00760085" w:rsidRPr="001F02EC">
        <w:rPr>
          <w:rFonts w:ascii="Times New Roman" w:hAnsi="Times New Roman" w:cs="Times New Roman"/>
          <w:bCs/>
          <w:sz w:val="24"/>
          <w:szCs w:val="24"/>
        </w:rPr>
        <w:t>, the primary advantage of this new method is that it permits patients to self-report IR motion</w:t>
      </w:r>
      <w:r w:rsidR="00B4500B" w:rsidRPr="001F02EC">
        <w:rPr>
          <w:rFonts w:ascii="Times New Roman" w:hAnsi="Times New Roman" w:cs="Times New Roman"/>
          <w:bCs/>
          <w:sz w:val="24"/>
          <w:szCs w:val="24"/>
        </w:rPr>
        <w:t>.</w:t>
      </w:r>
      <w:r w:rsidR="00760085" w:rsidRPr="001F02EC">
        <w:rPr>
          <w:rFonts w:ascii="Times New Roman" w:hAnsi="Times New Roman" w:cs="Times New Roman"/>
          <w:bCs/>
          <w:sz w:val="24"/>
          <w:szCs w:val="24"/>
        </w:rPr>
        <w:t xml:space="preserve"> </w:t>
      </w:r>
      <w:r w:rsidR="00795E72" w:rsidRPr="001F02EC">
        <w:rPr>
          <w:rFonts w:ascii="Times New Roman" w:hAnsi="Times New Roman" w:cs="Times New Roman"/>
          <w:bCs/>
          <w:sz w:val="24"/>
          <w:szCs w:val="24"/>
          <w:highlight w:val="yellow"/>
        </w:rPr>
        <w:t>(Southard)</w:t>
      </w:r>
      <w:r w:rsidR="00795E72" w:rsidRPr="001F02EC">
        <w:rPr>
          <w:rFonts w:ascii="Times New Roman" w:hAnsi="Times New Roman" w:cs="Times New Roman"/>
          <w:bCs/>
          <w:sz w:val="24"/>
          <w:szCs w:val="24"/>
        </w:rPr>
        <w:t xml:space="preserve"> </w:t>
      </w:r>
      <w:r w:rsidR="00B4500B" w:rsidRPr="001F02EC">
        <w:rPr>
          <w:rFonts w:ascii="Times New Roman" w:hAnsi="Times New Roman" w:cs="Times New Roman"/>
          <w:bCs/>
          <w:sz w:val="24"/>
          <w:szCs w:val="24"/>
        </w:rPr>
        <w:t>U</w:t>
      </w:r>
      <w:r w:rsidR="00760085" w:rsidRPr="001F02EC">
        <w:rPr>
          <w:rFonts w:ascii="Times New Roman" w:hAnsi="Times New Roman" w:cs="Times New Roman"/>
          <w:bCs/>
          <w:sz w:val="24"/>
          <w:szCs w:val="24"/>
        </w:rPr>
        <w:t xml:space="preserve">nfortunately </w:t>
      </w:r>
      <w:r w:rsidR="00795E72" w:rsidRPr="001F02EC">
        <w:rPr>
          <w:rFonts w:ascii="Times New Roman" w:hAnsi="Times New Roman" w:cs="Times New Roman"/>
          <w:bCs/>
          <w:sz w:val="24"/>
          <w:szCs w:val="24"/>
        </w:rPr>
        <w:t>this measurement proposal</w:t>
      </w:r>
      <w:r w:rsidR="00760085" w:rsidRPr="001F02EC">
        <w:rPr>
          <w:rFonts w:ascii="Times New Roman" w:hAnsi="Times New Roman" w:cs="Times New Roman"/>
          <w:bCs/>
          <w:sz w:val="24"/>
          <w:szCs w:val="24"/>
        </w:rPr>
        <w:t xml:space="preserve"> has low resolution, having only 3 </w:t>
      </w:r>
      <w:r w:rsidR="00795E72" w:rsidRPr="001F02EC">
        <w:rPr>
          <w:rFonts w:ascii="Times New Roman" w:hAnsi="Times New Roman" w:cs="Times New Roman"/>
          <w:bCs/>
          <w:sz w:val="24"/>
          <w:szCs w:val="24"/>
        </w:rPr>
        <w:t>type</w:t>
      </w:r>
      <w:r w:rsidR="00760085" w:rsidRPr="001F02EC">
        <w:rPr>
          <w:rFonts w:ascii="Times New Roman" w:hAnsi="Times New Roman" w:cs="Times New Roman"/>
          <w:bCs/>
          <w:sz w:val="24"/>
          <w:szCs w:val="24"/>
        </w:rPr>
        <w:t xml:space="preserve">s, which is the most likely reason for their non-statistically significant changes in IR after rTSA. We </w:t>
      </w:r>
      <w:r w:rsidR="007D14EC" w:rsidRPr="001F02EC">
        <w:rPr>
          <w:rFonts w:ascii="Times New Roman" w:hAnsi="Times New Roman" w:cs="Times New Roman"/>
          <w:bCs/>
          <w:sz w:val="24"/>
          <w:szCs w:val="24"/>
        </w:rPr>
        <w:t>share the</w:t>
      </w:r>
      <w:r w:rsidR="00795E72" w:rsidRPr="001F02EC">
        <w:rPr>
          <w:rFonts w:ascii="Times New Roman" w:hAnsi="Times New Roman" w:cs="Times New Roman"/>
          <w:bCs/>
          <w:sz w:val="24"/>
          <w:szCs w:val="24"/>
        </w:rPr>
        <w:t xml:space="preserve">ir </w:t>
      </w:r>
      <w:r w:rsidR="00760085" w:rsidRPr="001F02EC">
        <w:rPr>
          <w:rFonts w:ascii="Times New Roman" w:hAnsi="Times New Roman" w:cs="Times New Roman"/>
          <w:bCs/>
          <w:sz w:val="24"/>
          <w:szCs w:val="24"/>
        </w:rPr>
        <w:t xml:space="preserve">measurement error and </w:t>
      </w:r>
      <w:r w:rsidR="007D14EC" w:rsidRPr="001F02EC">
        <w:rPr>
          <w:rFonts w:ascii="Times New Roman" w:hAnsi="Times New Roman" w:cs="Times New Roman"/>
          <w:bCs/>
          <w:sz w:val="24"/>
          <w:szCs w:val="24"/>
        </w:rPr>
        <w:t>reliability</w:t>
      </w:r>
      <w:r w:rsidR="00760085" w:rsidRPr="001F02EC">
        <w:rPr>
          <w:rFonts w:ascii="Times New Roman" w:hAnsi="Times New Roman" w:cs="Times New Roman"/>
          <w:bCs/>
          <w:sz w:val="24"/>
          <w:szCs w:val="24"/>
        </w:rPr>
        <w:t xml:space="preserve"> </w:t>
      </w:r>
      <w:r w:rsidR="00511B25" w:rsidRPr="001F02EC">
        <w:rPr>
          <w:rFonts w:ascii="Times New Roman" w:hAnsi="Times New Roman" w:cs="Times New Roman"/>
          <w:bCs/>
          <w:sz w:val="24"/>
          <w:szCs w:val="24"/>
        </w:rPr>
        <w:t>concerns</w:t>
      </w:r>
      <w:r w:rsidR="00760085" w:rsidRPr="001F02EC">
        <w:rPr>
          <w:rFonts w:ascii="Times New Roman" w:hAnsi="Times New Roman" w:cs="Times New Roman"/>
          <w:bCs/>
          <w:sz w:val="24"/>
          <w:szCs w:val="24"/>
        </w:rPr>
        <w:t xml:space="preserve"> </w:t>
      </w:r>
      <w:r w:rsidR="00511B25" w:rsidRPr="001F02EC">
        <w:rPr>
          <w:rFonts w:ascii="Times New Roman" w:hAnsi="Times New Roman" w:cs="Times New Roman"/>
          <w:bCs/>
          <w:sz w:val="24"/>
          <w:szCs w:val="24"/>
        </w:rPr>
        <w:t xml:space="preserve">related to </w:t>
      </w:r>
      <w:r w:rsidR="00760085" w:rsidRPr="001F02EC">
        <w:rPr>
          <w:rFonts w:ascii="Times New Roman" w:hAnsi="Times New Roman" w:cs="Times New Roman"/>
          <w:bCs/>
          <w:sz w:val="24"/>
          <w:szCs w:val="24"/>
        </w:rPr>
        <w:t>the vertebral level method</w:t>
      </w:r>
      <w:r w:rsidR="00511B25" w:rsidRPr="001F02EC">
        <w:rPr>
          <w:rFonts w:ascii="Times New Roman" w:hAnsi="Times New Roman" w:cs="Times New Roman"/>
          <w:bCs/>
          <w:sz w:val="24"/>
          <w:szCs w:val="24"/>
        </w:rPr>
        <w:t>, particularly the 6</w:t>
      </w:r>
      <w:r w:rsidR="00795E72" w:rsidRPr="001F02EC">
        <w:rPr>
          <w:rFonts w:ascii="Times New Roman" w:hAnsi="Times New Roman" w:cs="Times New Roman"/>
          <w:bCs/>
          <w:sz w:val="24"/>
          <w:szCs w:val="24"/>
        </w:rPr>
        <w:t xml:space="preserve"> level</w:t>
      </w:r>
      <w:r w:rsidR="00511B25" w:rsidRPr="001F02EC">
        <w:rPr>
          <w:rFonts w:ascii="Times New Roman" w:hAnsi="Times New Roman" w:cs="Times New Roman"/>
          <w:bCs/>
          <w:sz w:val="24"/>
          <w:szCs w:val="24"/>
        </w:rPr>
        <w:t xml:space="preserve"> </w:t>
      </w:r>
      <w:r w:rsidR="00795E72" w:rsidRPr="001F02EC">
        <w:rPr>
          <w:rFonts w:ascii="Times New Roman" w:hAnsi="Times New Roman" w:cs="Times New Roman"/>
          <w:bCs/>
          <w:sz w:val="24"/>
          <w:szCs w:val="24"/>
        </w:rPr>
        <w:t>IR metric</w:t>
      </w:r>
      <w:r w:rsidR="00511B25" w:rsidRPr="001F02EC">
        <w:rPr>
          <w:rFonts w:ascii="Times New Roman" w:hAnsi="Times New Roman" w:cs="Times New Roman"/>
          <w:bCs/>
          <w:sz w:val="24"/>
          <w:szCs w:val="24"/>
        </w:rPr>
        <w:t xml:space="preserve"> </w:t>
      </w:r>
      <w:r w:rsidR="00760085" w:rsidRPr="001F02EC">
        <w:rPr>
          <w:rFonts w:ascii="Times New Roman" w:hAnsi="Times New Roman" w:cs="Times New Roman"/>
          <w:bCs/>
          <w:sz w:val="24"/>
          <w:szCs w:val="24"/>
        </w:rPr>
        <w:t>used in the Constant score</w:t>
      </w:r>
      <w:r w:rsidR="00511B25" w:rsidRPr="001F02EC">
        <w:rPr>
          <w:rFonts w:ascii="Times New Roman" w:hAnsi="Times New Roman" w:cs="Times New Roman"/>
          <w:bCs/>
          <w:sz w:val="24"/>
          <w:szCs w:val="24"/>
        </w:rPr>
        <w:t xml:space="preserve">. </w:t>
      </w:r>
      <w:r w:rsidR="00B4500B" w:rsidRPr="001F02EC">
        <w:rPr>
          <w:rFonts w:ascii="Times New Roman" w:hAnsi="Times New Roman" w:cs="Times New Roman"/>
          <w:bCs/>
          <w:sz w:val="24"/>
          <w:szCs w:val="24"/>
          <w:highlight w:val="yellow"/>
        </w:rPr>
        <w:t>(Constant)</w:t>
      </w:r>
      <w:r w:rsidR="00B4500B" w:rsidRPr="001F02EC">
        <w:rPr>
          <w:rFonts w:ascii="Times New Roman" w:hAnsi="Times New Roman" w:cs="Times New Roman"/>
          <w:bCs/>
          <w:sz w:val="24"/>
          <w:szCs w:val="24"/>
        </w:rPr>
        <w:t xml:space="preserve"> </w:t>
      </w:r>
      <w:r w:rsidR="009D3645" w:rsidRPr="001F02EC">
        <w:rPr>
          <w:rFonts w:ascii="Times New Roman" w:hAnsi="Times New Roman" w:cs="Times New Roman"/>
          <w:bCs/>
          <w:sz w:val="24"/>
          <w:szCs w:val="24"/>
        </w:rPr>
        <w:t xml:space="preserve">However, reducing measurement resolution from 6 levels to 3 types cannot </w:t>
      </w:r>
      <w:r w:rsidR="00B4500B" w:rsidRPr="001F02EC">
        <w:rPr>
          <w:rFonts w:ascii="Times New Roman" w:hAnsi="Times New Roman" w:cs="Times New Roman"/>
          <w:bCs/>
          <w:sz w:val="24"/>
          <w:szCs w:val="24"/>
        </w:rPr>
        <w:t xml:space="preserve">possibly </w:t>
      </w:r>
      <w:r w:rsidR="009D3645" w:rsidRPr="001F02EC">
        <w:rPr>
          <w:rFonts w:ascii="Times New Roman" w:hAnsi="Times New Roman" w:cs="Times New Roman"/>
          <w:bCs/>
          <w:sz w:val="24"/>
          <w:szCs w:val="24"/>
        </w:rPr>
        <w:t>improve accuracy f</w:t>
      </w:r>
      <w:r w:rsidR="00B4500B" w:rsidRPr="001F02EC">
        <w:rPr>
          <w:rFonts w:ascii="Times New Roman" w:hAnsi="Times New Roman" w:cs="Times New Roman"/>
          <w:bCs/>
          <w:sz w:val="24"/>
          <w:szCs w:val="24"/>
        </w:rPr>
        <w:t>or</w:t>
      </w:r>
      <w:r w:rsidR="009D3645" w:rsidRPr="001F02EC">
        <w:rPr>
          <w:rFonts w:ascii="Times New Roman" w:hAnsi="Times New Roman" w:cs="Times New Roman"/>
          <w:bCs/>
          <w:sz w:val="24"/>
          <w:szCs w:val="24"/>
        </w:rPr>
        <w:t xml:space="preserve"> an</w:t>
      </w:r>
      <w:r w:rsidR="00B4500B" w:rsidRPr="001F02EC">
        <w:rPr>
          <w:rFonts w:ascii="Times New Roman" w:hAnsi="Times New Roman" w:cs="Times New Roman"/>
          <w:bCs/>
          <w:sz w:val="24"/>
          <w:szCs w:val="24"/>
        </w:rPr>
        <w:t>y</w:t>
      </w:r>
      <w:r w:rsidR="009D3645" w:rsidRPr="001F02EC">
        <w:rPr>
          <w:rFonts w:ascii="Times New Roman" w:hAnsi="Times New Roman" w:cs="Times New Roman"/>
          <w:bCs/>
          <w:sz w:val="24"/>
          <w:szCs w:val="24"/>
        </w:rPr>
        <w:t xml:space="preserve"> objective measurement. Alternatively, </w:t>
      </w:r>
      <w:r w:rsidR="00B4500B" w:rsidRPr="001F02EC">
        <w:rPr>
          <w:rFonts w:ascii="Times New Roman" w:hAnsi="Times New Roman" w:cs="Times New Roman"/>
          <w:bCs/>
          <w:sz w:val="24"/>
          <w:szCs w:val="24"/>
        </w:rPr>
        <w:t>Flurin et al.</w:t>
      </w:r>
      <w:r w:rsidR="00511B25" w:rsidRPr="001F02EC">
        <w:rPr>
          <w:rFonts w:ascii="Times New Roman" w:hAnsi="Times New Roman" w:cs="Times New Roman"/>
          <w:bCs/>
          <w:sz w:val="24"/>
          <w:szCs w:val="24"/>
        </w:rPr>
        <w:t xml:space="preserve"> </w:t>
      </w:r>
      <w:r w:rsidR="00760085" w:rsidRPr="001F02EC">
        <w:rPr>
          <w:rFonts w:ascii="Times New Roman" w:hAnsi="Times New Roman" w:cs="Times New Roman"/>
          <w:bCs/>
          <w:sz w:val="24"/>
          <w:szCs w:val="24"/>
        </w:rPr>
        <w:t>proposed</w:t>
      </w:r>
      <w:r w:rsidR="00511B25" w:rsidRPr="001F02EC">
        <w:rPr>
          <w:rFonts w:ascii="Times New Roman" w:hAnsi="Times New Roman" w:cs="Times New Roman"/>
          <w:bCs/>
          <w:sz w:val="24"/>
          <w:szCs w:val="24"/>
        </w:rPr>
        <w:t xml:space="preserve"> </w:t>
      </w:r>
      <w:r w:rsidR="00795E72" w:rsidRPr="001F02EC">
        <w:rPr>
          <w:rFonts w:ascii="Times New Roman" w:hAnsi="Times New Roman" w:cs="Times New Roman"/>
          <w:bCs/>
          <w:sz w:val="24"/>
          <w:szCs w:val="24"/>
        </w:rPr>
        <w:t>an</w:t>
      </w:r>
      <w:r w:rsidR="00760085" w:rsidRPr="001F02EC">
        <w:rPr>
          <w:rFonts w:ascii="Times New Roman" w:hAnsi="Times New Roman" w:cs="Times New Roman"/>
          <w:bCs/>
          <w:sz w:val="24"/>
          <w:szCs w:val="24"/>
        </w:rPr>
        <w:t xml:space="preserve"> </w:t>
      </w:r>
      <w:r w:rsidR="007D14EC" w:rsidRPr="001F02EC">
        <w:rPr>
          <w:rFonts w:ascii="Times New Roman" w:hAnsi="Times New Roman" w:cs="Times New Roman"/>
          <w:bCs/>
          <w:sz w:val="24"/>
          <w:szCs w:val="24"/>
        </w:rPr>
        <w:t>8</w:t>
      </w:r>
      <w:r w:rsidR="00795E72" w:rsidRPr="001F02EC">
        <w:rPr>
          <w:rFonts w:ascii="Times New Roman" w:hAnsi="Times New Roman" w:cs="Times New Roman"/>
          <w:bCs/>
          <w:sz w:val="24"/>
          <w:szCs w:val="24"/>
        </w:rPr>
        <w:t xml:space="preserve"> level</w:t>
      </w:r>
      <w:r w:rsidR="007D14EC" w:rsidRPr="001F02EC">
        <w:rPr>
          <w:rFonts w:ascii="Times New Roman" w:hAnsi="Times New Roman" w:cs="Times New Roman"/>
          <w:bCs/>
          <w:sz w:val="24"/>
          <w:szCs w:val="24"/>
        </w:rPr>
        <w:t xml:space="preserve"> </w:t>
      </w:r>
      <w:r w:rsidR="00760085" w:rsidRPr="001F02EC">
        <w:rPr>
          <w:rFonts w:ascii="Times New Roman" w:hAnsi="Times New Roman" w:cs="Times New Roman"/>
          <w:bCs/>
          <w:sz w:val="24"/>
          <w:szCs w:val="24"/>
        </w:rPr>
        <w:t xml:space="preserve">IR score </w:t>
      </w:r>
      <w:r w:rsidR="00511B25" w:rsidRPr="001F02EC">
        <w:rPr>
          <w:rFonts w:ascii="Times New Roman" w:hAnsi="Times New Roman" w:cs="Times New Roman"/>
          <w:bCs/>
          <w:sz w:val="24"/>
          <w:szCs w:val="24"/>
        </w:rPr>
        <w:t xml:space="preserve">to modify the </w:t>
      </w:r>
      <w:r w:rsidR="007D14EC" w:rsidRPr="001F02EC">
        <w:rPr>
          <w:rFonts w:ascii="Times New Roman" w:hAnsi="Times New Roman" w:cs="Times New Roman"/>
          <w:bCs/>
          <w:sz w:val="24"/>
          <w:szCs w:val="24"/>
        </w:rPr>
        <w:t xml:space="preserve">Constant </w:t>
      </w:r>
      <w:r w:rsidR="00511B25" w:rsidRPr="001F02EC">
        <w:rPr>
          <w:rFonts w:ascii="Times New Roman" w:hAnsi="Times New Roman" w:cs="Times New Roman"/>
          <w:bCs/>
          <w:sz w:val="24"/>
          <w:szCs w:val="24"/>
        </w:rPr>
        <w:t xml:space="preserve">vertebral level method by adding </w:t>
      </w:r>
      <w:r w:rsidR="007D14EC" w:rsidRPr="001F02EC">
        <w:rPr>
          <w:rFonts w:ascii="Times New Roman" w:hAnsi="Times New Roman" w:cs="Times New Roman"/>
          <w:bCs/>
          <w:sz w:val="24"/>
          <w:szCs w:val="24"/>
        </w:rPr>
        <w:t xml:space="preserve">2 </w:t>
      </w:r>
      <w:r w:rsidR="00511B25" w:rsidRPr="001F02EC">
        <w:rPr>
          <w:rFonts w:ascii="Times New Roman" w:hAnsi="Times New Roman" w:cs="Times New Roman"/>
          <w:bCs/>
          <w:sz w:val="24"/>
          <w:szCs w:val="24"/>
        </w:rPr>
        <w:t>additional</w:t>
      </w:r>
      <w:r w:rsidR="00760085" w:rsidRPr="001F02EC">
        <w:rPr>
          <w:rFonts w:ascii="Times New Roman" w:hAnsi="Times New Roman" w:cs="Times New Roman"/>
          <w:bCs/>
          <w:sz w:val="24"/>
          <w:szCs w:val="24"/>
        </w:rPr>
        <w:t xml:space="preserve"> </w:t>
      </w:r>
      <w:r w:rsidR="00511B25" w:rsidRPr="001F02EC">
        <w:rPr>
          <w:rFonts w:ascii="Times New Roman" w:hAnsi="Times New Roman" w:cs="Times New Roman"/>
          <w:bCs/>
          <w:sz w:val="24"/>
          <w:szCs w:val="24"/>
        </w:rPr>
        <w:t xml:space="preserve">scoring </w:t>
      </w:r>
      <w:r w:rsidR="00760085" w:rsidRPr="001F02EC">
        <w:rPr>
          <w:rFonts w:ascii="Times New Roman" w:hAnsi="Times New Roman" w:cs="Times New Roman"/>
          <w:bCs/>
          <w:sz w:val="24"/>
          <w:szCs w:val="24"/>
        </w:rPr>
        <w:t>level</w:t>
      </w:r>
      <w:r w:rsidR="00511B25" w:rsidRPr="001F02EC">
        <w:rPr>
          <w:rFonts w:ascii="Times New Roman" w:hAnsi="Times New Roman" w:cs="Times New Roman"/>
          <w:bCs/>
          <w:sz w:val="24"/>
          <w:szCs w:val="24"/>
        </w:rPr>
        <w:t>s</w:t>
      </w:r>
      <w:r w:rsidR="007D14EC" w:rsidRPr="001F02EC">
        <w:rPr>
          <w:rFonts w:ascii="Times New Roman" w:hAnsi="Times New Roman" w:cs="Times New Roman"/>
          <w:bCs/>
          <w:sz w:val="24"/>
          <w:szCs w:val="24"/>
        </w:rPr>
        <w:t xml:space="preserve"> and </w:t>
      </w:r>
      <w:r w:rsidR="00511B25" w:rsidRPr="001F02EC">
        <w:rPr>
          <w:rFonts w:ascii="Times New Roman" w:hAnsi="Times New Roman" w:cs="Times New Roman"/>
          <w:bCs/>
          <w:sz w:val="24"/>
          <w:szCs w:val="24"/>
        </w:rPr>
        <w:t>gain greater resolution in the vertebral region</w:t>
      </w:r>
      <w:r w:rsidR="007D14EC" w:rsidRPr="001F02EC">
        <w:rPr>
          <w:rFonts w:ascii="Times New Roman" w:hAnsi="Times New Roman" w:cs="Times New Roman"/>
          <w:bCs/>
          <w:sz w:val="24"/>
          <w:szCs w:val="24"/>
        </w:rPr>
        <w:t>s</w:t>
      </w:r>
      <w:r w:rsidR="00511B25" w:rsidRPr="001F02EC">
        <w:rPr>
          <w:rFonts w:ascii="Times New Roman" w:hAnsi="Times New Roman" w:cs="Times New Roman"/>
          <w:bCs/>
          <w:sz w:val="24"/>
          <w:szCs w:val="24"/>
        </w:rPr>
        <w:t xml:space="preserve"> achieved by the majority of total shoulder arthroplasty patients.</w:t>
      </w:r>
      <w:r w:rsidR="007D14EC" w:rsidRPr="001F02EC">
        <w:rPr>
          <w:rFonts w:ascii="Times New Roman" w:hAnsi="Times New Roman" w:cs="Times New Roman"/>
          <w:bCs/>
          <w:sz w:val="24"/>
          <w:szCs w:val="24"/>
        </w:rPr>
        <w:t xml:space="preserve"> </w:t>
      </w:r>
      <w:r w:rsidR="00B4500B" w:rsidRPr="001F02EC">
        <w:rPr>
          <w:rFonts w:ascii="Times New Roman" w:hAnsi="Times New Roman" w:cs="Times New Roman"/>
          <w:bCs/>
          <w:sz w:val="24"/>
          <w:szCs w:val="24"/>
          <w:highlight w:val="yellow"/>
        </w:rPr>
        <w:t>(Flurin)</w:t>
      </w:r>
      <w:r w:rsidR="00B4500B" w:rsidRPr="001F02EC">
        <w:rPr>
          <w:rFonts w:ascii="Times New Roman" w:hAnsi="Times New Roman" w:cs="Times New Roman"/>
          <w:bCs/>
          <w:sz w:val="24"/>
          <w:szCs w:val="24"/>
        </w:rPr>
        <w:t xml:space="preserve"> </w:t>
      </w:r>
      <w:r w:rsidR="007D14EC" w:rsidRPr="001F02EC">
        <w:rPr>
          <w:rFonts w:ascii="Times New Roman" w:hAnsi="Times New Roman" w:cs="Times New Roman"/>
          <w:bCs/>
          <w:sz w:val="24"/>
          <w:szCs w:val="24"/>
        </w:rPr>
        <w:t xml:space="preserve">Eichinger has recently </w:t>
      </w:r>
      <w:r w:rsidR="00195A11" w:rsidRPr="001F02EC">
        <w:rPr>
          <w:rFonts w:ascii="Times New Roman" w:hAnsi="Times New Roman" w:cs="Times New Roman"/>
          <w:bCs/>
          <w:sz w:val="24"/>
          <w:szCs w:val="24"/>
        </w:rPr>
        <w:t>demonstrated that</w:t>
      </w:r>
      <w:r w:rsidR="007D14EC" w:rsidRPr="001F02EC">
        <w:rPr>
          <w:rFonts w:ascii="Times New Roman" w:hAnsi="Times New Roman" w:cs="Times New Roman"/>
          <w:bCs/>
          <w:sz w:val="24"/>
          <w:szCs w:val="24"/>
        </w:rPr>
        <w:t xml:space="preserve"> the IR score </w:t>
      </w:r>
      <w:r w:rsidR="00195A11" w:rsidRPr="001F02EC">
        <w:rPr>
          <w:rFonts w:ascii="Times New Roman" w:hAnsi="Times New Roman" w:cs="Times New Roman"/>
          <w:bCs/>
          <w:sz w:val="24"/>
          <w:szCs w:val="24"/>
        </w:rPr>
        <w:t>has</w:t>
      </w:r>
      <w:r w:rsidR="007D14EC" w:rsidRPr="001F02EC">
        <w:rPr>
          <w:rFonts w:ascii="Times New Roman" w:hAnsi="Times New Roman" w:cs="Times New Roman"/>
          <w:bCs/>
          <w:sz w:val="24"/>
          <w:szCs w:val="24"/>
        </w:rPr>
        <w:t xml:space="preserve"> sufficient resolution to distinguish between aTSA and rTSA patient difficulty levels (normal, slightly difficult, very difficult, and unable) for numerous </w:t>
      </w:r>
      <w:r w:rsidR="00195A11" w:rsidRPr="001F02EC">
        <w:rPr>
          <w:rFonts w:ascii="Times New Roman" w:hAnsi="Times New Roman" w:cs="Times New Roman"/>
          <w:bCs/>
          <w:sz w:val="24"/>
          <w:szCs w:val="24"/>
        </w:rPr>
        <w:t>ADLs</w:t>
      </w:r>
      <w:r w:rsidR="007D14EC" w:rsidRPr="001F02EC">
        <w:rPr>
          <w:rFonts w:ascii="Times New Roman" w:hAnsi="Times New Roman" w:cs="Times New Roman"/>
          <w:bCs/>
          <w:sz w:val="24"/>
          <w:szCs w:val="24"/>
        </w:rPr>
        <w:t xml:space="preserve">. </w:t>
      </w:r>
      <w:r w:rsidR="007D14EC" w:rsidRPr="001F02EC">
        <w:rPr>
          <w:rFonts w:ascii="Times New Roman" w:hAnsi="Times New Roman" w:cs="Times New Roman"/>
          <w:bCs/>
          <w:sz w:val="24"/>
          <w:szCs w:val="24"/>
          <w:highlight w:val="yellow"/>
        </w:rPr>
        <w:t>(Eichinger)</w:t>
      </w:r>
      <w:r w:rsidR="007D14EC" w:rsidRPr="001F02EC">
        <w:rPr>
          <w:rFonts w:ascii="Times New Roman" w:hAnsi="Times New Roman" w:cs="Times New Roman"/>
          <w:bCs/>
          <w:sz w:val="24"/>
          <w:szCs w:val="24"/>
        </w:rPr>
        <w:t xml:space="preserve"> </w:t>
      </w:r>
      <w:r w:rsidR="00621BB8" w:rsidRPr="001F02EC">
        <w:rPr>
          <w:rFonts w:ascii="Times New Roman" w:hAnsi="Times New Roman" w:cs="Times New Roman"/>
          <w:sz w:val="24"/>
          <w:szCs w:val="24"/>
        </w:rPr>
        <w:t xml:space="preserve">Friedman et al. also used the IR score to distinguish between </w:t>
      </w:r>
      <w:r w:rsidR="00195A11" w:rsidRPr="001F02EC">
        <w:rPr>
          <w:rFonts w:ascii="Times New Roman" w:hAnsi="Times New Roman" w:cs="Times New Roman"/>
          <w:sz w:val="24"/>
          <w:szCs w:val="24"/>
        </w:rPr>
        <w:t xml:space="preserve">internal rotation for rTSA </w:t>
      </w:r>
      <w:r w:rsidR="00621BB8" w:rsidRPr="001F02EC">
        <w:rPr>
          <w:rFonts w:ascii="Times New Roman" w:hAnsi="Times New Roman" w:cs="Times New Roman"/>
          <w:sz w:val="24"/>
          <w:szCs w:val="24"/>
        </w:rPr>
        <w:t xml:space="preserve">patients with subscapularis repair and those who did not have their subscapularis repaired. </w:t>
      </w:r>
      <w:r w:rsidR="00621BB8" w:rsidRPr="001F02EC">
        <w:rPr>
          <w:rFonts w:ascii="Times New Roman" w:hAnsi="Times New Roman" w:cs="Times New Roman"/>
          <w:sz w:val="24"/>
          <w:szCs w:val="24"/>
          <w:highlight w:val="yellow"/>
        </w:rPr>
        <w:t>(Friedman JSES)</w:t>
      </w:r>
    </w:p>
    <w:p w14:paraId="450567D0" w14:textId="316E8507" w:rsidR="007D14EC" w:rsidRPr="001F02EC" w:rsidRDefault="007D14EC" w:rsidP="000E1656">
      <w:pPr>
        <w:autoSpaceDE w:val="0"/>
        <w:autoSpaceDN w:val="0"/>
        <w:adjustRightInd w:val="0"/>
        <w:spacing w:after="0" w:line="240" w:lineRule="auto"/>
        <w:jc w:val="both"/>
        <w:rPr>
          <w:rFonts w:ascii="Times New Roman" w:hAnsi="Times New Roman" w:cs="Times New Roman"/>
          <w:bCs/>
          <w:sz w:val="24"/>
          <w:szCs w:val="24"/>
        </w:rPr>
      </w:pPr>
    </w:p>
    <w:p w14:paraId="45E9462E" w14:textId="29B3F09B" w:rsidR="00443C44" w:rsidRPr="001F02EC" w:rsidRDefault="0045163C" w:rsidP="00443C44">
      <w:pPr>
        <w:autoSpaceDE w:val="0"/>
        <w:autoSpaceDN w:val="0"/>
        <w:adjustRightInd w:val="0"/>
        <w:spacing w:after="0" w:line="240" w:lineRule="auto"/>
        <w:jc w:val="both"/>
        <w:rPr>
          <w:rFonts w:ascii="Times New Roman" w:hAnsi="Times New Roman" w:cs="Times New Roman"/>
          <w:sz w:val="24"/>
          <w:szCs w:val="24"/>
        </w:rPr>
      </w:pPr>
      <w:r w:rsidRPr="001F02EC">
        <w:rPr>
          <w:rFonts w:ascii="Times New Roman" w:hAnsi="Times New Roman" w:cs="Times New Roman"/>
          <w:sz w:val="24"/>
          <w:szCs w:val="24"/>
        </w:rPr>
        <w:t xml:space="preserve">In explaining their findings related to significantly improved IR </w:t>
      </w:r>
      <w:r w:rsidR="00195A11" w:rsidRPr="001F02EC">
        <w:rPr>
          <w:rFonts w:ascii="Times New Roman" w:hAnsi="Times New Roman" w:cs="Times New Roman"/>
          <w:sz w:val="24"/>
          <w:szCs w:val="24"/>
        </w:rPr>
        <w:t xml:space="preserve">functional </w:t>
      </w:r>
      <w:r w:rsidRPr="001F02EC">
        <w:rPr>
          <w:rFonts w:ascii="Times New Roman" w:hAnsi="Times New Roman" w:cs="Times New Roman"/>
          <w:sz w:val="24"/>
          <w:szCs w:val="24"/>
        </w:rPr>
        <w:t xml:space="preserve">activities </w:t>
      </w:r>
      <w:r w:rsidR="00195A11" w:rsidRPr="001F02EC">
        <w:rPr>
          <w:rFonts w:ascii="Times New Roman" w:hAnsi="Times New Roman" w:cs="Times New Roman"/>
          <w:sz w:val="24"/>
          <w:szCs w:val="24"/>
        </w:rPr>
        <w:t>despite</w:t>
      </w:r>
      <w:r w:rsidRPr="001F02EC">
        <w:rPr>
          <w:rFonts w:ascii="Times New Roman" w:hAnsi="Times New Roman" w:cs="Times New Roman"/>
          <w:sz w:val="24"/>
          <w:szCs w:val="24"/>
        </w:rPr>
        <w:t xml:space="preserve"> nonsignificant changes in IR physical measurements, Southard et al. suggested that patients are able to compensate beyond what a physical exam evaluates </w:t>
      </w:r>
      <w:r w:rsidR="00E13129" w:rsidRPr="001F02EC">
        <w:rPr>
          <w:rFonts w:ascii="Times New Roman" w:hAnsi="Times New Roman" w:cs="Times New Roman"/>
          <w:sz w:val="24"/>
          <w:szCs w:val="24"/>
        </w:rPr>
        <w:t>because</w:t>
      </w:r>
      <w:r w:rsidRPr="001F02EC">
        <w:rPr>
          <w:rFonts w:ascii="Times New Roman" w:hAnsi="Times New Roman" w:cs="Times New Roman"/>
          <w:sz w:val="24"/>
          <w:szCs w:val="24"/>
        </w:rPr>
        <w:t xml:space="preserve"> rTSA reliabl</w:t>
      </w:r>
      <w:r w:rsidR="00E13129" w:rsidRPr="001F02EC">
        <w:rPr>
          <w:rFonts w:ascii="Times New Roman" w:hAnsi="Times New Roman" w:cs="Times New Roman"/>
          <w:sz w:val="24"/>
          <w:szCs w:val="24"/>
        </w:rPr>
        <w:t>y provides</w:t>
      </w:r>
      <w:r w:rsidRPr="001F02EC">
        <w:rPr>
          <w:rFonts w:ascii="Times New Roman" w:hAnsi="Times New Roman" w:cs="Times New Roman"/>
          <w:sz w:val="24"/>
          <w:szCs w:val="24"/>
        </w:rPr>
        <w:t xml:space="preserve"> pain relief and patients have a greater ability to compensate for ADLs if they are not in pain. </w:t>
      </w:r>
      <w:r w:rsidRPr="001F02EC">
        <w:rPr>
          <w:rFonts w:ascii="Times New Roman" w:hAnsi="Times New Roman" w:cs="Times New Roman"/>
          <w:sz w:val="24"/>
          <w:szCs w:val="24"/>
          <w:highlight w:val="yellow"/>
        </w:rPr>
        <w:t>(Southard)</w:t>
      </w:r>
      <w:r w:rsidRPr="001F02EC">
        <w:rPr>
          <w:rFonts w:ascii="Times New Roman" w:hAnsi="Times New Roman" w:cs="Times New Roman"/>
          <w:sz w:val="24"/>
          <w:szCs w:val="24"/>
        </w:rPr>
        <w:t xml:space="preserve"> This is an astute observation that helps explain our own findings related to a slightly negative (-0.1) MCID IR score for rTSA patients, as rTSA patients </w:t>
      </w:r>
      <w:r w:rsidR="00195A11" w:rsidRPr="001F02EC">
        <w:rPr>
          <w:rFonts w:ascii="Times New Roman" w:hAnsi="Times New Roman" w:cs="Times New Roman"/>
          <w:sz w:val="24"/>
          <w:szCs w:val="24"/>
        </w:rPr>
        <w:t xml:space="preserve">likely had </w:t>
      </w:r>
      <w:r w:rsidR="00E13129" w:rsidRPr="001F02EC">
        <w:rPr>
          <w:rFonts w:ascii="Times New Roman" w:hAnsi="Times New Roman" w:cs="Times New Roman"/>
          <w:sz w:val="24"/>
          <w:szCs w:val="24"/>
        </w:rPr>
        <w:t>other</w:t>
      </w:r>
      <w:r w:rsidRPr="001F02EC">
        <w:rPr>
          <w:rFonts w:ascii="Times New Roman" w:hAnsi="Times New Roman" w:cs="Times New Roman"/>
          <w:sz w:val="24"/>
          <w:szCs w:val="24"/>
        </w:rPr>
        <w:t xml:space="preserve"> </w:t>
      </w:r>
      <w:r w:rsidR="00E13129" w:rsidRPr="001F02EC">
        <w:rPr>
          <w:rFonts w:ascii="Times New Roman" w:hAnsi="Times New Roman" w:cs="Times New Roman"/>
          <w:sz w:val="24"/>
          <w:szCs w:val="24"/>
        </w:rPr>
        <w:t>requirements</w:t>
      </w:r>
      <w:r w:rsidRPr="001F02EC">
        <w:rPr>
          <w:rFonts w:ascii="Times New Roman" w:hAnsi="Times New Roman" w:cs="Times New Roman"/>
          <w:sz w:val="24"/>
          <w:szCs w:val="24"/>
        </w:rPr>
        <w:t xml:space="preserve"> to be satisfied with their rTSA procedure, such as pain relief or restoration of stability.</w:t>
      </w:r>
      <w:r w:rsidRPr="001F02EC">
        <w:rPr>
          <w:rFonts w:ascii="Times New Roman" w:hAnsi="Times New Roman" w:cs="Times New Roman"/>
          <w:bCs/>
          <w:sz w:val="24"/>
          <w:szCs w:val="24"/>
        </w:rPr>
        <w:t xml:space="preserve"> </w:t>
      </w:r>
      <w:r w:rsidR="00195A11" w:rsidRPr="001F02EC">
        <w:rPr>
          <w:rFonts w:ascii="Times New Roman" w:hAnsi="Times New Roman" w:cs="Times New Roman"/>
          <w:bCs/>
          <w:sz w:val="24"/>
          <w:szCs w:val="24"/>
        </w:rPr>
        <w:t xml:space="preserve">In our study we observed </w:t>
      </w:r>
      <w:r w:rsidR="00921586" w:rsidRPr="001F02EC">
        <w:rPr>
          <w:rFonts w:ascii="Times New Roman" w:hAnsi="Times New Roman" w:cs="Times New Roman"/>
          <w:bCs/>
          <w:sz w:val="24"/>
          <w:szCs w:val="24"/>
        </w:rPr>
        <w:t xml:space="preserve">that patient satisfaction based MCID and SCB thresholds for </w:t>
      </w:r>
      <w:r w:rsidR="00E13129" w:rsidRPr="001F02EC">
        <w:rPr>
          <w:rFonts w:ascii="Times New Roman" w:hAnsi="Times New Roman" w:cs="Times New Roman"/>
          <w:bCs/>
          <w:sz w:val="24"/>
          <w:szCs w:val="24"/>
        </w:rPr>
        <w:t xml:space="preserve">IR </w:t>
      </w:r>
      <w:r w:rsidR="00921586" w:rsidRPr="001F02EC">
        <w:rPr>
          <w:rFonts w:ascii="Times New Roman" w:hAnsi="Times New Roman" w:cs="Times New Roman"/>
          <w:bCs/>
          <w:sz w:val="24"/>
          <w:szCs w:val="24"/>
        </w:rPr>
        <w:t>improvement were greater for aTSA patients than rTSA patients. Clearly, p</w:t>
      </w:r>
      <w:r w:rsidR="00B258AF" w:rsidRPr="001F02EC">
        <w:rPr>
          <w:rFonts w:ascii="Times New Roman" w:hAnsi="Times New Roman" w:cs="Times New Roman"/>
          <w:sz w:val="24"/>
          <w:szCs w:val="24"/>
        </w:rPr>
        <w:t xml:space="preserve">atient </w:t>
      </w:r>
      <w:r w:rsidR="00B258AF" w:rsidRPr="001F02EC">
        <w:rPr>
          <w:rFonts w:ascii="Times New Roman" w:hAnsi="Times New Roman" w:cs="Times New Roman"/>
          <w:sz w:val="24"/>
          <w:szCs w:val="24"/>
        </w:rPr>
        <w:lastRenderedPageBreak/>
        <w:t xml:space="preserve">satisfaction is </w:t>
      </w:r>
      <w:r w:rsidR="00FC43F7" w:rsidRPr="001F02EC">
        <w:rPr>
          <w:rFonts w:ascii="Times New Roman" w:hAnsi="Times New Roman" w:cs="Times New Roman"/>
          <w:sz w:val="24"/>
          <w:szCs w:val="24"/>
        </w:rPr>
        <w:t xml:space="preserve">required for a </w:t>
      </w:r>
      <w:r w:rsidR="00B258AF" w:rsidRPr="001F02EC">
        <w:rPr>
          <w:rFonts w:ascii="Times New Roman" w:hAnsi="Times New Roman" w:cs="Times New Roman"/>
          <w:sz w:val="24"/>
          <w:szCs w:val="24"/>
        </w:rPr>
        <w:t xml:space="preserve">successful </w:t>
      </w:r>
      <w:r w:rsidR="00FC43F7" w:rsidRPr="001F02EC">
        <w:rPr>
          <w:rFonts w:ascii="Times New Roman" w:hAnsi="Times New Roman" w:cs="Times New Roman"/>
          <w:sz w:val="24"/>
          <w:szCs w:val="24"/>
        </w:rPr>
        <w:t xml:space="preserve">clinical </w:t>
      </w:r>
      <w:r w:rsidR="00B258AF" w:rsidRPr="001F02EC">
        <w:rPr>
          <w:rFonts w:ascii="Times New Roman" w:hAnsi="Times New Roman" w:cs="Times New Roman"/>
          <w:sz w:val="24"/>
          <w:szCs w:val="24"/>
        </w:rPr>
        <w:t>outcome following any orthopedic surgery</w:t>
      </w:r>
      <w:r w:rsidR="00E13129" w:rsidRPr="001F02EC">
        <w:rPr>
          <w:rFonts w:ascii="Times New Roman" w:hAnsi="Times New Roman" w:cs="Times New Roman"/>
          <w:sz w:val="24"/>
          <w:szCs w:val="24"/>
        </w:rPr>
        <w:t>.</w:t>
      </w:r>
      <w:r w:rsidR="005E0894" w:rsidRPr="001F02EC">
        <w:rPr>
          <w:rFonts w:ascii="Times New Roman" w:hAnsi="Times New Roman" w:cs="Times New Roman"/>
          <w:sz w:val="24"/>
          <w:szCs w:val="24"/>
        </w:rPr>
        <w:t xml:space="preserve"> </w:t>
      </w:r>
      <w:r w:rsidR="005E0894" w:rsidRPr="001F02EC">
        <w:rPr>
          <w:rFonts w:ascii="Times New Roman" w:hAnsi="Times New Roman" w:cs="Times New Roman"/>
          <w:sz w:val="24"/>
          <w:szCs w:val="24"/>
          <w:highlight w:val="yellow"/>
        </w:rPr>
        <w:t>(Swarup)</w:t>
      </w:r>
      <w:r w:rsidR="00921586" w:rsidRPr="001F02EC">
        <w:rPr>
          <w:rFonts w:ascii="Times New Roman" w:hAnsi="Times New Roman" w:cs="Times New Roman"/>
          <w:sz w:val="24"/>
          <w:szCs w:val="24"/>
        </w:rPr>
        <w:t xml:space="preserve"> </w:t>
      </w:r>
      <w:r w:rsidR="00E13129" w:rsidRPr="001F02EC">
        <w:rPr>
          <w:rFonts w:ascii="Times New Roman" w:hAnsi="Times New Roman" w:cs="Times New Roman"/>
          <w:sz w:val="24"/>
          <w:szCs w:val="24"/>
        </w:rPr>
        <w:t>P</w:t>
      </w:r>
      <w:r w:rsidR="00921586" w:rsidRPr="001F02EC">
        <w:rPr>
          <w:rFonts w:ascii="Times New Roman" w:hAnsi="Times New Roman" w:cs="Times New Roman"/>
          <w:sz w:val="24"/>
          <w:szCs w:val="24"/>
        </w:rPr>
        <w:t xml:space="preserve">atients have </w:t>
      </w:r>
      <w:r w:rsidR="00E13129" w:rsidRPr="001F02EC">
        <w:rPr>
          <w:rFonts w:ascii="Times New Roman" w:hAnsi="Times New Roman" w:cs="Times New Roman"/>
          <w:sz w:val="24"/>
          <w:szCs w:val="24"/>
        </w:rPr>
        <w:t>multiple different</w:t>
      </w:r>
      <w:r w:rsidR="00921586" w:rsidRPr="001F02EC">
        <w:rPr>
          <w:rFonts w:ascii="Times New Roman" w:hAnsi="Times New Roman" w:cs="Times New Roman"/>
          <w:sz w:val="24"/>
          <w:szCs w:val="24"/>
        </w:rPr>
        <w:t xml:space="preserve"> </w:t>
      </w:r>
      <w:r w:rsidR="00E13129" w:rsidRPr="001F02EC">
        <w:rPr>
          <w:rFonts w:ascii="Times New Roman" w:hAnsi="Times New Roman" w:cs="Times New Roman"/>
          <w:sz w:val="24"/>
          <w:szCs w:val="24"/>
        </w:rPr>
        <w:t>requirements</w:t>
      </w:r>
      <w:r w:rsidR="00921586" w:rsidRPr="001F02EC">
        <w:rPr>
          <w:rFonts w:ascii="Times New Roman" w:hAnsi="Times New Roman" w:cs="Times New Roman"/>
          <w:sz w:val="24"/>
          <w:szCs w:val="24"/>
        </w:rPr>
        <w:t xml:space="preserve"> and expectations t</w:t>
      </w:r>
      <w:r w:rsidR="00E13129" w:rsidRPr="001F02EC">
        <w:rPr>
          <w:rFonts w:ascii="Times New Roman" w:hAnsi="Times New Roman" w:cs="Times New Roman"/>
          <w:sz w:val="24"/>
          <w:szCs w:val="24"/>
        </w:rPr>
        <w:t>o</w:t>
      </w:r>
      <w:r w:rsidR="00921586" w:rsidRPr="001F02EC">
        <w:rPr>
          <w:rFonts w:ascii="Times New Roman" w:hAnsi="Times New Roman" w:cs="Times New Roman"/>
          <w:sz w:val="24"/>
          <w:szCs w:val="24"/>
        </w:rPr>
        <w:t xml:space="preserve"> be met </w:t>
      </w:r>
      <w:r w:rsidR="00E13129" w:rsidRPr="001F02EC">
        <w:rPr>
          <w:rFonts w:ascii="Times New Roman" w:hAnsi="Times New Roman" w:cs="Times New Roman"/>
          <w:sz w:val="24"/>
          <w:szCs w:val="24"/>
        </w:rPr>
        <w:t xml:space="preserve">in order to be </w:t>
      </w:r>
      <w:r w:rsidR="00921586" w:rsidRPr="001F02EC">
        <w:rPr>
          <w:rFonts w:ascii="Times New Roman" w:hAnsi="Times New Roman" w:cs="Times New Roman"/>
          <w:sz w:val="24"/>
          <w:szCs w:val="24"/>
        </w:rPr>
        <w:t>satisfied with their procedure</w:t>
      </w:r>
      <w:r w:rsidR="00E13129" w:rsidRPr="001F02EC">
        <w:rPr>
          <w:rFonts w:ascii="Times New Roman" w:hAnsi="Times New Roman" w:cs="Times New Roman"/>
          <w:sz w:val="24"/>
          <w:szCs w:val="24"/>
        </w:rPr>
        <w:t>;</w:t>
      </w:r>
      <w:r w:rsidR="00921586" w:rsidRPr="001F02EC">
        <w:rPr>
          <w:rFonts w:ascii="Times New Roman" w:hAnsi="Times New Roman" w:cs="Times New Roman"/>
          <w:sz w:val="24"/>
          <w:szCs w:val="24"/>
        </w:rPr>
        <w:t xml:space="preserve"> Henn et al. reported that y</w:t>
      </w:r>
      <w:r w:rsidR="00B258AF" w:rsidRPr="001F02EC">
        <w:rPr>
          <w:rFonts w:ascii="Times New Roman" w:hAnsi="Times New Roman" w:cs="Times New Roman"/>
          <w:sz w:val="24"/>
          <w:szCs w:val="24"/>
        </w:rPr>
        <w:t xml:space="preserve">ounger patients, and those with higher preoperative function have higher expectations of </w:t>
      </w:r>
      <w:r w:rsidR="00921586" w:rsidRPr="001F02EC">
        <w:rPr>
          <w:rFonts w:ascii="Times New Roman" w:hAnsi="Times New Roman" w:cs="Times New Roman"/>
          <w:sz w:val="24"/>
          <w:szCs w:val="24"/>
        </w:rPr>
        <w:t>total shoulder arthroplasty</w:t>
      </w:r>
      <w:r w:rsidR="00B258AF" w:rsidRPr="001F02EC">
        <w:rPr>
          <w:rFonts w:ascii="Times New Roman" w:hAnsi="Times New Roman" w:cs="Times New Roman"/>
          <w:sz w:val="24"/>
          <w:szCs w:val="24"/>
        </w:rPr>
        <w:t>.</w:t>
      </w:r>
      <w:r w:rsidR="005E0894" w:rsidRPr="001F02EC">
        <w:rPr>
          <w:rFonts w:ascii="Times New Roman" w:hAnsi="Times New Roman" w:cs="Times New Roman"/>
          <w:sz w:val="24"/>
          <w:szCs w:val="24"/>
        </w:rPr>
        <w:t xml:space="preserve"> </w:t>
      </w:r>
      <w:r w:rsidR="005E0894" w:rsidRPr="001F02EC">
        <w:rPr>
          <w:rFonts w:ascii="Times New Roman" w:hAnsi="Times New Roman" w:cs="Times New Roman"/>
          <w:sz w:val="24"/>
          <w:szCs w:val="24"/>
          <w:highlight w:val="yellow"/>
        </w:rPr>
        <w:t>(Henn)</w:t>
      </w:r>
      <w:r w:rsidR="00B258AF" w:rsidRPr="001F02EC">
        <w:rPr>
          <w:rFonts w:ascii="Times New Roman" w:hAnsi="Times New Roman" w:cs="Times New Roman"/>
          <w:sz w:val="24"/>
          <w:szCs w:val="24"/>
        </w:rPr>
        <w:t xml:space="preserve"> </w:t>
      </w:r>
      <w:r w:rsidR="00195A11" w:rsidRPr="001F02EC">
        <w:rPr>
          <w:rFonts w:ascii="Times New Roman" w:hAnsi="Times New Roman" w:cs="Times New Roman"/>
          <w:sz w:val="24"/>
          <w:szCs w:val="24"/>
        </w:rPr>
        <w:t>Similarly</w:t>
      </w:r>
      <w:r w:rsidR="00E13129" w:rsidRPr="001F02EC">
        <w:rPr>
          <w:rFonts w:ascii="Times New Roman" w:hAnsi="Times New Roman" w:cs="Times New Roman"/>
          <w:sz w:val="24"/>
          <w:szCs w:val="24"/>
        </w:rPr>
        <w:t xml:space="preserve">, Simovitch et al. reported different MCID and SCB thresholds for pain relief, function, clinical outcome measure scores, and range of motion measurements for aTSA and rTSA patients of different gender and age. </w:t>
      </w:r>
      <w:r w:rsidR="00E13129" w:rsidRPr="001F02EC">
        <w:rPr>
          <w:rFonts w:ascii="Times New Roman" w:hAnsi="Times New Roman" w:cs="Times New Roman"/>
          <w:sz w:val="24"/>
          <w:szCs w:val="24"/>
          <w:highlight w:val="yellow"/>
        </w:rPr>
        <w:t>(Simovitch 1 and 2)</w:t>
      </w:r>
      <w:r w:rsidR="00E13129" w:rsidRPr="001F02EC">
        <w:rPr>
          <w:rFonts w:ascii="Times New Roman" w:hAnsi="Times New Roman" w:cs="Times New Roman"/>
          <w:sz w:val="24"/>
          <w:szCs w:val="24"/>
        </w:rPr>
        <w:t xml:space="preserve"> </w:t>
      </w:r>
      <w:r w:rsidR="00443C44" w:rsidRPr="001F02EC">
        <w:rPr>
          <w:rFonts w:ascii="Times New Roman" w:hAnsi="Times New Roman" w:cs="Times New Roman"/>
          <w:sz w:val="24"/>
          <w:szCs w:val="24"/>
        </w:rPr>
        <w:t xml:space="preserve">The IR score predictive algorithms used in </w:t>
      </w:r>
      <w:r w:rsidR="00195A11" w:rsidRPr="001F02EC">
        <w:rPr>
          <w:rFonts w:ascii="Times New Roman" w:hAnsi="Times New Roman" w:cs="Times New Roman"/>
          <w:sz w:val="24"/>
          <w:szCs w:val="24"/>
        </w:rPr>
        <w:t>our</w:t>
      </w:r>
      <w:r w:rsidR="00443C44" w:rsidRPr="001F02EC">
        <w:rPr>
          <w:rFonts w:ascii="Times New Roman" w:hAnsi="Times New Roman" w:cs="Times New Roman"/>
          <w:sz w:val="24"/>
          <w:szCs w:val="24"/>
        </w:rPr>
        <w:t xml:space="preserve"> study are commercially available in Predict+ (Exactech Inc, Gainesville, FL); future research is necessary to quantify how this clinical decision support tool influences patient satisfaction and their confidence in the decision to pursue aTSA and/or rTSA surgery.</w:t>
      </w:r>
    </w:p>
    <w:p w14:paraId="36EA884D" w14:textId="77777777" w:rsidR="00443C44" w:rsidRPr="001F02EC" w:rsidRDefault="00443C44" w:rsidP="00443C44">
      <w:pPr>
        <w:autoSpaceDE w:val="0"/>
        <w:autoSpaceDN w:val="0"/>
        <w:adjustRightInd w:val="0"/>
        <w:spacing w:after="0" w:line="240" w:lineRule="auto"/>
        <w:jc w:val="both"/>
        <w:rPr>
          <w:rFonts w:ascii="Times New Roman" w:hAnsi="Times New Roman" w:cs="Times New Roman"/>
          <w:sz w:val="24"/>
          <w:szCs w:val="24"/>
        </w:rPr>
      </w:pPr>
    </w:p>
    <w:p w14:paraId="4646636C" w14:textId="56F58A81" w:rsidR="00F010EE" w:rsidRPr="001F02EC" w:rsidRDefault="005E6E02" w:rsidP="00443C44">
      <w:pPr>
        <w:autoSpaceDE w:val="0"/>
        <w:autoSpaceDN w:val="0"/>
        <w:adjustRightInd w:val="0"/>
        <w:spacing w:after="0" w:line="240" w:lineRule="auto"/>
        <w:jc w:val="both"/>
        <w:rPr>
          <w:rFonts w:ascii="Times New Roman" w:hAnsi="Times New Roman" w:cs="Times New Roman"/>
          <w:sz w:val="24"/>
          <w:szCs w:val="24"/>
        </w:rPr>
      </w:pPr>
      <w:r w:rsidRPr="001F02EC">
        <w:rPr>
          <w:rFonts w:ascii="Times New Roman" w:hAnsi="Times New Roman" w:cs="Times New Roman"/>
          <w:sz w:val="24"/>
          <w:szCs w:val="24"/>
        </w:rPr>
        <w:t xml:space="preserve">Internal rotation after </w:t>
      </w:r>
      <w:r w:rsidR="00443C44" w:rsidRPr="001F02EC">
        <w:rPr>
          <w:rFonts w:ascii="Times New Roman" w:hAnsi="Times New Roman" w:cs="Times New Roman"/>
          <w:sz w:val="24"/>
          <w:szCs w:val="24"/>
        </w:rPr>
        <w:t>total shoulder arthroplasty is</w:t>
      </w:r>
      <w:r w:rsidRPr="001F02EC">
        <w:rPr>
          <w:rFonts w:ascii="Times New Roman" w:hAnsi="Times New Roman" w:cs="Times New Roman"/>
          <w:sz w:val="24"/>
          <w:szCs w:val="24"/>
        </w:rPr>
        <w:t xml:space="preserve"> highly variable and difficult to predict.</w:t>
      </w:r>
      <w:r w:rsidR="00B81C4D" w:rsidRPr="001F02EC">
        <w:rPr>
          <w:rFonts w:ascii="Times New Roman" w:hAnsi="Times New Roman" w:cs="Times New Roman"/>
          <w:sz w:val="24"/>
          <w:szCs w:val="24"/>
        </w:rPr>
        <w:t xml:space="preserve"> (</w:t>
      </w:r>
      <w:proofErr w:type="spellStart"/>
      <w:r w:rsidR="001F02EC" w:rsidRPr="001F02EC">
        <w:rPr>
          <w:rFonts w:ascii="Times New Roman" w:hAnsi="Times New Roman" w:cs="Times New Roman"/>
          <w:sz w:val="24"/>
          <w:szCs w:val="24"/>
          <w:highlight w:val="yellow"/>
        </w:rPr>
        <w:t>Allem</w:t>
      </w:r>
      <w:proofErr w:type="spellEnd"/>
      <w:r w:rsidR="001F02EC" w:rsidRPr="001F02EC">
        <w:rPr>
          <w:rFonts w:ascii="Times New Roman" w:hAnsi="Times New Roman" w:cs="Times New Roman"/>
          <w:sz w:val="24"/>
          <w:szCs w:val="24"/>
          <w:highlight w:val="yellow"/>
        </w:rPr>
        <w:t>, Cox, Triplet, Friedman, and Wright</w:t>
      </w:r>
      <w:r w:rsidR="00B81C4D" w:rsidRPr="001F02EC">
        <w:rPr>
          <w:rFonts w:ascii="Times New Roman" w:hAnsi="Times New Roman" w:cs="Times New Roman"/>
          <w:sz w:val="24"/>
          <w:szCs w:val="24"/>
        </w:rPr>
        <w:t>)</w:t>
      </w:r>
      <w:r w:rsidRPr="001F02EC">
        <w:rPr>
          <w:rFonts w:ascii="Times New Roman" w:hAnsi="Times New Roman" w:cs="Times New Roman"/>
          <w:sz w:val="24"/>
          <w:szCs w:val="24"/>
        </w:rPr>
        <w:t xml:space="preserve"> </w:t>
      </w:r>
      <w:r w:rsidR="00443C44" w:rsidRPr="001F02EC">
        <w:rPr>
          <w:rFonts w:ascii="Times New Roman" w:hAnsi="Times New Roman" w:cs="Times New Roman"/>
          <w:sz w:val="24"/>
          <w:szCs w:val="24"/>
        </w:rPr>
        <w:t xml:space="preserve">Multiple </w:t>
      </w:r>
      <w:r w:rsidR="00B81C4D" w:rsidRPr="001F02EC">
        <w:rPr>
          <w:rFonts w:ascii="Times New Roman" w:hAnsi="Times New Roman" w:cs="Times New Roman"/>
          <w:sz w:val="24"/>
          <w:szCs w:val="24"/>
        </w:rPr>
        <w:t xml:space="preserve">shoulder arthroplasty outcome </w:t>
      </w:r>
      <w:r w:rsidR="00443C44" w:rsidRPr="001F02EC">
        <w:rPr>
          <w:rFonts w:ascii="Times New Roman" w:hAnsi="Times New Roman" w:cs="Times New Roman"/>
          <w:sz w:val="24"/>
          <w:szCs w:val="24"/>
        </w:rPr>
        <w:t>studies have used t</w:t>
      </w:r>
      <w:r w:rsidRPr="001F02EC">
        <w:rPr>
          <w:rFonts w:ascii="Times New Roman" w:hAnsi="Times New Roman" w:cs="Times New Roman"/>
          <w:sz w:val="24"/>
          <w:szCs w:val="24"/>
        </w:rPr>
        <w:t xml:space="preserve">raditional statistical techniques </w:t>
      </w:r>
      <w:r w:rsidR="00B81C4D" w:rsidRPr="001F02EC">
        <w:rPr>
          <w:rFonts w:ascii="Times New Roman" w:hAnsi="Times New Roman" w:cs="Times New Roman"/>
          <w:sz w:val="24"/>
          <w:szCs w:val="24"/>
        </w:rPr>
        <w:t>to</w:t>
      </w:r>
      <w:r w:rsidR="00443C44" w:rsidRPr="001F02EC">
        <w:rPr>
          <w:rFonts w:ascii="Times New Roman" w:hAnsi="Times New Roman" w:cs="Times New Roman"/>
          <w:sz w:val="24"/>
          <w:szCs w:val="24"/>
        </w:rPr>
        <w:t xml:space="preserve"> identif</w:t>
      </w:r>
      <w:r w:rsidR="00B81C4D" w:rsidRPr="001F02EC">
        <w:rPr>
          <w:rFonts w:ascii="Times New Roman" w:hAnsi="Times New Roman" w:cs="Times New Roman"/>
          <w:sz w:val="24"/>
          <w:szCs w:val="24"/>
        </w:rPr>
        <w:t>y</w:t>
      </w:r>
      <w:r w:rsidR="00443C44" w:rsidRPr="001F02EC">
        <w:rPr>
          <w:rFonts w:ascii="Times New Roman" w:hAnsi="Times New Roman" w:cs="Times New Roman"/>
          <w:sz w:val="24"/>
          <w:szCs w:val="24"/>
        </w:rPr>
        <w:t xml:space="preserve"> numerous pre-operative </w:t>
      </w:r>
      <w:r w:rsidR="00F650DB" w:rsidRPr="001F02EC">
        <w:rPr>
          <w:rFonts w:ascii="Times New Roman" w:hAnsi="Times New Roman" w:cs="Times New Roman"/>
          <w:sz w:val="24"/>
          <w:szCs w:val="24"/>
        </w:rPr>
        <w:t xml:space="preserve">risk factors </w:t>
      </w:r>
      <w:r w:rsidR="00B81C4D" w:rsidRPr="001F02EC">
        <w:rPr>
          <w:rFonts w:ascii="Times New Roman" w:hAnsi="Times New Roman" w:cs="Times New Roman"/>
          <w:sz w:val="24"/>
          <w:szCs w:val="24"/>
        </w:rPr>
        <w:t>that have</w:t>
      </w:r>
      <w:r w:rsidR="00443C44" w:rsidRPr="001F02EC">
        <w:rPr>
          <w:rFonts w:ascii="Times New Roman" w:hAnsi="Times New Roman" w:cs="Times New Roman"/>
          <w:sz w:val="24"/>
          <w:szCs w:val="24"/>
        </w:rPr>
        <w:t xml:space="preserve"> </w:t>
      </w:r>
      <w:r w:rsidRPr="001F02EC">
        <w:rPr>
          <w:rFonts w:ascii="Times New Roman" w:hAnsi="Times New Roman" w:cs="Times New Roman"/>
          <w:sz w:val="24"/>
          <w:szCs w:val="24"/>
        </w:rPr>
        <w:t xml:space="preserve">weak correlations </w:t>
      </w:r>
      <w:r w:rsidR="00443C44" w:rsidRPr="001F02EC">
        <w:rPr>
          <w:rFonts w:ascii="Times New Roman" w:hAnsi="Times New Roman" w:cs="Times New Roman"/>
          <w:sz w:val="24"/>
          <w:szCs w:val="24"/>
        </w:rPr>
        <w:t>to post-operative</w:t>
      </w:r>
      <w:r w:rsidRPr="001F02EC">
        <w:rPr>
          <w:rFonts w:ascii="Times New Roman" w:hAnsi="Times New Roman" w:cs="Times New Roman"/>
          <w:sz w:val="24"/>
          <w:szCs w:val="24"/>
        </w:rPr>
        <w:t xml:space="preserve"> </w:t>
      </w:r>
      <w:r w:rsidR="00443C44" w:rsidRPr="001F02EC">
        <w:rPr>
          <w:rFonts w:ascii="Times New Roman" w:hAnsi="Times New Roman" w:cs="Times New Roman"/>
          <w:sz w:val="24"/>
          <w:szCs w:val="24"/>
        </w:rPr>
        <w:t xml:space="preserve">IR </w:t>
      </w:r>
      <w:r w:rsidRPr="001F02EC">
        <w:rPr>
          <w:rFonts w:ascii="Times New Roman" w:hAnsi="Times New Roman" w:cs="Times New Roman"/>
          <w:sz w:val="24"/>
          <w:szCs w:val="24"/>
        </w:rPr>
        <w:t>improvement.</w:t>
      </w:r>
      <w:r w:rsidR="00621BB8" w:rsidRPr="001F02EC">
        <w:rPr>
          <w:rFonts w:ascii="Times New Roman" w:hAnsi="Times New Roman" w:cs="Times New Roman"/>
          <w:sz w:val="24"/>
          <w:szCs w:val="24"/>
        </w:rPr>
        <w:t xml:space="preserve"> </w:t>
      </w:r>
      <w:r w:rsidR="00621BB8" w:rsidRPr="001F02EC">
        <w:rPr>
          <w:rFonts w:ascii="Times New Roman" w:hAnsi="Times New Roman" w:cs="Times New Roman"/>
          <w:sz w:val="24"/>
          <w:szCs w:val="24"/>
          <w:highlight w:val="yellow"/>
        </w:rPr>
        <w:t>(</w:t>
      </w:r>
      <w:r w:rsidR="001F02EC" w:rsidRPr="001F02EC">
        <w:rPr>
          <w:rFonts w:ascii="Times New Roman" w:hAnsi="Times New Roman" w:cs="Times New Roman"/>
          <w:sz w:val="24"/>
          <w:szCs w:val="24"/>
          <w:highlight w:val="yellow"/>
        </w:rPr>
        <w:t xml:space="preserve">Eichinger, Kim </w:t>
      </w:r>
      <w:proofErr w:type="spellStart"/>
      <w:r w:rsidR="001F02EC" w:rsidRPr="001F02EC">
        <w:rPr>
          <w:rFonts w:ascii="Times New Roman" w:hAnsi="Times New Roman" w:cs="Times New Roman"/>
          <w:sz w:val="24"/>
          <w:szCs w:val="24"/>
          <w:highlight w:val="yellow"/>
        </w:rPr>
        <w:t>Jpn</w:t>
      </w:r>
      <w:proofErr w:type="spellEnd"/>
      <w:r w:rsidR="001F02EC" w:rsidRPr="001F02EC">
        <w:rPr>
          <w:rFonts w:ascii="Times New Roman" w:hAnsi="Times New Roman" w:cs="Times New Roman"/>
          <w:sz w:val="24"/>
          <w:szCs w:val="24"/>
          <w:highlight w:val="yellow"/>
        </w:rPr>
        <w:t xml:space="preserve"> Ortho Assoc, </w:t>
      </w:r>
      <w:proofErr w:type="spellStart"/>
      <w:r w:rsidR="001F02EC" w:rsidRPr="001F02EC">
        <w:rPr>
          <w:rFonts w:ascii="Times New Roman" w:hAnsi="Times New Roman" w:cs="Times New Roman"/>
          <w:sz w:val="24"/>
          <w:szCs w:val="24"/>
          <w:highlight w:val="yellow"/>
        </w:rPr>
        <w:t>Rol</w:t>
      </w:r>
      <w:proofErr w:type="spellEnd"/>
      <w:r w:rsidR="001F02EC" w:rsidRPr="001F02EC">
        <w:rPr>
          <w:rFonts w:ascii="Times New Roman" w:hAnsi="Times New Roman" w:cs="Times New Roman"/>
          <w:sz w:val="24"/>
          <w:szCs w:val="24"/>
          <w:highlight w:val="yellow"/>
        </w:rPr>
        <w:t>, Friedman 1, Friedman 2, Werner, Collin, Levy</w:t>
      </w:r>
      <w:r w:rsidR="00621BB8" w:rsidRPr="001F02EC">
        <w:rPr>
          <w:rFonts w:ascii="Times New Roman" w:hAnsi="Times New Roman" w:cs="Times New Roman"/>
          <w:sz w:val="24"/>
          <w:szCs w:val="24"/>
          <w:highlight w:val="yellow"/>
        </w:rPr>
        <w:t>)</w:t>
      </w:r>
      <w:r w:rsidR="00621BB8" w:rsidRPr="001F02EC">
        <w:rPr>
          <w:rFonts w:ascii="Times New Roman" w:hAnsi="Times New Roman" w:cs="Times New Roman"/>
          <w:sz w:val="24"/>
          <w:szCs w:val="24"/>
        </w:rPr>
        <w:t xml:space="preserve"> </w:t>
      </w:r>
      <w:r w:rsidR="00195A11" w:rsidRPr="001F02EC">
        <w:rPr>
          <w:rFonts w:ascii="Times New Roman" w:hAnsi="Times New Roman" w:cs="Times New Roman"/>
          <w:sz w:val="24"/>
          <w:szCs w:val="24"/>
        </w:rPr>
        <w:t xml:space="preserve">Collectively these findings suggest IR improvement after total shoulder arthroplasty is multifactorial. </w:t>
      </w:r>
      <w:r w:rsidR="00F650DB" w:rsidRPr="001F02EC">
        <w:rPr>
          <w:rFonts w:ascii="Times New Roman" w:hAnsi="Times New Roman" w:cs="Times New Roman"/>
          <w:sz w:val="24"/>
          <w:szCs w:val="24"/>
        </w:rPr>
        <w:t xml:space="preserve">The pre-operative features </w:t>
      </w:r>
      <w:r w:rsidR="00F010EE" w:rsidRPr="001F02EC">
        <w:rPr>
          <w:rFonts w:ascii="Times New Roman" w:hAnsi="Times New Roman" w:cs="Times New Roman"/>
          <w:sz w:val="24"/>
          <w:szCs w:val="24"/>
        </w:rPr>
        <w:t>analyzed in our study</w:t>
      </w:r>
      <w:r w:rsidR="00F650DB" w:rsidRPr="001F02EC">
        <w:rPr>
          <w:rFonts w:ascii="Times New Roman" w:hAnsi="Times New Roman" w:cs="Times New Roman"/>
          <w:sz w:val="24"/>
          <w:szCs w:val="24"/>
        </w:rPr>
        <w:t xml:space="preserve"> with the highest linear correlation to the post-operative IR score were the pre-operative IR score (r=0.260) and the pre-operative composite range of motion score (r=0.240). </w:t>
      </w:r>
      <w:r w:rsidR="00195A11" w:rsidRPr="001F02EC">
        <w:rPr>
          <w:rFonts w:ascii="Times New Roman" w:hAnsi="Times New Roman" w:cs="Times New Roman"/>
          <w:sz w:val="24"/>
          <w:szCs w:val="24"/>
        </w:rPr>
        <w:t>In alignment,</w:t>
      </w:r>
      <w:r w:rsidR="00F650DB" w:rsidRPr="001F02EC">
        <w:rPr>
          <w:rFonts w:ascii="Times New Roman" w:hAnsi="Times New Roman" w:cs="Times New Roman"/>
          <w:sz w:val="24"/>
          <w:szCs w:val="24"/>
        </w:rPr>
        <w:t xml:space="preserve"> Friedman et al.</w:t>
      </w:r>
      <w:r w:rsidR="00195A11" w:rsidRPr="001F02EC">
        <w:rPr>
          <w:rFonts w:ascii="Times New Roman" w:hAnsi="Times New Roman" w:cs="Times New Roman"/>
          <w:sz w:val="24"/>
          <w:szCs w:val="24"/>
        </w:rPr>
        <w:t xml:space="preserve"> </w:t>
      </w:r>
      <w:r w:rsidR="00F650DB" w:rsidRPr="001F02EC">
        <w:rPr>
          <w:rFonts w:ascii="Times New Roman" w:hAnsi="Times New Roman" w:cs="Times New Roman"/>
          <w:sz w:val="24"/>
          <w:szCs w:val="24"/>
        </w:rPr>
        <w:t xml:space="preserve">previously utilized multiple linear regression with backward stepwise selection to identify the pre-operative IR score </w:t>
      </w:r>
      <w:r w:rsidR="00195A11" w:rsidRPr="001F02EC">
        <w:rPr>
          <w:rFonts w:ascii="Times New Roman" w:hAnsi="Times New Roman" w:cs="Times New Roman"/>
          <w:sz w:val="24"/>
          <w:szCs w:val="24"/>
        </w:rPr>
        <w:t>a</w:t>
      </w:r>
      <w:r w:rsidR="00F650DB" w:rsidRPr="001F02EC">
        <w:rPr>
          <w:rFonts w:ascii="Times New Roman" w:hAnsi="Times New Roman" w:cs="Times New Roman"/>
          <w:sz w:val="24"/>
          <w:szCs w:val="24"/>
        </w:rPr>
        <w:t xml:space="preserve">s a significant predictor of post-operative IR score for aTSA and rTSA and Kumar et al. previously utilized machine learning </w:t>
      </w:r>
      <w:r w:rsidR="00195A11" w:rsidRPr="001F02EC">
        <w:rPr>
          <w:rFonts w:ascii="Times New Roman" w:hAnsi="Times New Roman" w:cs="Times New Roman"/>
          <w:sz w:val="24"/>
          <w:szCs w:val="24"/>
        </w:rPr>
        <w:t>to identify</w:t>
      </w:r>
      <w:r w:rsidR="00F650DB" w:rsidRPr="001F02EC">
        <w:rPr>
          <w:rFonts w:ascii="Times New Roman" w:hAnsi="Times New Roman" w:cs="Times New Roman"/>
          <w:sz w:val="24"/>
          <w:szCs w:val="24"/>
        </w:rPr>
        <w:t xml:space="preserve"> the composite range of motion score </w:t>
      </w:r>
      <w:r w:rsidR="00195A11" w:rsidRPr="001F02EC">
        <w:rPr>
          <w:rFonts w:ascii="Times New Roman" w:hAnsi="Times New Roman" w:cs="Times New Roman"/>
          <w:sz w:val="24"/>
          <w:szCs w:val="24"/>
        </w:rPr>
        <w:t>a</w:t>
      </w:r>
      <w:r w:rsidR="00F650DB" w:rsidRPr="001F02EC">
        <w:rPr>
          <w:rFonts w:ascii="Times New Roman" w:hAnsi="Times New Roman" w:cs="Times New Roman"/>
          <w:sz w:val="24"/>
          <w:szCs w:val="24"/>
        </w:rPr>
        <w:t xml:space="preserve">s one of the most powerful pre-operative prediction variables, </w:t>
      </w:r>
      <w:r w:rsidR="00195A11" w:rsidRPr="001F02EC">
        <w:rPr>
          <w:rFonts w:ascii="Times New Roman" w:hAnsi="Times New Roman" w:cs="Times New Roman"/>
          <w:sz w:val="24"/>
          <w:szCs w:val="24"/>
        </w:rPr>
        <w:t>being</w:t>
      </w:r>
      <w:r w:rsidR="00F650DB" w:rsidRPr="001F02EC">
        <w:rPr>
          <w:rFonts w:ascii="Times New Roman" w:hAnsi="Times New Roman" w:cs="Times New Roman"/>
          <w:sz w:val="24"/>
          <w:szCs w:val="24"/>
        </w:rPr>
        <w:t xml:space="preserve"> highly predictive of post-operative pain, function, clinical </w:t>
      </w:r>
      <w:r w:rsidR="00195A11" w:rsidRPr="001F02EC">
        <w:rPr>
          <w:rFonts w:ascii="Times New Roman" w:hAnsi="Times New Roman" w:cs="Times New Roman"/>
          <w:sz w:val="24"/>
          <w:szCs w:val="24"/>
        </w:rPr>
        <w:t xml:space="preserve">outcome </w:t>
      </w:r>
      <w:r w:rsidR="00F650DB" w:rsidRPr="001F02EC">
        <w:rPr>
          <w:rFonts w:ascii="Times New Roman" w:hAnsi="Times New Roman" w:cs="Times New Roman"/>
          <w:sz w:val="24"/>
          <w:szCs w:val="24"/>
        </w:rPr>
        <w:t xml:space="preserve">scores, and also range of motion for aTSA and rTSA. </w:t>
      </w:r>
      <w:r w:rsidR="00F650DB" w:rsidRPr="001F02EC">
        <w:rPr>
          <w:rFonts w:ascii="Times New Roman" w:hAnsi="Times New Roman" w:cs="Times New Roman"/>
          <w:sz w:val="24"/>
          <w:szCs w:val="24"/>
          <w:highlight w:val="yellow"/>
        </w:rPr>
        <w:t>(Friedman et al and Kumar et al)</w:t>
      </w:r>
      <w:r w:rsidR="00F650DB" w:rsidRPr="001F02EC">
        <w:rPr>
          <w:rFonts w:ascii="Times New Roman" w:hAnsi="Times New Roman" w:cs="Times New Roman"/>
          <w:sz w:val="24"/>
          <w:szCs w:val="24"/>
        </w:rPr>
        <w:t xml:space="preserve"> </w:t>
      </w:r>
      <w:r w:rsidR="00F010EE" w:rsidRPr="001F02EC">
        <w:rPr>
          <w:rFonts w:ascii="Times New Roman" w:hAnsi="Times New Roman" w:cs="Times New Roman"/>
          <w:sz w:val="24"/>
          <w:szCs w:val="24"/>
        </w:rPr>
        <w:t xml:space="preserve">Notably, </w:t>
      </w:r>
      <w:proofErr w:type="spellStart"/>
      <w:r w:rsidR="00F010EE" w:rsidRPr="001F02EC">
        <w:rPr>
          <w:rFonts w:ascii="Times New Roman" w:hAnsi="Times New Roman" w:cs="Times New Roman"/>
          <w:sz w:val="24"/>
          <w:szCs w:val="24"/>
        </w:rPr>
        <w:t>Pearsons</w:t>
      </w:r>
      <w:proofErr w:type="spellEnd"/>
      <w:r w:rsidR="00F010EE" w:rsidRPr="001F02EC">
        <w:rPr>
          <w:rFonts w:ascii="Times New Roman" w:hAnsi="Times New Roman" w:cs="Times New Roman"/>
          <w:sz w:val="24"/>
          <w:szCs w:val="24"/>
        </w:rPr>
        <w:t xml:space="preserve"> correlation coefficients of 0.24-0.26 are considered weak and suggest that there is no dominant predictive factor for the IR score. </w:t>
      </w:r>
      <w:r w:rsidR="00443C44" w:rsidRPr="001F02EC">
        <w:rPr>
          <w:rFonts w:ascii="Times New Roman" w:hAnsi="Times New Roman" w:cs="Times New Roman"/>
          <w:sz w:val="24"/>
          <w:szCs w:val="24"/>
        </w:rPr>
        <w:t>Greater clarity o</w:t>
      </w:r>
      <w:r w:rsidR="00195A11" w:rsidRPr="001F02EC">
        <w:rPr>
          <w:rFonts w:ascii="Times New Roman" w:hAnsi="Times New Roman" w:cs="Times New Roman"/>
          <w:sz w:val="24"/>
          <w:szCs w:val="24"/>
        </w:rPr>
        <w:t>f</w:t>
      </w:r>
      <w:r w:rsidR="00443C44" w:rsidRPr="001F02EC">
        <w:rPr>
          <w:rFonts w:ascii="Times New Roman" w:hAnsi="Times New Roman" w:cs="Times New Roman"/>
          <w:sz w:val="24"/>
          <w:szCs w:val="24"/>
        </w:rPr>
        <w:t xml:space="preserve"> the predictors of IR is </w:t>
      </w:r>
      <w:r w:rsidR="00BD5267" w:rsidRPr="001F02EC">
        <w:rPr>
          <w:rFonts w:ascii="Times New Roman" w:hAnsi="Times New Roman" w:cs="Times New Roman"/>
          <w:sz w:val="24"/>
          <w:szCs w:val="24"/>
        </w:rPr>
        <w:t xml:space="preserve">clinically </w:t>
      </w:r>
      <w:r w:rsidR="00443C44" w:rsidRPr="001F02EC">
        <w:rPr>
          <w:rFonts w:ascii="Times New Roman" w:hAnsi="Times New Roman" w:cs="Times New Roman"/>
          <w:sz w:val="24"/>
          <w:szCs w:val="24"/>
        </w:rPr>
        <w:t xml:space="preserve">important, especially now that rTSA in being utilized in patients with an intact rotator cuff </w:t>
      </w:r>
      <w:r w:rsidR="00B81C4D" w:rsidRPr="001F02EC">
        <w:rPr>
          <w:rFonts w:ascii="Times New Roman" w:hAnsi="Times New Roman" w:cs="Times New Roman"/>
          <w:sz w:val="24"/>
          <w:szCs w:val="24"/>
        </w:rPr>
        <w:t xml:space="preserve">and </w:t>
      </w:r>
      <w:r w:rsidR="00443C44" w:rsidRPr="001F02EC">
        <w:rPr>
          <w:rFonts w:ascii="Times New Roman" w:hAnsi="Times New Roman" w:cs="Times New Roman"/>
          <w:sz w:val="24"/>
          <w:szCs w:val="24"/>
        </w:rPr>
        <w:t xml:space="preserve">without glenoid bone loss. </w:t>
      </w:r>
      <w:r w:rsidR="00443C44" w:rsidRPr="001F02EC">
        <w:rPr>
          <w:rFonts w:ascii="Times New Roman" w:hAnsi="Times New Roman" w:cs="Times New Roman"/>
          <w:sz w:val="24"/>
          <w:szCs w:val="24"/>
          <w:highlight w:val="yellow"/>
        </w:rPr>
        <w:t>(Wright)</w:t>
      </w:r>
      <w:r w:rsidR="00443C44" w:rsidRPr="001F02EC">
        <w:rPr>
          <w:rFonts w:ascii="Times New Roman" w:hAnsi="Times New Roman" w:cs="Times New Roman"/>
          <w:sz w:val="24"/>
          <w:szCs w:val="24"/>
        </w:rPr>
        <w:t xml:space="preserve"> </w:t>
      </w:r>
    </w:p>
    <w:p w14:paraId="428C6A42" w14:textId="3B437771" w:rsidR="00F010EE" w:rsidRPr="001F02EC" w:rsidRDefault="00F010EE" w:rsidP="00443C44">
      <w:pPr>
        <w:autoSpaceDE w:val="0"/>
        <w:autoSpaceDN w:val="0"/>
        <w:adjustRightInd w:val="0"/>
        <w:spacing w:after="0" w:line="240" w:lineRule="auto"/>
        <w:jc w:val="both"/>
        <w:rPr>
          <w:rFonts w:ascii="Times New Roman" w:hAnsi="Times New Roman" w:cs="Times New Roman"/>
          <w:sz w:val="24"/>
          <w:szCs w:val="24"/>
        </w:rPr>
      </w:pPr>
    </w:p>
    <w:p w14:paraId="5F1FAEB5" w14:textId="3E677017" w:rsidR="00443C44" w:rsidRPr="001F02EC" w:rsidRDefault="005E6E02" w:rsidP="00443C44">
      <w:pPr>
        <w:autoSpaceDE w:val="0"/>
        <w:autoSpaceDN w:val="0"/>
        <w:adjustRightInd w:val="0"/>
        <w:spacing w:after="0" w:line="240" w:lineRule="auto"/>
        <w:jc w:val="both"/>
        <w:rPr>
          <w:rFonts w:ascii="Times New Roman" w:hAnsi="Times New Roman" w:cs="Times New Roman"/>
          <w:sz w:val="24"/>
          <w:szCs w:val="24"/>
        </w:rPr>
      </w:pPr>
      <w:r w:rsidRPr="001F02EC">
        <w:rPr>
          <w:rFonts w:ascii="Times New Roman" w:hAnsi="Times New Roman" w:cs="Times New Roman"/>
          <w:sz w:val="24"/>
          <w:szCs w:val="24"/>
        </w:rPr>
        <w:t xml:space="preserve">Machine learning </w:t>
      </w:r>
      <w:r w:rsidR="00354A03" w:rsidRPr="001F02EC">
        <w:rPr>
          <w:rFonts w:ascii="Times New Roman" w:hAnsi="Times New Roman" w:cs="Times New Roman"/>
          <w:sz w:val="24"/>
          <w:szCs w:val="24"/>
        </w:rPr>
        <w:t>based clinical decision support tools</w:t>
      </w:r>
      <w:r w:rsidR="00195A11" w:rsidRPr="001F02EC">
        <w:rPr>
          <w:rFonts w:ascii="Times New Roman" w:hAnsi="Times New Roman" w:cs="Times New Roman"/>
          <w:sz w:val="24"/>
          <w:szCs w:val="24"/>
        </w:rPr>
        <w:t xml:space="preserve">, </w:t>
      </w:r>
      <w:r w:rsidR="00195A11" w:rsidRPr="006E2F32">
        <w:rPr>
          <w:rFonts w:ascii="Times New Roman" w:hAnsi="Times New Roman" w:cs="Times New Roman"/>
          <w:strike/>
          <w:sz w:val="24"/>
          <w:szCs w:val="24"/>
        </w:rPr>
        <w:t>like Predict+,</w:t>
      </w:r>
      <w:r w:rsidRPr="001F02EC">
        <w:rPr>
          <w:rFonts w:ascii="Times New Roman" w:hAnsi="Times New Roman" w:cs="Times New Roman"/>
          <w:sz w:val="24"/>
          <w:szCs w:val="24"/>
        </w:rPr>
        <w:t xml:space="preserve"> offer the potential to </w:t>
      </w:r>
      <w:r w:rsidR="00F650DB" w:rsidRPr="001F02EC">
        <w:rPr>
          <w:rFonts w:ascii="Times New Roman" w:hAnsi="Times New Roman" w:cs="Times New Roman"/>
          <w:sz w:val="24"/>
          <w:szCs w:val="24"/>
        </w:rPr>
        <w:t xml:space="preserve">extend traditional statistical </w:t>
      </w:r>
      <w:r w:rsidR="005117C7" w:rsidRPr="001F02EC">
        <w:rPr>
          <w:rFonts w:ascii="Times New Roman" w:hAnsi="Times New Roman" w:cs="Times New Roman"/>
          <w:sz w:val="24"/>
          <w:szCs w:val="24"/>
        </w:rPr>
        <w:t>methods</w:t>
      </w:r>
      <w:r w:rsidR="00F650DB" w:rsidRPr="001F02EC">
        <w:rPr>
          <w:rFonts w:ascii="Times New Roman" w:hAnsi="Times New Roman" w:cs="Times New Roman"/>
          <w:sz w:val="24"/>
          <w:szCs w:val="24"/>
        </w:rPr>
        <w:t xml:space="preserve"> and </w:t>
      </w:r>
      <w:r w:rsidR="00354A03" w:rsidRPr="001F02EC">
        <w:rPr>
          <w:rFonts w:ascii="Times New Roman" w:hAnsi="Times New Roman" w:cs="Times New Roman"/>
          <w:sz w:val="24"/>
          <w:szCs w:val="24"/>
        </w:rPr>
        <w:t xml:space="preserve">evolve from a simple risk-factor identification to </w:t>
      </w:r>
      <w:r w:rsidR="005117C7" w:rsidRPr="001F02EC">
        <w:rPr>
          <w:rFonts w:ascii="Times New Roman" w:hAnsi="Times New Roman" w:cs="Times New Roman"/>
          <w:sz w:val="24"/>
          <w:szCs w:val="24"/>
        </w:rPr>
        <w:t>a</w:t>
      </w:r>
      <w:r w:rsidR="00F650DB" w:rsidRPr="001F02EC">
        <w:rPr>
          <w:rFonts w:ascii="Times New Roman" w:hAnsi="Times New Roman" w:cs="Times New Roman"/>
          <w:sz w:val="24"/>
          <w:szCs w:val="24"/>
        </w:rPr>
        <w:t xml:space="preserve"> </w:t>
      </w:r>
      <w:r w:rsidR="00354A03" w:rsidRPr="001F02EC">
        <w:rPr>
          <w:rFonts w:ascii="Times New Roman" w:hAnsi="Times New Roman" w:cs="Times New Roman"/>
          <w:sz w:val="24"/>
          <w:szCs w:val="24"/>
        </w:rPr>
        <w:t xml:space="preserve">clinical prediction models that can be used to optimize outcomes. By </w:t>
      </w:r>
      <w:r w:rsidRPr="001F02EC">
        <w:rPr>
          <w:rFonts w:ascii="Times New Roman" w:hAnsi="Times New Roman" w:cs="Times New Roman"/>
          <w:sz w:val="24"/>
          <w:szCs w:val="24"/>
        </w:rPr>
        <w:t>better identif</w:t>
      </w:r>
      <w:r w:rsidR="00354A03" w:rsidRPr="001F02EC">
        <w:rPr>
          <w:rFonts w:ascii="Times New Roman" w:hAnsi="Times New Roman" w:cs="Times New Roman"/>
          <w:sz w:val="24"/>
          <w:szCs w:val="24"/>
        </w:rPr>
        <w:t>ying</w:t>
      </w:r>
      <w:r w:rsidRPr="001F02EC">
        <w:rPr>
          <w:rFonts w:ascii="Times New Roman" w:hAnsi="Times New Roman" w:cs="Times New Roman"/>
          <w:sz w:val="24"/>
          <w:szCs w:val="24"/>
        </w:rPr>
        <w:t xml:space="preserve"> </w:t>
      </w:r>
      <w:r w:rsidR="00621BB8" w:rsidRPr="001F02EC">
        <w:rPr>
          <w:rFonts w:ascii="Times New Roman" w:hAnsi="Times New Roman" w:cs="Times New Roman"/>
          <w:sz w:val="24"/>
          <w:szCs w:val="24"/>
        </w:rPr>
        <w:t>and objectively rank</w:t>
      </w:r>
      <w:r w:rsidR="00354A03" w:rsidRPr="001F02EC">
        <w:rPr>
          <w:rFonts w:ascii="Times New Roman" w:hAnsi="Times New Roman" w:cs="Times New Roman"/>
          <w:sz w:val="24"/>
          <w:szCs w:val="24"/>
        </w:rPr>
        <w:t>ing</w:t>
      </w:r>
      <w:r w:rsidR="00621BB8" w:rsidRPr="001F02EC">
        <w:rPr>
          <w:rFonts w:ascii="Times New Roman" w:hAnsi="Times New Roman" w:cs="Times New Roman"/>
          <w:sz w:val="24"/>
          <w:szCs w:val="24"/>
        </w:rPr>
        <w:t xml:space="preserve"> </w:t>
      </w:r>
      <w:r w:rsidRPr="001F02EC">
        <w:rPr>
          <w:rFonts w:ascii="Times New Roman" w:hAnsi="Times New Roman" w:cs="Times New Roman"/>
          <w:sz w:val="24"/>
          <w:szCs w:val="24"/>
        </w:rPr>
        <w:t xml:space="preserve">the </w:t>
      </w:r>
      <w:r w:rsidR="00621BB8" w:rsidRPr="001F02EC">
        <w:rPr>
          <w:rFonts w:ascii="Times New Roman" w:hAnsi="Times New Roman" w:cs="Times New Roman"/>
          <w:sz w:val="24"/>
          <w:szCs w:val="24"/>
        </w:rPr>
        <w:t xml:space="preserve">pre-operative </w:t>
      </w:r>
      <w:r w:rsidRPr="001F02EC">
        <w:rPr>
          <w:rFonts w:ascii="Times New Roman" w:hAnsi="Times New Roman" w:cs="Times New Roman"/>
          <w:sz w:val="24"/>
          <w:szCs w:val="24"/>
        </w:rPr>
        <w:t>factors with the greatest predictive validity</w:t>
      </w:r>
      <w:r w:rsidR="00621BB8" w:rsidRPr="001F02EC">
        <w:rPr>
          <w:rFonts w:ascii="Times New Roman" w:hAnsi="Times New Roman" w:cs="Times New Roman"/>
          <w:sz w:val="24"/>
          <w:szCs w:val="24"/>
        </w:rPr>
        <w:t xml:space="preserve">, </w:t>
      </w:r>
      <w:r w:rsidR="00354A03" w:rsidRPr="001F02EC">
        <w:rPr>
          <w:rFonts w:ascii="Times New Roman" w:hAnsi="Times New Roman" w:cs="Times New Roman"/>
          <w:sz w:val="24"/>
          <w:szCs w:val="24"/>
        </w:rPr>
        <w:t xml:space="preserve">machine learning </w:t>
      </w:r>
      <w:r w:rsidR="00621BB8" w:rsidRPr="001F02EC">
        <w:rPr>
          <w:rFonts w:ascii="Times New Roman" w:hAnsi="Times New Roman" w:cs="Times New Roman"/>
          <w:sz w:val="24"/>
          <w:szCs w:val="24"/>
        </w:rPr>
        <w:t>seek</w:t>
      </w:r>
      <w:r w:rsidR="00354A03" w:rsidRPr="001F02EC">
        <w:rPr>
          <w:rFonts w:ascii="Times New Roman" w:hAnsi="Times New Roman" w:cs="Times New Roman"/>
          <w:sz w:val="24"/>
          <w:szCs w:val="24"/>
        </w:rPr>
        <w:t>s</w:t>
      </w:r>
      <w:r w:rsidR="00621BB8" w:rsidRPr="001F02EC">
        <w:rPr>
          <w:rFonts w:ascii="Times New Roman" w:hAnsi="Times New Roman" w:cs="Times New Roman"/>
          <w:sz w:val="24"/>
          <w:szCs w:val="24"/>
        </w:rPr>
        <w:t xml:space="preserve"> to create algorithms </w:t>
      </w:r>
      <w:r w:rsidR="00F650DB" w:rsidRPr="001F02EC">
        <w:rPr>
          <w:rFonts w:ascii="Times New Roman" w:hAnsi="Times New Roman" w:cs="Times New Roman"/>
          <w:sz w:val="24"/>
          <w:szCs w:val="24"/>
        </w:rPr>
        <w:t>that utilize the</w:t>
      </w:r>
      <w:r w:rsidR="00354A03" w:rsidRPr="001F02EC">
        <w:rPr>
          <w:rFonts w:ascii="Times New Roman" w:hAnsi="Times New Roman" w:cs="Times New Roman"/>
          <w:sz w:val="24"/>
          <w:szCs w:val="24"/>
        </w:rPr>
        <w:t xml:space="preserve"> most clinically relevant parameters </w:t>
      </w:r>
      <w:r w:rsidR="00621BB8" w:rsidRPr="001F02EC">
        <w:rPr>
          <w:rFonts w:ascii="Times New Roman" w:hAnsi="Times New Roman" w:cs="Times New Roman"/>
          <w:sz w:val="24"/>
          <w:szCs w:val="24"/>
        </w:rPr>
        <w:t>t</w:t>
      </w:r>
      <w:r w:rsidR="00F650DB" w:rsidRPr="001F02EC">
        <w:rPr>
          <w:rFonts w:ascii="Times New Roman" w:hAnsi="Times New Roman" w:cs="Times New Roman"/>
          <w:sz w:val="24"/>
          <w:szCs w:val="24"/>
        </w:rPr>
        <w:t>o</w:t>
      </w:r>
      <w:r w:rsidR="00621BB8" w:rsidRPr="001F02EC">
        <w:rPr>
          <w:rFonts w:ascii="Times New Roman" w:hAnsi="Times New Roman" w:cs="Times New Roman"/>
          <w:sz w:val="24"/>
          <w:szCs w:val="24"/>
        </w:rPr>
        <w:t xml:space="preserve"> minimize predictive error</w:t>
      </w:r>
      <w:r w:rsidRPr="001F02EC">
        <w:rPr>
          <w:rFonts w:ascii="Times New Roman" w:hAnsi="Times New Roman" w:cs="Times New Roman"/>
          <w:sz w:val="24"/>
          <w:szCs w:val="24"/>
        </w:rPr>
        <w:t xml:space="preserve">. </w:t>
      </w:r>
      <w:r w:rsidR="00BD5267" w:rsidRPr="001F02EC">
        <w:rPr>
          <w:rFonts w:ascii="Times New Roman" w:hAnsi="Times New Roman" w:cs="Times New Roman"/>
          <w:sz w:val="24"/>
          <w:szCs w:val="24"/>
        </w:rPr>
        <w:t>(</w:t>
      </w:r>
      <w:r w:rsidR="00BD5267" w:rsidRPr="00F27AB2">
        <w:rPr>
          <w:rFonts w:ascii="Times New Roman" w:hAnsi="Times New Roman" w:cs="Times New Roman"/>
          <w:sz w:val="24"/>
          <w:szCs w:val="24"/>
          <w:highlight w:val="yellow"/>
        </w:rPr>
        <w:t>Kumar</w:t>
      </w:r>
      <w:r w:rsidR="00F27AB2" w:rsidRPr="00F27AB2">
        <w:rPr>
          <w:rFonts w:ascii="Times New Roman" w:hAnsi="Times New Roman" w:cs="Times New Roman"/>
          <w:sz w:val="24"/>
          <w:szCs w:val="24"/>
          <w:highlight w:val="yellow"/>
        </w:rPr>
        <w:t xml:space="preserve"> 1</w:t>
      </w:r>
      <w:r w:rsidR="00BD5267" w:rsidRPr="001F02EC">
        <w:rPr>
          <w:rFonts w:ascii="Times New Roman" w:hAnsi="Times New Roman" w:cs="Times New Roman"/>
          <w:sz w:val="24"/>
          <w:szCs w:val="24"/>
        </w:rPr>
        <w:t xml:space="preserve">) </w:t>
      </w:r>
      <w:r w:rsidR="00354A03" w:rsidRPr="001F02EC">
        <w:rPr>
          <w:rFonts w:ascii="Times New Roman" w:hAnsi="Times New Roman" w:cs="Times New Roman"/>
          <w:sz w:val="24"/>
          <w:szCs w:val="24"/>
        </w:rPr>
        <w:t>To that end</w:t>
      </w:r>
      <w:r w:rsidR="00BD5267" w:rsidRPr="001F02EC">
        <w:rPr>
          <w:rFonts w:ascii="Times New Roman" w:hAnsi="Times New Roman" w:cs="Times New Roman"/>
          <w:sz w:val="24"/>
          <w:szCs w:val="24"/>
        </w:rPr>
        <w:t>, a</w:t>
      </w:r>
      <w:r w:rsidR="004C5299" w:rsidRPr="001F02EC">
        <w:rPr>
          <w:rFonts w:ascii="Times New Roman" w:hAnsi="Times New Roman" w:cs="Times New Roman"/>
          <w:sz w:val="24"/>
          <w:szCs w:val="24"/>
        </w:rPr>
        <w:t xml:space="preserve"> review of the top </w:t>
      </w:r>
      <w:r w:rsidR="00BD5267" w:rsidRPr="001F02EC">
        <w:rPr>
          <w:rFonts w:ascii="Times New Roman" w:hAnsi="Times New Roman" w:cs="Times New Roman"/>
          <w:sz w:val="24"/>
          <w:szCs w:val="24"/>
        </w:rPr>
        <w:t xml:space="preserve">pre-operative </w:t>
      </w:r>
      <w:r w:rsidR="004C5299" w:rsidRPr="001F02EC">
        <w:rPr>
          <w:rFonts w:ascii="Times New Roman" w:hAnsi="Times New Roman" w:cs="Times New Roman"/>
          <w:sz w:val="24"/>
          <w:szCs w:val="24"/>
        </w:rPr>
        <w:t xml:space="preserve">features influencing </w:t>
      </w:r>
      <w:r w:rsidR="00BD5267" w:rsidRPr="001F02EC">
        <w:rPr>
          <w:rFonts w:ascii="Times New Roman" w:hAnsi="Times New Roman" w:cs="Times New Roman"/>
          <w:sz w:val="24"/>
          <w:szCs w:val="24"/>
        </w:rPr>
        <w:t>our</w:t>
      </w:r>
      <w:r w:rsidR="004C5299" w:rsidRPr="001F02EC">
        <w:rPr>
          <w:rFonts w:ascii="Times New Roman" w:hAnsi="Times New Roman" w:cs="Times New Roman"/>
          <w:sz w:val="24"/>
          <w:szCs w:val="24"/>
        </w:rPr>
        <w:t xml:space="preserve"> predictive model</w:t>
      </w:r>
      <w:r w:rsidR="00BD5267" w:rsidRPr="001F02EC">
        <w:rPr>
          <w:rFonts w:ascii="Times New Roman" w:hAnsi="Times New Roman" w:cs="Times New Roman"/>
          <w:sz w:val="24"/>
          <w:szCs w:val="24"/>
        </w:rPr>
        <w:t>s</w:t>
      </w:r>
      <w:r w:rsidR="004C5299" w:rsidRPr="001F02EC">
        <w:rPr>
          <w:rFonts w:ascii="Times New Roman" w:hAnsi="Times New Roman" w:cs="Times New Roman"/>
          <w:sz w:val="24"/>
          <w:szCs w:val="24"/>
        </w:rPr>
        <w:t xml:space="preserve"> </w:t>
      </w:r>
      <w:r w:rsidR="00F650DB" w:rsidRPr="001F02EC">
        <w:rPr>
          <w:rFonts w:ascii="Times New Roman" w:hAnsi="Times New Roman" w:cs="Times New Roman"/>
          <w:sz w:val="24"/>
          <w:szCs w:val="24"/>
        </w:rPr>
        <w:t>for each of</w:t>
      </w:r>
      <w:r w:rsidR="00B552E2" w:rsidRPr="001F02EC">
        <w:rPr>
          <w:rFonts w:ascii="Times New Roman" w:hAnsi="Times New Roman" w:cs="Times New Roman"/>
          <w:sz w:val="24"/>
          <w:szCs w:val="24"/>
        </w:rPr>
        <w:t xml:space="preserve"> the full feature set and </w:t>
      </w:r>
      <w:r w:rsidR="00B81C4D" w:rsidRPr="001F02EC">
        <w:rPr>
          <w:rFonts w:ascii="Times New Roman" w:hAnsi="Times New Roman" w:cs="Times New Roman"/>
          <w:sz w:val="24"/>
          <w:szCs w:val="24"/>
        </w:rPr>
        <w:t xml:space="preserve">the </w:t>
      </w:r>
      <w:r w:rsidR="00B552E2" w:rsidRPr="001F02EC">
        <w:rPr>
          <w:rFonts w:ascii="Times New Roman" w:hAnsi="Times New Roman" w:cs="Times New Roman"/>
          <w:sz w:val="24"/>
          <w:szCs w:val="24"/>
        </w:rPr>
        <w:t xml:space="preserve">2 different minimal features sets </w:t>
      </w:r>
      <w:r w:rsidR="004C5299" w:rsidRPr="001F02EC">
        <w:rPr>
          <w:rFonts w:ascii="Times New Roman" w:hAnsi="Times New Roman" w:cs="Times New Roman"/>
          <w:sz w:val="24"/>
          <w:szCs w:val="24"/>
        </w:rPr>
        <w:t>is informative</w:t>
      </w:r>
      <w:r w:rsidR="00BD5267" w:rsidRPr="001F02EC">
        <w:rPr>
          <w:rFonts w:ascii="Times New Roman" w:hAnsi="Times New Roman" w:cs="Times New Roman"/>
          <w:sz w:val="24"/>
          <w:szCs w:val="24"/>
        </w:rPr>
        <w:t>.</w:t>
      </w:r>
      <w:r w:rsidR="004C5299" w:rsidRPr="001F02EC">
        <w:rPr>
          <w:rFonts w:ascii="Times New Roman" w:hAnsi="Times New Roman" w:cs="Times New Roman"/>
          <w:sz w:val="24"/>
          <w:szCs w:val="24"/>
        </w:rPr>
        <w:t xml:space="preserve"> </w:t>
      </w:r>
      <w:r w:rsidR="00BD5267" w:rsidRPr="001F02EC">
        <w:rPr>
          <w:rFonts w:ascii="Times New Roman" w:hAnsi="Times New Roman" w:cs="Times New Roman"/>
          <w:sz w:val="24"/>
          <w:szCs w:val="24"/>
        </w:rPr>
        <w:t>I</w:t>
      </w:r>
      <w:r w:rsidR="00621BB8" w:rsidRPr="001F02EC">
        <w:rPr>
          <w:rFonts w:ascii="Times New Roman" w:hAnsi="Times New Roman" w:cs="Times New Roman"/>
          <w:sz w:val="24"/>
          <w:szCs w:val="24"/>
        </w:rPr>
        <w:t xml:space="preserve">nterestingly, </w:t>
      </w:r>
      <w:r w:rsidR="00BD5267" w:rsidRPr="001F02EC">
        <w:rPr>
          <w:rFonts w:ascii="Times New Roman" w:hAnsi="Times New Roman" w:cs="Times New Roman"/>
          <w:sz w:val="24"/>
          <w:szCs w:val="24"/>
        </w:rPr>
        <w:t xml:space="preserve">the </w:t>
      </w:r>
      <w:r w:rsidR="00B552E2" w:rsidRPr="001F02EC">
        <w:rPr>
          <w:rFonts w:ascii="Times New Roman" w:hAnsi="Times New Roman" w:cs="Times New Roman"/>
          <w:sz w:val="24"/>
          <w:szCs w:val="24"/>
        </w:rPr>
        <w:t xml:space="preserve">pre-operative </w:t>
      </w:r>
      <w:r w:rsidR="00BD5267" w:rsidRPr="001F02EC">
        <w:rPr>
          <w:rFonts w:ascii="Times New Roman" w:hAnsi="Times New Roman" w:cs="Times New Roman"/>
          <w:sz w:val="24"/>
          <w:szCs w:val="24"/>
        </w:rPr>
        <w:t>features in our predictive models with the largest F-scores</w:t>
      </w:r>
      <w:r w:rsidR="00621BB8" w:rsidRPr="001F02EC">
        <w:rPr>
          <w:rFonts w:ascii="Times New Roman" w:hAnsi="Times New Roman" w:cs="Times New Roman"/>
          <w:sz w:val="24"/>
          <w:szCs w:val="24"/>
        </w:rPr>
        <w:t xml:space="preserve"> </w:t>
      </w:r>
      <w:r w:rsidR="00BD5267" w:rsidRPr="001F02EC">
        <w:rPr>
          <w:rFonts w:ascii="Times New Roman" w:hAnsi="Times New Roman" w:cs="Times New Roman"/>
          <w:sz w:val="24"/>
          <w:szCs w:val="24"/>
        </w:rPr>
        <w:t xml:space="preserve">were observed to </w:t>
      </w:r>
      <w:r w:rsidR="00621BB8" w:rsidRPr="001F02EC">
        <w:rPr>
          <w:rFonts w:ascii="Times New Roman" w:hAnsi="Times New Roman" w:cs="Times New Roman"/>
          <w:sz w:val="24"/>
          <w:szCs w:val="24"/>
        </w:rPr>
        <w:t>ha</w:t>
      </w:r>
      <w:r w:rsidR="00BD5267" w:rsidRPr="001F02EC">
        <w:rPr>
          <w:rFonts w:ascii="Times New Roman" w:hAnsi="Times New Roman" w:cs="Times New Roman"/>
          <w:sz w:val="24"/>
          <w:szCs w:val="24"/>
        </w:rPr>
        <w:t>ve</w:t>
      </w:r>
      <w:r w:rsidR="009329A2" w:rsidRPr="001F02EC">
        <w:rPr>
          <w:rFonts w:ascii="Times New Roman" w:hAnsi="Times New Roman" w:cs="Times New Roman"/>
          <w:sz w:val="24"/>
          <w:szCs w:val="24"/>
        </w:rPr>
        <w:t xml:space="preserve"> relatively</w:t>
      </w:r>
      <w:r w:rsidR="00621BB8" w:rsidRPr="001F02EC">
        <w:rPr>
          <w:rFonts w:ascii="Times New Roman" w:hAnsi="Times New Roman" w:cs="Times New Roman"/>
          <w:sz w:val="24"/>
          <w:szCs w:val="24"/>
        </w:rPr>
        <w:t xml:space="preserve"> </w:t>
      </w:r>
      <w:r w:rsidR="00F650DB" w:rsidRPr="001F02EC">
        <w:rPr>
          <w:rFonts w:ascii="Times New Roman" w:hAnsi="Times New Roman" w:cs="Times New Roman"/>
          <w:sz w:val="24"/>
          <w:szCs w:val="24"/>
        </w:rPr>
        <w:t>low</w:t>
      </w:r>
      <w:r w:rsidR="00BD5267" w:rsidRPr="001F02EC">
        <w:rPr>
          <w:rFonts w:ascii="Times New Roman" w:hAnsi="Times New Roman" w:cs="Times New Roman"/>
          <w:sz w:val="24"/>
          <w:szCs w:val="24"/>
        </w:rPr>
        <w:t xml:space="preserve"> Pearson correlation</w:t>
      </w:r>
      <w:r w:rsidR="009329A2" w:rsidRPr="001F02EC">
        <w:rPr>
          <w:rFonts w:ascii="Times New Roman" w:hAnsi="Times New Roman" w:cs="Times New Roman"/>
          <w:sz w:val="24"/>
          <w:szCs w:val="24"/>
        </w:rPr>
        <w:t xml:space="preserve"> coefficients</w:t>
      </w:r>
      <w:r w:rsidR="00BD5267" w:rsidRPr="001F02EC">
        <w:rPr>
          <w:rFonts w:ascii="Times New Roman" w:hAnsi="Times New Roman" w:cs="Times New Roman"/>
          <w:sz w:val="24"/>
          <w:szCs w:val="24"/>
        </w:rPr>
        <w:t xml:space="preserve"> to the post-operative IR score</w:t>
      </w:r>
      <w:r w:rsidR="009329A2" w:rsidRPr="001F02EC">
        <w:rPr>
          <w:rFonts w:ascii="Times New Roman" w:hAnsi="Times New Roman" w:cs="Times New Roman"/>
          <w:sz w:val="24"/>
          <w:szCs w:val="24"/>
        </w:rPr>
        <w:t>.</w:t>
      </w:r>
      <w:r w:rsidR="00BD5267" w:rsidRPr="001F02EC">
        <w:rPr>
          <w:rFonts w:ascii="Times New Roman" w:hAnsi="Times New Roman" w:cs="Times New Roman"/>
          <w:sz w:val="24"/>
          <w:szCs w:val="24"/>
        </w:rPr>
        <w:t xml:space="preserve"> </w:t>
      </w:r>
      <w:r w:rsidR="009329A2" w:rsidRPr="001F02EC">
        <w:rPr>
          <w:rFonts w:ascii="Times New Roman" w:hAnsi="Times New Roman" w:cs="Times New Roman"/>
          <w:sz w:val="24"/>
          <w:szCs w:val="24"/>
        </w:rPr>
        <w:t>T</w:t>
      </w:r>
      <w:r w:rsidR="00BD5267" w:rsidRPr="001F02EC">
        <w:rPr>
          <w:rFonts w:ascii="Times New Roman" w:hAnsi="Times New Roman" w:cs="Times New Roman"/>
          <w:sz w:val="24"/>
          <w:szCs w:val="24"/>
        </w:rPr>
        <w:t xml:space="preserve">his finding suggests that the relationship </w:t>
      </w:r>
      <w:r w:rsidR="00B81C4D" w:rsidRPr="001F02EC">
        <w:rPr>
          <w:rFonts w:ascii="Times New Roman" w:hAnsi="Times New Roman" w:cs="Times New Roman"/>
          <w:sz w:val="24"/>
          <w:szCs w:val="24"/>
        </w:rPr>
        <w:t>between</w:t>
      </w:r>
      <w:r w:rsidR="00BD5267" w:rsidRPr="001F02EC">
        <w:rPr>
          <w:rFonts w:ascii="Times New Roman" w:hAnsi="Times New Roman" w:cs="Times New Roman"/>
          <w:sz w:val="24"/>
          <w:szCs w:val="24"/>
        </w:rPr>
        <w:t xml:space="preserve"> these pre-operative parameters </w:t>
      </w:r>
      <w:r w:rsidR="00B81C4D" w:rsidRPr="001F02EC">
        <w:rPr>
          <w:rFonts w:ascii="Times New Roman" w:hAnsi="Times New Roman" w:cs="Times New Roman"/>
          <w:sz w:val="24"/>
          <w:szCs w:val="24"/>
        </w:rPr>
        <w:t>and</w:t>
      </w:r>
      <w:r w:rsidR="00BD5267" w:rsidRPr="001F02EC">
        <w:rPr>
          <w:rFonts w:ascii="Times New Roman" w:hAnsi="Times New Roman" w:cs="Times New Roman"/>
          <w:sz w:val="24"/>
          <w:szCs w:val="24"/>
        </w:rPr>
        <w:t xml:space="preserve"> post-operative IR </w:t>
      </w:r>
      <w:r w:rsidR="009329A2" w:rsidRPr="001F02EC">
        <w:rPr>
          <w:rFonts w:ascii="Times New Roman" w:hAnsi="Times New Roman" w:cs="Times New Roman"/>
          <w:sz w:val="24"/>
          <w:szCs w:val="24"/>
        </w:rPr>
        <w:t xml:space="preserve">score </w:t>
      </w:r>
      <w:r w:rsidR="00B552E2" w:rsidRPr="001F02EC">
        <w:rPr>
          <w:rFonts w:ascii="Times New Roman" w:hAnsi="Times New Roman" w:cs="Times New Roman"/>
          <w:sz w:val="24"/>
          <w:szCs w:val="24"/>
        </w:rPr>
        <w:t xml:space="preserve">is individually weak </w:t>
      </w:r>
      <w:r w:rsidR="00F650DB" w:rsidRPr="001F02EC">
        <w:rPr>
          <w:rFonts w:ascii="Times New Roman" w:hAnsi="Times New Roman" w:cs="Times New Roman"/>
          <w:sz w:val="24"/>
          <w:szCs w:val="24"/>
        </w:rPr>
        <w:t>for</w:t>
      </w:r>
      <w:r w:rsidR="00BD5267" w:rsidRPr="001F02EC">
        <w:rPr>
          <w:rFonts w:ascii="Times New Roman" w:hAnsi="Times New Roman" w:cs="Times New Roman"/>
          <w:sz w:val="24"/>
          <w:szCs w:val="24"/>
        </w:rPr>
        <w:t xml:space="preserve"> aTSA and rTSA</w:t>
      </w:r>
      <w:r w:rsidR="00B81C4D" w:rsidRPr="001F02EC">
        <w:rPr>
          <w:rFonts w:ascii="Times New Roman" w:hAnsi="Times New Roman" w:cs="Times New Roman"/>
          <w:sz w:val="24"/>
          <w:szCs w:val="24"/>
        </w:rPr>
        <w:t>,</w:t>
      </w:r>
      <w:r w:rsidR="00B552E2" w:rsidRPr="001F02EC">
        <w:rPr>
          <w:rFonts w:ascii="Times New Roman" w:hAnsi="Times New Roman" w:cs="Times New Roman"/>
          <w:sz w:val="24"/>
          <w:szCs w:val="24"/>
        </w:rPr>
        <w:t xml:space="preserve"> and also</w:t>
      </w:r>
      <w:r w:rsidR="00BD5267" w:rsidRPr="001F02EC">
        <w:rPr>
          <w:rFonts w:ascii="Times New Roman" w:hAnsi="Times New Roman" w:cs="Times New Roman"/>
          <w:sz w:val="24"/>
          <w:szCs w:val="24"/>
        </w:rPr>
        <w:t xml:space="preserve"> may not be linear</w:t>
      </w:r>
      <w:r w:rsidR="00B552E2" w:rsidRPr="001F02EC">
        <w:rPr>
          <w:rFonts w:ascii="Times New Roman" w:hAnsi="Times New Roman" w:cs="Times New Roman"/>
          <w:sz w:val="24"/>
          <w:szCs w:val="24"/>
        </w:rPr>
        <w:t>.</w:t>
      </w:r>
      <w:r w:rsidR="00022373" w:rsidRPr="001F02EC">
        <w:rPr>
          <w:rFonts w:ascii="Times New Roman" w:hAnsi="Times New Roman" w:cs="Times New Roman"/>
          <w:sz w:val="24"/>
          <w:szCs w:val="24"/>
        </w:rPr>
        <w:t xml:space="preserve"> </w:t>
      </w:r>
      <w:r w:rsidR="005117C7" w:rsidRPr="001F02EC">
        <w:rPr>
          <w:rFonts w:ascii="Times New Roman" w:hAnsi="Times New Roman" w:cs="Times New Roman"/>
          <w:sz w:val="24"/>
          <w:szCs w:val="24"/>
        </w:rPr>
        <w:t>Furthermore, t</w:t>
      </w:r>
      <w:r w:rsidR="00B81C4D" w:rsidRPr="001F02EC">
        <w:rPr>
          <w:rFonts w:ascii="Times New Roman" w:hAnsi="Times New Roman" w:cs="Times New Roman"/>
          <w:sz w:val="24"/>
          <w:szCs w:val="24"/>
        </w:rPr>
        <w:t xml:space="preserve">his finding </w:t>
      </w:r>
      <w:r w:rsidR="00354A03" w:rsidRPr="001F02EC">
        <w:rPr>
          <w:rFonts w:ascii="Times New Roman" w:hAnsi="Times New Roman" w:cs="Times New Roman"/>
          <w:sz w:val="24"/>
          <w:szCs w:val="24"/>
        </w:rPr>
        <w:t xml:space="preserve">also </w:t>
      </w:r>
      <w:r w:rsidR="00B81C4D" w:rsidRPr="001F02EC">
        <w:rPr>
          <w:rFonts w:ascii="Times New Roman" w:hAnsi="Times New Roman" w:cs="Times New Roman"/>
          <w:sz w:val="24"/>
          <w:szCs w:val="24"/>
        </w:rPr>
        <w:t>highlights the advantage of</w:t>
      </w:r>
      <w:r w:rsidR="00BD5267" w:rsidRPr="001F02EC">
        <w:rPr>
          <w:rFonts w:ascii="Times New Roman" w:hAnsi="Times New Roman" w:cs="Times New Roman"/>
          <w:sz w:val="24"/>
          <w:szCs w:val="24"/>
        </w:rPr>
        <w:t xml:space="preserve"> XGBoost</w:t>
      </w:r>
      <w:r w:rsidR="00354A03" w:rsidRPr="001F02EC">
        <w:rPr>
          <w:rFonts w:ascii="Times New Roman" w:hAnsi="Times New Roman" w:cs="Times New Roman"/>
          <w:sz w:val="24"/>
          <w:szCs w:val="24"/>
        </w:rPr>
        <w:t>,</w:t>
      </w:r>
      <w:r w:rsidR="00BD5267" w:rsidRPr="001F02EC">
        <w:rPr>
          <w:rFonts w:ascii="Times New Roman" w:hAnsi="Times New Roman" w:cs="Times New Roman"/>
          <w:sz w:val="24"/>
          <w:szCs w:val="24"/>
        </w:rPr>
        <w:t xml:space="preserve"> </w:t>
      </w:r>
      <w:r w:rsidR="00354A03" w:rsidRPr="001F02EC">
        <w:rPr>
          <w:rFonts w:ascii="Times New Roman" w:hAnsi="Times New Roman" w:cs="Times New Roman"/>
          <w:sz w:val="24"/>
          <w:szCs w:val="24"/>
        </w:rPr>
        <w:t>which is</w:t>
      </w:r>
      <w:r w:rsidR="00BD5267" w:rsidRPr="001F02EC">
        <w:rPr>
          <w:rFonts w:ascii="Times New Roman" w:hAnsi="Times New Roman" w:cs="Times New Roman"/>
          <w:sz w:val="24"/>
          <w:szCs w:val="24"/>
        </w:rPr>
        <w:t xml:space="preserve"> a</w:t>
      </w:r>
      <w:r w:rsidR="00914A57" w:rsidRPr="001F02EC">
        <w:rPr>
          <w:rFonts w:ascii="Times New Roman" w:hAnsi="Times New Roman" w:cs="Times New Roman"/>
          <w:sz w:val="24"/>
          <w:szCs w:val="24"/>
        </w:rPr>
        <w:t>n</w:t>
      </w:r>
      <w:r w:rsidR="00BD5267" w:rsidRPr="001F02EC">
        <w:rPr>
          <w:rFonts w:ascii="Times New Roman" w:hAnsi="Times New Roman" w:cs="Times New Roman"/>
          <w:sz w:val="24"/>
          <w:szCs w:val="24"/>
        </w:rPr>
        <w:t xml:space="preserve"> </w:t>
      </w:r>
      <w:r w:rsidR="00914A57" w:rsidRPr="001F02EC">
        <w:rPr>
          <w:rFonts w:ascii="Times New Roman" w:hAnsi="Times New Roman" w:cs="Times New Roman"/>
          <w:sz w:val="24"/>
          <w:szCs w:val="24"/>
        </w:rPr>
        <w:t xml:space="preserve">ensemble </w:t>
      </w:r>
      <w:r w:rsidR="00022373" w:rsidRPr="001F02EC">
        <w:rPr>
          <w:rFonts w:ascii="Times New Roman" w:hAnsi="Times New Roman" w:cs="Times New Roman"/>
          <w:sz w:val="24"/>
          <w:szCs w:val="24"/>
        </w:rPr>
        <w:t xml:space="preserve">decision </w:t>
      </w:r>
      <w:r w:rsidR="00BD5267" w:rsidRPr="001F02EC">
        <w:rPr>
          <w:rFonts w:ascii="Times New Roman" w:hAnsi="Times New Roman" w:cs="Times New Roman"/>
          <w:sz w:val="24"/>
          <w:szCs w:val="24"/>
        </w:rPr>
        <w:t xml:space="preserve">tree-based machine learning algorithm </w:t>
      </w:r>
      <w:r w:rsidR="00B552E2" w:rsidRPr="001F02EC">
        <w:rPr>
          <w:rFonts w:ascii="Times New Roman" w:hAnsi="Times New Roman" w:cs="Times New Roman"/>
          <w:sz w:val="24"/>
          <w:szCs w:val="24"/>
        </w:rPr>
        <w:t>that consider</w:t>
      </w:r>
      <w:r w:rsidR="00354A03" w:rsidRPr="001F02EC">
        <w:rPr>
          <w:rFonts w:ascii="Times New Roman" w:hAnsi="Times New Roman" w:cs="Times New Roman"/>
          <w:sz w:val="24"/>
          <w:szCs w:val="24"/>
        </w:rPr>
        <w:t>s</w:t>
      </w:r>
      <w:r w:rsidR="00B552E2" w:rsidRPr="001F02EC">
        <w:rPr>
          <w:rFonts w:ascii="Times New Roman" w:hAnsi="Times New Roman" w:cs="Times New Roman"/>
          <w:sz w:val="24"/>
          <w:szCs w:val="24"/>
        </w:rPr>
        <w:t xml:space="preserve"> groupings of multiple </w:t>
      </w:r>
      <w:r w:rsidR="00914A57" w:rsidRPr="001F02EC">
        <w:rPr>
          <w:rFonts w:ascii="Times New Roman" w:hAnsi="Times New Roman" w:cs="Times New Roman"/>
          <w:sz w:val="24"/>
          <w:szCs w:val="24"/>
        </w:rPr>
        <w:t xml:space="preserve">trees and </w:t>
      </w:r>
      <w:proofErr w:type="gramStart"/>
      <w:r w:rsidR="00914A57" w:rsidRPr="001F02EC">
        <w:rPr>
          <w:rFonts w:ascii="Times New Roman" w:hAnsi="Times New Roman" w:cs="Times New Roman"/>
          <w:sz w:val="24"/>
          <w:szCs w:val="24"/>
        </w:rPr>
        <w:t>parameters</w:t>
      </w:r>
      <w:r w:rsidR="00F650DB" w:rsidRPr="001F02EC">
        <w:rPr>
          <w:rFonts w:ascii="Times New Roman" w:hAnsi="Times New Roman" w:cs="Times New Roman"/>
          <w:sz w:val="24"/>
          <w:szCs w:val="24"/>
        </w:rPr>
        <w:t>, and</w:t>
      </w:r>
      <w:proofErr w:type="gramEnd"/>
      <w:r w:rsidR="00F650DB" w:rsidRPr="001F02EC">
        <w:rPr>
          <w:rFonts w:ascii="Times New Roman" w:hAnsi="Times New Roman" w:cs="Times New Roman"/>
          <w:sz w:val="24"/>
          <w:szCs w:val="24"/>
        </w:rPr>
        <w:t xml:space="preserve"> may not always be linear</w:t>
      </w:r>
      <w:r w:rsidR="00022373" w:rsidRPr="001F02EC">
        <w:rPr>
          <w:rFonts w:ascii="Times New Roman" w:hAnsi="Times New Roman" w:cs="Times New Roman"/>
          <w:sz w:val="24"/>
          <w:szCs w:val="24"/>
        </w:rPr>
        <w:t>.</w:t>
      </w:r>
      <w:r w:rsidR="00BD5267" w:rsidRPr="001F02EC">
        <w:rPr>
          <w:rFonts w:ascii="Times New Roman" w:hAnsi="Times New Roman" w:cs="Times New Roman"/>
          <w:sz w:val="24"/>
          <w:szCs w:val="24"/>
        </w:rPr>
        <w:t xml:space="preserve"> </w:t>
      </w:r>
    </w:p>
    <w:p w14:paraId="52F31DED" w14:textId="53CFE0F1" w:rsidR="00873480" w:rsidRPr="001F02EC" w:rsidRDefault="00873480" w:rsidP="005E0894">
      <w:pPr>
        <w:spacing w:after="0" w:line="240" w:lineRule="auto"/>
        <w:jc w:val="both"/>
        <w:rPr>
          <w:rFonts w:ascii="Times New Roman" w:hAnsi="Times New Roman" w:cs="Times New Roman"/>
          <w:sz w:val="24"/>
          <w:szCs w:val="24"/>
        </w:rPr>
      </w:pPr>
    </w:p>
    <w:p w14:paraId="36501129" w14:textId="4789D421" w:rsidR="009329A2" w:rsidRPr="001F02EC" w:rsidRDefault="00873480" w:rsidP="00D27C03">
      <w:pPr>
        <w:autoSpaceDE w:val="0"/>
        <w:autoSpaceDN w:val="0"/>
        <w:adjustRightInd w:val="0"/>
        <w:spacing w:after="0" w:line="240" w:lineRule="auto"/>
        <w:jc w:val="both"/>
        <w:rPr>
          <w:rFonts w:ascii="Times New Roman" w:hAnsi="Times New Roman" w:cs="Times New Roman"/>
          <w:sz w:val="24"/>
          <w:szCs w:val="24"/>
        </w:rPr>
      </w:pPr>
      <w:r w:rsidRPr="001F02EC">
        <w:rPr>
          <w:rFonts w:ascii="Times New Roman" w:hAnsi="Times New Roman" w:cs="Times New Roman"/>
          <w:sz w:val="24"/>
          <w:szCs w:val="24"/>
        </w:rPr>
        <w:t xml:space="preserve">Our machine learning </w:t>
      </w:r>
      <w:r w:rsidR="005117C7" w:rsidRPr="001F02EC">
        <w:rPr>
          <w:rFonts w:ascii="Times New Roman" w:hAnsi="Times New Roman" w:cs="Times New Roman"/>
          <w:sz w:val="24"/>
          <w:szCs w:val="24"/>
        </w:rPr>
        <w:t>based prediction study</w:t>
      </w:r>
      <w:r w:rsidR="00C15083" w:rsidRPr="001F02EC">
        <w:rPr>
          <w:rFonts w:ascii="Times New Roman" w:hAnsi="Times New Roman" w:cs="Times New Roman"/>
          <w:sz w:val="24"/>
          <w:szCs w:val="24"/>
        </w:rPr>
        <w:t xml:space="preserve"> of internal rotation after aTSA and rTSA</w:t>
      </w:r>
      <w:r w:rsidRPr="001F02EC">
        <w:rPr>
          <w:rFonts w:ascii="Times New Roman" w:hAnsi="Times New Roman" w:cs="Times New Roman"/>
          <w:sz w:val="24"/>
          <w:szCs w:val="24"/>
        </w:rPr>
        <w:t xml:space="preserve"> has several limitations.</w:t>
      </w:r>
      <w:r w:rsidR="00C15083" w:rsidRPr="001F02EC">
        <w:rPr>
          <w:rFonts w:ascii="Times New Roman" w:hAnsi="Times New Roman" w:cs="Times New Roman"/>
          <w:sz w:val="24"/>
          <w:szCs w:val="24"/>
        </w:rPr>
        <w:t xml:space="preserve"> First, there are well-document measurement accuracy and reliability concerns </w:t>
      </w:r>
      <w:r w:rsidR="00F010EE" w:rsidRPr="001F02EC">
        <w:rPr>
          <w:rFonts w:ascii="Times New Roman" w:hAnsi="Times New Roman" w:cs="Times New Roman"/>
          <w:sz w:val="24"/>
          <w:szCs w:val="24"/>
        </w:rPr>
        <w:t>associated with</w:t>
      </w:r>
      <w:r w:rsidR="00C15083" w:rsidRPr="001F02EC">
        <w:rPr>
          <w:rFonts w:ascii="Times New Roman" w:hAnsi="Times New Roman" w:cs="Times New Roman"/>
          <w:sz w:val="24"/>
          <w:szCs w:val="24"/>
        </w:rPr>
        <w:t xml:space="preserve"> the vertebral level method to quantify internal rotation; (</w:t>
      </w:r>
      <w:r w:rsidR="005117C7" w:rsidRPr="001F02EC">
        <w:rPr>
          <w:rFonts w:ascii="Times New Roman" w:hAnsi="Times New Roman" w:cs="Times New Roman"/>
          <w:sz w:val="24"/>
          <w:szCs w:val="24"/>
          <w:highlight w:val="yellow"/>
        </w:rPr>
        <w:t>Rojas and Edwards</w:t>
      </w:r>
      <w:r w:rsidR="00C15083" w:rsidRPr="001F02EC">
        <w:rPr>
          <w:rFonts w:ascii="Times New Roman" w:hAnsi="Times New Roman" w:cs="Times New Roman"/>
          <w:sz w:val="24"/>
          <w:szCs w:val="24"/>
          <w:highlight w:val="yellow"/>
        </w:rPr>
        <w:t>)</w:t>
      </w:r>
      <w:r w:rsidR="00C15083" w:rsidRPr="001F02EC">
        <w:rPr>
          <w:rFonts w:ascii="Times New Roman" w:hAnsi="Times New Roman" w:cs="Times New Roman"/>
          <w:sz w:val="24"/>
          <w:szCs w:val="24"/>
        </w:rPr>
        <w:t xml:space="preserve"> </w:t>
      </w:r>
      <w:bookmarkStart w:id="0" w:name="_GoBack"/>
      <w:r w:rsidR="00C15083" w:rsidRPr="006E2F32">
        <w:rPr>
          <w:rFonts w:ascii="Times New Roman" w:hAnsi="Times New Roman" w:cs="Times New Roman"/>
          <w:strike/>
          <w:sz w:val="24"/>
          <w:szCs w:val="24"/>
        </w:rPr>
        <w:t xml:space="preserve">however, as recently described by in a meta-analysis by Rojas et al., the vertebral </w:t>
      </w:r>
      <w:r w:rsidR="005117C7" w:rsidRPr="006E2F32">
        <w:rPr>
          <w:rFonts w:ascii="Times New Roman" w:hAnsi="Times New Roman" w:cs="Times New Roman"/>
          <w:strike/>
          <w:sz w:val="24"/>
          <w:szCs w:val="24"/>
        </w:rPr>
        <w:t xml:space="preserve">level </w:t>
      </w:r>
      <w:r w:rsidR="00C15083" w:rsidRPr="006E2F32">
        <w:rPr>
          <w:rFonts w:ascii="Times New Roman" w:hAnsi="Times New Roman" w:cs="Times New Roman"/>
          <w:strike/>
          <w:sz w:val="24"/>
          <w:szCs w:val="24"/>
        </w:rPr>
        <w:t xml:space="preserve">method is simple </w:t>
      </w:r>
      <w:r w:rsidR="00F010EE" w:rsidRPr="006E2F32">
        <w:rPr>
          <w:rFonts w:ascii="Times New Roman" w:hAnsi="Times New Roman" w:cs="Times New Roman"/>
          <w:strike/>
          <w:sz w:val="24"/>
          <w:szCs w:val="24"/>
        </w:rPr>
        <w:t xml:space="preserve">and widely-used </w:t>
      </w:r>
      <w:r w:rsidR="005117C7" w:rsidRPr="006E2F32">
        <w:rPr>
          <w:rFonts w:ascii="Times New Roman" w:hAnsi="Times New Roman" w:cs="Times New Roman"/>
          <w:strike/>
          <w:sz w:val="24"/>
          <w:szCs w:val="24"/>
        </w:rPr>
        <w:t>and has been</w:t>
      </w:r>
      <w:r w:rsidR="00F010EE" w:rsidRPr="006E2F32">
        <w:rPr>
          <w:rFonts w:ascii="Times New Roman" w:hAnsi="Times New Roman" w:cs="Times New Roman"/>
          <w:strike/>
          <w:sz w:val="24"/>
          <w:szCs w:val="24"/>
        </w:rPr>
        <w:t xml:space="preserve"> utilized </w:t>
      </w:r>
      <w:r w:rsidR="00C15083" w:rsidRPr="006E2F32">
        <w:rPr>
          <w:rFonts w:ascii="Times New Roman" w:hAnsi="Times New Roman" w:cs="Times New Roman"/>
          <w:strike/>
          <w:sz w:val="24"/>
          <w:szCs w:val="24"/>
        </w:rPr>
        <w:t>in 86% of the literature quantifying internal rotation.</w:t>
      </w:r>
      <w:bookmarkEnd w:id="0"/>
      <w:r w:rsidR="00C15083" w:rsidRPr="001F02EC">
        <w:rPr>
          <w:rFonts w:ascii="Times New Roman" w:hAnsi="Times New Roman" w:cs="Times New Roman"/>
          <w:sz w:val="24"/>
          <w:szCs w:val="24"/>
        </w:rPr>
        <w:t xml:space="preserve"> </w:t>
      </w:r>
      <w:r w:rsidR="00C15083" w:rsidRPr="001F02EC">
        <w:rPr>
          <w:rFonts w:ascii="Times New Roman" w:hAnsi="Times New Roman" w:cs="Times New Roman"/>
          <w:sz w:val="24"/>
          <w:szCs w:val="24"/>
          <w:highlight w:val="yellow"/>
        </w:rPr>
        <w:t>(Rojas)</w:t>
      </w:r>
      <w:r w:rsidRPr="001F02EC">
        <w:rPr>
          <w:rFonts w:ascii="Times New Roman" w:hAnsi="Times New Roman" w:cs="Times New Roman"/>
          <w:sz w:val="24"/>
          <w:szCs w:val="24"/>
        </w:rPr>
        <w:t xml:space="preserve"> </w:t>
      </w:r>
      <w:r w:rsidR="00C15083" w:rsidRPr="001F02EC">
        <w:rPr>
          <w:rFonts w:ascii="Times New Roman" w:hAnsi="Times New Roman" w:cs="Times New Roman"/>
          <w:sz w:val="24"/>
          <w:szCs w:val="24"/>
        </w:rPr>
        <w:t>Second</w:t>
      </w:r>
      <w:r w:rsidRPr="001F02EC">
        <w:rPr>
          <w:rFonts w:ascii="Times New Roman" w:hAnsi="Times New Roman" w:cs="Times New Roman"/>
          <w:sz w:val="24"/>
          <w:szCs w:val="24"/>
        </w:rPr>
        <w:t xml:space="preserve">, </w:t>
      </w:r>
      <w:r w:rsidR="00C15083" w:rsidRPr="001F02EC">
        <w:rPr>
          <w:rFonts w:ascii="Times New Roman" w:hAnsi="Times New Roman" w:cs="Times New Roman"/>
          <w:sz w:val="24"/>
          <w:szCs w:val="24"/>
        </w:rPr>
        <w:t xml:space="preserve">as with any machine learning based study, </w:t>
      </w:r>
      <w:r w:rsidRPr="001F02EC">
        <w:rPr>
          <w:rFonts w:ascii="Times New Roman" w:hAnsi="Times New Roman" w:cs="Times New Roman"/>
          <w:sz w:val="24"/>
          <w:szCs w:val="24"/>
        </w:rPr>
        <w:t xml:space="preserve">the generalizability of </w:t>
      </w:r>
      <w:r w:rsidR="00C15083" w:rsidRPr="001F02EC">
        <w:rPr>
          <w:rFonts w:ascii="Times New Roman" w:hAnsi="Times New Roman" w:cs="Times New Roman"/>
          <w:sz w:val="24"/>
          <w:szCs w:val="24"/>
        </w:rPr>
        <w:t>trained</w:t>
      </w:r>
      <w:r w:rsidRPr="001F02EC">
        <w:rPr>
          <w:rFonts w:ascii="Times New Roman" w:hAnsi="Times New Roman" w:cs="Times New Roman"/>
          <w:sz w:val="24"/>
          <w:szCs w:val="24"/>
        </w:rPr>
        <w:t xml:space="preserve"> predictive model</w:t>
      </w:r>
      <w:r w:rsidR="00C15083" w:rsidRPr="001F02EC">
        <w:rPr>
          <w:rFonts w:ascii="Times New Roman" w:hAnsi="Times New Roman" w:cs="Times New Roman"/>
          <w:sz w:val="24"/>
          <w:szCs w:val="24"/>
        </w:rPr>
        <w:t>s</w:t>
      </w:r>
      <w:r w:rsidRPr="001F02EC">
        <w:rPr>
          <w:rFonts w:ascii="Times New Roman" w:hAnsi="Times New Roman" w:cs="Times New Roman"/>
          <w:sz w:val="24"/>
          <w:szCs w:val="24"/>
        </w:rPr>
        <w:t xml:space="preserve"> </w:t>
      </w:r>
      <w:r w:rsidR="00F010EE" w:rsidRPr="001F02EC">
        <w:rPr>
          <w:rFonts w:ascii="Times New Roman" w:hAnsi="Times New Roman" w:cs="Times New Roman"/>
          <w:sz w:val="24"/>
          <w:szCs w:val="24"/>
        </w:rPr>
        <w:t>are</w:t>
      </w:r>
      <w:r w:rsidRPr="001F02EC">
        <w:rPr>
          <w:rFonts w:ascii="Times New Roman" w:hAnsi="Times New Roman" w:cs="Times New Roman"/>
          <w:sz w:val="24"/>
          <w:szCs w:val="24"/>
        </w:rPr>
        <w:t xml:space="preserve"> limited by the quality of the underlying data</w:t>
      </w:r>
      <w:r w:rsidR="00C15083" w:rsidRPr="001F02EC">
        <w:rPr>
          <w:rFonts w:ascii="Times New Roman" w:hAnsi="Times New Roman" w:cs="Times New Roman"/>
          <w:sz w:val="24"/>
          <w:szCs w:val="24"/>
        </w:rPr>
        <w:t xml:space="preserve"> and</w:t>
      </w:r>
      <w:r w:rsidRPr="001F02EC">
        <w:rPr>
          <w:rFonts w:ascii="Times New Roman" w:hAnsi="Times New Roman" w:cs="Times New Roman"/>
          <w:sz w:val="24"/>
          <w:szCs w:val="24"/>
        </w:rPr>
        <w:t xml:space="preserve"> any biases during data collection or the model creation process will limit the predictive accuracy of the resulting algorithms.</w:t>
      </w:r>
      <w:r w:rsidR="00D27C03" w:rsidRPr="001F02EC">
        <w:rPr>
          <w:rFonts w:ascii="Times New Roman" w:hAnsi="Times New Roman" w:cs="Times New Roman"/>
          <w:sz w:val="24"/>
          <w:szCs w:val="24"/>
        </w:rPr>
        <w:t xml:space="preserve"> </w:t>
      </w:r>
      <w:r w:rsidR="00D27C03" w:rsidRPr="001F02EC">
        <w:rPr>
          <w:rFonts w:ascii="Times New Roman" w:hAnsi="Times New Roman" w:cs="Times New Roman"/>
          <w:sz w:val="24"/>
          <w:szCs w:val="24"/>
          <w:highlight w:val="yellow"/>
        </w:rPr>
        <w:t>(</w:t>
      </w:r>
      <w:r w:rsidR="0074356F" w:rsidRPr="001F02EC">
        <w:rPr>
          <w:rFonts w:ascii="Times New Roman" w:hAnsi="Times New Roman" w:cs="Times New Roman"/>
          <w:sz w:val="24"/>
          <w:szCs w:val="24"/>
          <w:highlight w:val="yellow"/>
        </w:rPr>
        <w:t xml:space="preserve">Ahmad, </w:t>
      </w:r>
      <w:proofErr w:type="spellStart"/>
      <w:r w:rsidR="0074356F" w:rsidRPr="001F02EC">
        <w:rPr>
          <w:rFonts w:ascii="Times New Roman" w:hAnsi="Times New Roman" w:cs="Times New Roman"/>
          <w:sz w:val="24"/>
          <w:szCs w:val="24"/>
          <w:highlight w:val="yellow"/>
        </w:rPr>
        <w:t>Cabitza</w:t>
      </w:r>
      <w:proofErr w:type="spellEnd"/>
      <w:r w:rsidR="0074356F" w:rsidRPr="001F02EC">
        <w:rPr>
          <w:rFonts w:ascii="Times New Roman" w:hAnsi="Times New Roman" w:cs="Times New Roman"/>
          <w:sz w:val="24"/>
          <w:szCs w:val="24"/>
          <w:highlight w:val="yellow"/>
        </w:rPr>
        <w:t>, Lipton, Obermeyer</w:t>
      </w:r>
      <w:r w:rsidR="00D27C03" w:rsidRPr="001F02EC">
        <w:rPr>
          <w:rFonts w:ascii="Times New Roman" w:hAnsi="Times New Roman" w:cs="Times New Roman"/>
          <w:sz w:val="24"/>
          <w:szCs w:val="24"/>
          <w:highlight w:val="yellow"/>
        </w:rPr>
        <w:t>)</w:t>
      </w:r>
      <w:r w:rsidRPr="001F02EC">
        <w:rPr>
          <w:rFonts w:ascii="Times New Roman" w:hAnsi="Times New Roman" w:cs="Times New Roman"/>
          <w:sz w:val="24"/>
          <w:szCs w:val="24"/>
        </w:rPr>
        <w:t xml:space="preserve"> </w:t>
      </w:r>
      <w:r w:rsidR="00D27C03" w:rsidRPr="001F02EC">
        <w:rPr>
          <w:rFonts w:ascii="Times New Roman" w:hAnsi="Times New Roman" w:cs="Times New Roman"/>
          <w:sz w:val="24"/>
          <w:szCs w:val="24"/>
        </w:rPr>
        <w:t>Third</w:t>
      </w:r>
      <w:r w:rsidRPr="001F02EC">
        <w:rPr>
          <w:rFonts w:ascii="Times New Roman" w:hAnsi="Times New Roman" w:cs="Times New Roman"/>
          <w:sz w:val="24"/>
          <w:szCs w:val="24"/>
        </w:rPr>
        <w:t xml:space="preserve">, our clinical </w:t>
      </w:r>
      <w:r w:rsidRPr="001F02EC">
        <w:rPr>
          <w:rFonts w:ascii="Times New Roman" w:hAnsi="Times New Roman" w:cs="Times New Roman"/>
          <w:sz w:val="24"/>
          <w:szCs w:val="24"/>
        </w:rPr>
        <w:lastRenderedPageBreak/>
        <w:t xml:space="preserve">database, while large, is just a sample of the patients that may pursue shoulder arthroplasty and consists primarily of elderly, non-Hispanic, Caucasians of European descent. As such, predictive models derived from this dataset may not be representative of the outcomes achieved by patients of different demographics, regions, or ethnicity/race. </w:t>
      </w:r>
      <w:r w:rsidR="00D27C03" w:rsidRPr="001F02EC">
        <w:rPr>
          <w:rFonts w:ascii="Times New Roman" w:hAnsi="Times New Roman" w:cs="Times New Roman"/>
          <w:sz w:val="24"/>
          <w:szCs w:val="24"/>
        </w:rPr>
        <w:t>Fourth</w:t>
      </w:r>
      <w:r w:rsidRPr="001F02EC">
        <w:rPr>
          <w:rFonts w:ascii="Times New Roman" w:hAnsi="Times New Roman" w:cs="Times New Roman"/>
          <w:sz w:val="24"/>
          <w:szCs w:val="24"/>
        </w:rPr>
        <w:t>, our database only includes patients who elected to undergo shoulder arthroplasty; as such, model predictions may be biased against patients too sick to safely undergo the procedure or patients whose condition was not sufficiently symptomatic to have the procedure. F</w:t>
      </w:r>
      <w:r w:rsidR="00D27C03" w:rsidRPr="001F02EC">
        <w:rPr>
          <w:rFonts w:ascii="Times New Roman" w:hAnsi="Times New Roman" w:cs="Times New Roman"/>
          <w:sz w:val="24"/>
          <w:szCs w:val="24"/>
        </w:rPr>
        <w:t>ifth</w:t>
      </w:r>
      <w:r w:rsidRPr="001F02EC">
        <w:rPr>
          <w:rFonts w:ascii="Times New Roman" w:hAnsi="Times New Roman" w:cs="Times New Roman"/>
          <w:sz w:val="24"/>
          <w:szCs w:val="24"/>
        </w:rPr>
        <w:t xml:space="preserve">, our models were developed from a dataset of primary aTSA and primary rTSA patients using one platform shoulder prosthesis, where patients with revisions, humeral fractures, endoprostheses, or hemiarthroplasty were excluded; therefore, model predictions may not be appropriate for patients with other indications or other implant types. </w:t>
      </w:r>
      <w:r w:rsidR="00D27C03" w:rsidRPr="001F02EC">
        <w:rPr>
          <w:rFonts w:ascii="Times New Roman" w:hAnsi="Times New Roman" w:cs="Times New Roman"/>
          <w:sz w:val="24"/>
          <w:szCs w:val="24"/>
        </w:rPr>
        <w:t>Sixth</w:t>
      </w:r>
      <w:r w:rsidRPr="001F02EC">
        <w:rPr>
          <w:rFonts w:ascii="Times New Roman" w:hAnsi="Times New Roman" w:cs="Times New Roman"/>
          <w:sz w:val="24"/>
          <w:szCs w:val="24"/>
        </w:rPr>
        <w:t xml:space="preserve">, the feature set of inputs </w:t>
      </w:r>
      <w:r w:rsidR="00F010EE" w:rsidRPr="001F02EC">
        <w:rPr>
          <w:rFonts w:ascii="Times New Roman" w:hAnsi="Times New Roman" w:cs="Times New Roman"/>
          <w:sz w:val="24"/>
          <w:szCs w:val="24"/>
        </w:rPr>
        <w:t xml:space="preserve">used by our models </w:t>
      </w:r>
      <w:r w:rsidRPr="001F02EC">
        <w:rPr>
          <w:rFonts w:ascii="Times New Roman" w:hAnsi="Times New Roman" w:cs="Times New Roman"/>
          <w:sz w:val="24"/>
          <w:szCs w:val="24"/>
        </w:rPr>
        <w:t xml:space="preserve">is not exhaustive of all </w:t>
      </w:r>
      <w:r w:rsidR="00D27C03" w:rsidRPr="001F02EC">
        <w:rPr>
          <w:rFonts w:ascii="Times New Roman" w:hAnsi="Times New Roman" w:cs="Times New Roman"/>
          <w:sz w:val="24"/>
          <w:szCs w:val="24"/>
        </w:rPr>
        <w:t xml:space="preserve">possible </w:t>
      </w:r>
      <w:r w:rsidRPr="001F02EC">
        <w:rPr>
          <w:rFonts w:ascii="Times New Roman" w:hAnsi="Times New Roman" w:cs="Times New Roman"/>
          <w:sz w:val="24"/>
          <w:szCs w:val="24"/>
        </w:rPr>
        <w:t xml:space="preserve">pre-operative parameters that </w:t>
      </w:r>
      <w:r w:rsidR="00F010EE" w:rsidRPr="001F02EC">
        <w:rPr>
          <w:rFonts w:ascii="Times New Roman" w:hAnsi="Times New Roman" w:cs="Times New Roman"/>
          <w:sz w:val="24"/>
          <w:szCs w:val="24"/>
        </w:rPr>
        <w:t>may</w:t>
      </w:r>
      <w:r w:rsidRPr="001F02EC">
        <w:rPr>
          <w:rFonts w:ascii="Times New Roman" w:hAnsi="Times New Roman" w:cs="Times New Roman"/>
          <w:sz w:val="24"/>
          <w:szCs w:val="24"/>
        </w:rPr>
        <w:t xml:space="preserve"> influen</w:t>
      </w:r>
      <w:r w:rsidR="00F010EE" w:rsidRPr="001F02EC">
        <w:rPr>
          <w:rFonts w:ascii="Times New Roman" w:hAnsi="Times New Roman" w:cs="Times New Roman"/>
          <w:sz w:val="24"/>
          <w:szCs w:val="24"/>
        </w:rPr>
        <w:t>ce</w:t>
      </w:r>
      <w:r w:rsidRPr="001F02EC">
        <w:rPr>
          <w:rFonts w:ascii="Times New Roman" w:hAnsi="Times New Roman" w:cs="Times New Roman"/>
          <w:sz w:val="24"/>
          <w:szCs w:val="24"/>
        </w:rPr>
        <w:t xml:space="preserve"> </w:t>
      </w:r>
      <w:r w:rsidR="00D27C03" w:rsidRPr="001F02EC">
        <w:rPr>
          <w:rFonts w:ascii="Times New Roman" w:hAnsi="Times New Roman" w:cs="Times New Roman"/>
          <w:sz w:val="24"/>
          <w:szCs w:val="24"/>
        </w:rPr>
        <w:t xml:space="preserve">internal rotation; future </w:t>
      </w:r>
      <w:r w:rsidR="00F010EE" w:rsidRPr="001F02EC">
        <w:rPr>
          <w:rFonts w:ascii="Times New Roman" w:hAnsi="Times New Roman" w:cs="Times New Roman"/>
          <w:sz w:val="24"/>
          <w:szCs w:val="24"/>
        </w:rPr>
        <w:t>clinical research efforts</w:t>
      </w:r>
      <w:r w:rsidR="00D27C03" w:rsidRPr="001F02EC">
        <w:rPr>
          <w:rFonts w:ascii="Times New Roman" w:hAnsi="Times New Roman" w:cs="Times New Roman"/>
          <w:sz w:val="24"/>
          <w:szCs w:val="24"/>
        </w:rPr>
        <w:t xml:space="preserve"> should continue to </w:t>
      </w:r>
      <w:r w:rsidR="00F010EE" w:rsidRPr="001F02EC">
        <w:rPr>
          <w:rFonts w:ascii="Times New Roman" w:hAnsi="Times New Roman" w:cs="Times New Roman"/>
          <w:sz w:val="24"/>
          <w:szCs w:val="24"/>
        </w:rPr>
        <w:t xml:space="preserve">collect </w:t>
      </w:r>
      <w:r w:rsidR="00D27C03" w:rsidRPr="001F02EC">
        <w:rPr>
          <w:rFonts w:ascii="Times New Roman" w:hAnsi="Times New Roman" w:cs="Times New Roman"/>
          <w:sz w:val="24"/>
          <w:szCs w:val="24"/>
        </w:rPr>
        <w:t>additional relevant parameters to further improve the algorithm predictions</w:t>
      </w:r>
      <w:r w:rsidRPr="001F02EC">
        <w:rPr>
          <w:rFonts w:ascii="Times New Roman" w:hAnsi="Times New Roman" w:cs="Times New Roman"/>
          <w:sz w:val="24"/>
          <w:szCs w:val="24"/>
        </w:rPr>
        <w:t>. Finally, the MCID</w:t>
      </w:r>
      <w:r w:rsidRPr="001F02EC">
        <w:rPr>
          <w:rFonts w:ascii="Times New Roman" w:hAnsi="Times New Roman" w:cs="Times New Roman"/>
          <w:sz w:val="24"/>
          <w:szCs w:val="24"/>
          <w:vertAlign w:val="superscript"/>
        </w:rPr>
        <w:t xml:space="preserve"> </w:t>
      </w:r>
      <w:r w:rsidRPr="001F02EC">
        <w:rPr>
          <w:rFonts w:ascii="Times New Roman" w:hAnsi="Times New Roman" w:cs="Times New Roman"/>
          <w:sz w:val="24"/>
          <w:szCs w:val="24"/>
        </w:rPr>
        <w:t>and SCB</w:t>
      </w:r>
      <w:r w:rsidRPr="001F02EC">
        <w:rPr>
          <w:rFonts w:ascii="Times New Roman" w:hAnsi="Times New Roman" w:cs="Times New Roman"/>
          <w:sz w:val="24"/>
          <w:szCs w:val="24"/>
          <w:vertAlign w:val="superscript"/>
        </w:rPr>
        <w:t xml:space="preserve"> </w:t>
      </w:r>
      <w:r w:rsidR="00F010EE" w:rsidRPr="001F02EC">
        <w:rPr>
          <w:rFonts w:ascii="Times New Roman" w:hAnsi="Times New Roman" w:cs="Times New Roman"/>
          <w:sz w:val="24"/>
          <w:szCs w:val="24"/>
        </w:rPr>
        <w:t>IR score</w:t>
      </w:r>
      <w:r w:rsidRPr="001F02EC">
        <w:rPr>
          <w:rFonts w:ascii="Times New Roman" w:hAnsi="Times New Roman" w:cs="Times New Roman"/>
          <w:sz w:val="24"/>
          <w:szCs w:val="24"/>
        </w:rPr>
        <w:t xml:space="preserve"> improvement thresholds </w:t>
      </w:r>
      <w:r w:rsidR="00D27C03" w:rsidRPr="001F02EC">
        <w:rPr>
          <w:rFonts w:ascii="Times New Roman" w:hAnsi="Times New Roman" w:cs="Times New Roman"/>
          <w:sz w:val="24"/>
          <w:szCs w:val="24"/>
        </w:rPr>
        <w:t xml:space="preserve">identified </w:t>
      </w:r>
      <w:r w:rsidR="00F010EE" w:rsidRPr="001F02EC">
        <w:rPr>
          <w:rFonts w:ascii="Times New Roman" w:hAnsi="Times New Roman" w:cs="Times New Roman"/>
          <w:sz w:val="24"/>
          <w:szCs w:val="24"/>
        </w:rPr>
        <w:t xml:space="preserve">in this study are based on a patient </w:t>
      </w:r>
      <w:proofErr w:type="gramStart"/>
      <w:r w:rsidR="00F010EE" w:rsidRPr="001F02EC">
        <w:rPr>
          <w:rFonts w:ascii="Times New Roman" w:hAnsi="Times New Roman" w:cs="Times New Roman"/>
          <w:sz w:val="24"/>
          <w:szCs w:val="24"/>
        </w:rPr>
        <w:t>satisfaction based</w:t>
      </w:r>
      <w:proofErr w:type="gramEnd"/>
      <w:r w:rsidR="00F010EE" w:rsidRPr="001F02EC">
        <w:rPr>
          <w:rFonts w:ascii="Times New Roman" w:hAnsi="Times New Roman" w:cs="Times New Roman"/>
          <w:sz w:val="24"/>
          <w:szCs w:val="24"/>
        </w:rPr>
        <w:t xml:space="preserve"> anchor-question and that anchor question is</w:t>
      </w:r>
      <w:r w:rsidRPr="001F02EC">
        <w:rPr>
          <w:rFonts w:ascii="Times New Roman" w:hAnsi="Times New Roman" w:cs="Times New Roman"/>
          <w:sz w:val="24"/>
          <w:szCs w:val="24"/>
        </w:rPr>
        <w:t xml:space="preserve"> not representative of every patient’s needs as it relates to </w:t>
      </w:r>
      <w:r w:rsidR="00F010EE" w:rsidRPr="001F02EC">
        <w:rPr>
          <w:rFonts w:ascii="Times New Roman" w:hAnsi="Times New Roman" w:cs="Times New Roman"/>
          <w:sz w:val="24"/>
          <w:szCs w:val="24"/>
        </w:rPr>
        <w:t xml:space="preserve">internal rotation after </w:t>
      </w:r>
      <w:r w:rsidRPr="001F02EC">
        <w:rPr>
          <w:rFonts w:ascii="Times New Roman" w:hAnsi="Times New Roman" w:cs="Times New Roman"/>
          <w:sz w:val="24"/>
          <w:szCs w:val="24"/>
        </w:rPr>
        <w:t>shoulder arthroplasty</w:t>
      </w:r>
      <w:r w:rsidR="00D27C03" w:rsidRPr="001F02EC">
        <w:rPr>
          <w:rFonts w:ascii="Times New Roman" w:hAnsi="Times New Roman" w:cs="Times New Roman"/>
          <w:sz w:val="24"/>
          <w:szCs w:val="24"/>
        </w:rPr>
        <w:t>.</w:t>
      </w:r>
    </w:p>
    <w:p w14:paraId="3DA7983F" w14:textId="77777777" w:rsidR="00C7779E" w:rsidRPr="001F02EC" w:rsidRDefault="00C7779E" w:rsidP="005E0894">
      <w:pPr>
        <w:spacing w:after="0" w:line="240" w:lineRule="auto"/>
        <w:jc w:val="both"/>
        <w:rPr>
          <w:rFonts w:ascii="Times New Roman" w:hAnsi="Times New Roman" w:cs="Times New Roman"/>
          <w:sz w:val="24"/>
          <w:szCs w:val="24"/>
        </w:rPr>
      </w:pPr>
    </w:p>
    <w:p w14:paraId="5BA7B3B6" w14:textId="77777777" w:rsidR="003006AF" w:rsidRPr="001F02EC" w:rsidRDefault="003006AF" w:rsidP="005E0894">
      <w:pPr>
        <w:spacing w:after="0" w:line="240" w:lineRule="auto"/>
        <w:jc w:val="both"/>
        <w:rPr>
          <w:rFonts w:ascii="Times New Roman" w:hAnsi="Times New Roman" w:cs="Times New Roman"/>
          <w:sz w:val="24"/>
          <w:szCs w:val="24"/>
        </w:rPr>
      </w:pPr>
      <w:r w:rsidRPr="001F02EC">
        <w:rPr>
          <w:rFonts w:ascii="Times New Roman" w:hAnsi="Times New Roman" w:cs="Times New Roman"/>
          <w:b/>
          <w:sz w:val="24"/>
          <w:szCs w:val="24"/>
        </w:rPr>
        <w:t>Conclusion</w:t>
      </w:r>
      <w:r w:rsidR="00DF47B3" w:rsidRPr="001F02EC">
        <w:rPr>
          <w:rFonts w:ascii="Times New Roman" w:hAnsi="Times New Roman" w:cs="Times New Roman"/>
          <w:sz w:val="24"/>
          <w:szCs w:val="24"/>
        </w:rPr>
        <w:t xml:space="preserve"> </w:t>
      </w:r>
    </w:p>
    <w:p w14:paraId="401777D7" w14:textId="56860198" w:rsidR="00DE01A6" w:rsidRPr="001F02EC" w:rsidRDefault="0034091A" w:rsidP="0074356F">
      <w:pPr>
        <w:spacing w:after="0" w:line="240" w:lineRule="auto"/>
        <w:jc w:val="both"/>
        <w:rPr>
          <w:rFonts w:ascii="Times New Roman" w:hAnsi="Times New Roman" w:cs="Times New Roman"/>
          <w:b/>
          <w:sz w:val="24"/>
          <w:szCs w:val="24"/>
        </w:rPr>
      </w:pPr>
      <w:r w:rsidRPr="001F02EC">
        <w:rPr>
          <w:rFonts w:ascii="Times New Roman" w:hAnsi="Times New Roman" w:cs="Times New Roman"/>
          <w:bCs/>
          <w:sz w:val="24"/>
          <w:szCs w:val="24"/>
        </w:rPr>
        <w:t xml:space="preserve">We utilized </w:t>
      </w:r>
      <w:r w:rsidR="005D6452" w:rsidRPr="001F02EC">
        <w:rPr>
          <w:rFonts w:ascii="Times New Roman" w:hAnsi="Times New Roman" w:cs="Times New Roman"/>
          <w:bCs/>
          <w:sz w:val="24"/>
          <w:szCs w:val="24"/>
        </w:rPr>
        <w:t xml:space="preserve">3 different </w:t>
      </w:r>
      <w:r w:rsidRPr="001F02EC">
        <w:rPr>
          <w:rFonts w:ascii="Times New Roman" w:hAnsi="Times New Roman" w:cs="Times New Roman"/>
          <w:bCs/>
          <w:sz w:val="24"/>
          <w:szCs w:val="24"/>
        </w:rPr>
        <w:t xml:space="preserve">machine learning </w:t>
      </w:r>
      <w:r w:rsidR="005D6452" w:rsidRPr="001F02EC">
        <w:rPr>
          <w:rFonts w:ascii="Times New Roman" w:hAnsi="Times New Roman" w:cs="Times New Roman"/>
          <w:bCs/>
          <w:sz w:val="24"/>
          <w:szCs w:val="24"/>
        </w:rPr>
        <w:t xml:space="preserve">techniques </w:t>
      </w:r>
      <w:r w:rsidRPr="001F02EC">
        <w:rPr>
          <w:rFonts w:ascii="Times New Roman" w:hAnsi="Times New Roman" w:cs="Times New Roman"/>
          <w:sz w:val="24"/>
          <w:szCs w:val="24"/>
        </w:rPr>
        <w:t>in this study of 2,270 aTSA and 4,198 rTSA patients</w:t>
      </w:r>
      <w:r w:rsidRPr="001F02EC">
        <w:rPr>
          <w:rFonts w:ascii="Times New Roman" w:hAnsi="Times New Roman" w:cs="Times New Roman"/>
          <w:bCs/>
          <w:sz w:val="24"/>
          <w:szCs w:val="24"/>
        </w:rPr>
        <w:t xml:space="preserve"> to create </w:t>
      </w:r>
      <w:r w:rsidR="006A5C7C" w:rsidRPr="001F02EC">
        <w:rPr>
          <w:rFonts w:ascii="Times New Roman" w:hAnsi="Times New Roman" w:cs="Times New Roman"/>
          <w:bCs/>
          <w:sz w:val="24"/>
          <w:szCs w:val="24"/>
        </w:rPr>
        <w:t xml:space="preserve">aTSA and rTSA internal rotation predictive </w:t>
      </w:r>
      <w:r w:rsidRPr="001F02EC">
        <w:rPr>
          <w:rFonts w:ascii="Times New Roman" w:hAnsi="Times New Roman" w:cs="Times New Roman"/>
          <w:bCs/>
          <w:sz w:val="24"/>
          <w:szCs w:val="24"/>
        </w:rPr>
        <w:t xml:space="preserve">models </w:t>
      </w:r>
      <w:r w:rsidRPr="001F02EC">
        <w:rPr>
          <w:rFonts w:ascii="Times New Roman" w:hAnsi="Times New Roman" w:cs="Times New Roman"/>
          <w:sz w:val="24"/>
          <w:szCs w:val="24"/>
        </w:rPr>
        <w:t>at multiple post-</w:t>
      </w:r>
      <w:r w:rsidR="0074356F" w:rsidRPr="001F02EC">
        <w:rPr>
          <w:rFonts w:ascii="Times New Roman" w:hAnsi="Times New Roman" w:cs="Times New Roman"/>
          <w:sz w:val="24"/>
          <w:szCs w:val="24"/>
        </w:rPr>
        <w:t>operative</w:t>
      </w:r>
      <w:r w:rsidRPr="001F02EC">
        <w:rPr>
          <w:rFonts w:ascii="Times New Roman" w:hAnsi="Times New Roman" w:cs="Times New Roman"/>
          <w:sz w:val="24"/>
          <w:szCs w:val="24"/>
        </w:rPr>
        <w:t xml:space="preserve"> timepoints</w:t>
      </w:r>
      <w:r w:rsidR="00873480" w:rsidRPr="001F02EC">
        <w:rPr>
          <w:rFonts w:ascii="Times New Roman" w:hAnsi="Times New Roman" w:cs="Times New Roman"/>
          <w:sz w:val="24"/>
          <w:szCs w:val="24"/>
        </w:rPr>
        <w:t xml:space="preserve">. </w:t>
      </w:r>
      <w:r w:rsidR="0074356F" w:rsidRPr="001F02EC">
        <w:rPr>
          <w:rFonts w:ascii="Times New Roman" w:hAnsi="Times New Roman" w:cs="Times New Roman"/>
          <w:bCs/>
          <w:sz w:val="24"/>
          <w:szCs w:val="24"/>
        </w:rPr>
        <w:t xml:space="preserve">Despite IR score outcomes being more variable with rTSA patients, the predictive accuracy of these algorithms were equivalent for aTSA and rTSA patients, with an error range of 0.92-1.18 for aTSA and 1.03-1.25 from 3 months to &gt;5 years after surgery with the minimal feature set of inputs. </w:t>
      </w:r>
      <w:r w:rsidR="005D6452" w:rsidRPr="001F02EC">
        <w:rPr>
          <w:rFonts w:ascii="Times New Roman" w:hAnsi="Times New Roman" w:cs="Times New Roman"/>
          <w:bCs/>
          <w:sz w:val="24"/>
          <w:szCs w:val="24"/>
        </w:rPr>
        <w:t xml:space="preserve">Additionally, we quantified the most-meaningful features </w:t>
      </w:r>
      <w:r w:rsidR="006A5C7C" w:rsidRPr="001F02EC">
        <w:rPr>
          <w:rFonts w:ascii="Times New Roman" w:hAnsi="Times New Roman" w:cs="Times New Roman"/>
          <w:bCs/>
          <w:sz w:val="24"/>
          <w:szCs w:val="24"/>
        </w:rPr>
        <w:t xml:space="preserve">driving </w:t>
      </w:r>
      <w:r w:rsidR="00F27AB2">
        <w:rPr>
          <w:rFonts w:ascii="Times New Roman" w:hAnsi="Times New Roman" w:cs="Times New Roman"/>
          <w:bCs/>
          <w:sz w:val="24"/>
          <w:szCs w:val="24"/>
        </w:rPr>
        <w:t>IR score</w:t>
      </w:r>
      <w:r w:rsidR="006A5C7C" w:rsidRPr="001F02EC">
        <w:rPr>
          <w:rFonts w:ascii="Times New Roman" w:hAnsi="Times New Roman" w:cs="Times New Roman"/>
          <w:bCs/>
          <w:sz w:val="24"/>
          <w:szCs w:val="24"/>
        </w:rPr>
        <w:t xml:space="preserve"> predictions </w:t>
      </w:r>
      <w:r w:rsidR="005E6E02" w:rsidRPr="001F02EC">
        <w:rPr>
          <w:rFonts w:ascii="Times New Roman" w:hAnsi="Times New Roman" w:cs="Times New Roman"/>
          <w:bCs/>
          <w:sz w:val="24"/>
          <w:szCs w:val="24"/>
        </w:rPr>
        <w:t>and compared those findings to traditional statistical correlation techniques</w:t>
      </w:r>
      <w:r w:rsidR="00F27AB2">
        <w:rPr>
          <w:rFonts w:ascii="Times New Roman" w:hAnsi="Times New Roman" w:cs="Times New Roman"/>
          <w:bCs/>
          <w:sz w:val="24"/>
          <w:szCs w:val="24"/>
        </w:rPr>
        <w:t xml:space="preserve"> which were unable to distinguish these predictive pre-operative features</w:t>
      </w:r>
      <w:r w:rsidR="005D6452" w:rsidRPr="001F02EC">
        <w:rPr>
          <w:rFonts w:ascii="Times New Roman" w:hAnsi="Times New Roman" w:cs="Times New Roman"/>
          <w:bCs/>
          <w:sz w:val="24"/>
          <w:szCs w:val="24"/>
        </w:rPr>
        <w:t xml:space="preserve">. </w:t>
      </w:r>
      <w:r w:rsidRPr="001F02EC">
        <w:rPr>
          <w:rFonts w:ascii="Times New Roman" w:hAnsi="Times New Roman" w:cs="Times New Roman"/>
          <w:sz w:val="24"/>
          <w:szCs w:val="24"/>
        </w:rPr>
        <w:t xml:space="preserve">Finally, we predicted which patients will, and will not achieve clinical improvement </w:t>
      </w:r>
      <w:r w:rsidR="001F02EC" w:rsidRPr="001F02EC">
        <w:rPr>
          <w:rFonts w:ascii="Times New Roman" w:hAnsi="Times New Roman" w:cs="Times New Roman"/>
          <w:sz w:val="24"/>
          <w:szCs w:val="24"/>
        </w:rPr>
        <w:t xml:space="preserve">in IR score </w:t>
      </w:r>
      <w:r w:rsidRPr="001F02EC">
        <w:rPr>
          <w:rFonts w:ascii="Times New Roman" w:hAnsi="Times New Roman" w:cs="Times New Roman"/>
          <w:sz w:val="24"/>
          <w:szCs w:val="24"/>
        </w:rPr>
        <w:t>that exceeds the MCID (9</w:t>
      </w:r>
      <w:r w:rsidR="00BA4A27" w:rsidRPr="001F02EC">
        <w:rPr>
          <w:rFonts w:ascii="Times New Roman" w:hAnsi="Times New Roman" w:cs="Times New Roman"/>
          <w:sz w:val="24"/>
          <w:szCs w:val="24"/>
        </w:rPr>
        <w:t>0</w:t>
      </w:r>
      <w:r w:rsidRPr="001F02EC">
        <w:rPr>
          <w:rFonts w:ascii="Times New Roman" w:hAnsi="Times New Roman" w:cs="Times New Roman"/>
          <w:sz w:val="24"/>
          <w:szCs w:val="24"/>
        </w:rPr>
        <w:t xml:space="preserve">% accuracy for aTSA and </w:t>
      </w:r>
      <w:r w:rsidR="00BA4A27" w:rsidRPr="001F02EC">
        <w:rPr>
          <w:rFonts w:ascii="Times New Roman" w:hAnsi="Times New Roman" w:cs="Times New Roman"/>
          <w:sz w:val="24"/>
          <w:szCs w:val="24"/>
        </w:rPr>
        <w:t xml:space="preserve">85% accuracy for </w:t>
      </w:r>
      <w:r w:rsidRPr="001F02EC">
        <w:rPr>
          <w:rFonts w:ascii="Times New Roman" w:hAnsi="Times New Roman" w:cs="Times New Roman"/>
          <w:sz w:val="24"/>
          <w:szCs w:val="24"/>
        </w:rPr>
        <w:t>rTSA) and SCB (</w:t>
      </w:r>
      <w:r w:rsidR="00BA4A27" w:rsidRPr="001F02EC">
        <w:rPr>
          <w:rFonts w:ascii="Times New Roman" w:hAnsi="Times New Roman" w:cs="Times New Roman"/>
          <w:sz w:val="24"/>
          <w:szCs w:val="24"/>
        </w:rPr>
        <w:t>85</w:t>
      </w:r>
      <w:r w:rsidRPr="001F02EC">
        <w:rPr>
          <w:rFonts w:ascii="Times New Roman" w:hAnsi="Times New Roman" w:cs="Times New Roman"/>
          <w:sz w:val="24"/>
          <w:szCs w:val="24"/>
        </w:rPr>
        <w:t xml:space="preserve">% for </w:t>
      </w:r>
      <w:r w:rsidR="00BA4A27" w:rsidRPr="001F02EC">
        <w:rPr>
          <w:rFonts w:ascii="Times New Roman" w:hAnsi="Times New Roman" w:cs="Times New Roman"/>
          <w:sz w:val="24"/>
          <w:szCs w:val="24"/>
        </w:rPr>
        <w:t>a</w:t>
      </w:r>
      <w:r w:rsidRPr="001F02EC">
        <w:rPr>
          <w:rFonts w:ascii="Times New Roman" w:hAnsi="Times New Roman" w:cs="Times New Roman"/>
          <w:sz w:val="24"/>
          <w:szCs w:val="24"/>
        </w:rPr>
        <w:t xml:space="preserve">TSA and </w:t>
      </w:r>
      <w:r w:rsidR="00BA4A27" w:rsidRPr="001F02EC">
        <w:rPr>
          <w:rFonts w:ascii="Times New Roman" w:hAnsi="Times New Roman" w:cs="Times New Roman"/>
          <w:sz w:val="24"/>
          <w:szCs w:val="24"/>
        </w:rPr>
        <w:t xml:space="preserve">77% for </w:t>
      </w:r>
      <w:r w:rsidRPr="001F02EC">
        <w:rPr>
          <w:rFonts w:ascii="Times New Roman" w:hAnsi="Times New Roman" w:cs="Times New Roman"/>
          <w:sz w:val="24"/>
          <w:szCs w:val="24"/>
        </w:rPr>
        <w:t xml:space="preserve">rTSA) patient satisfaction thresholds. </w:t>
      </w:r>
      <w:r w:rsidR="00F27AB2">
        <w:rPr>
          <w:rFonts w:ascii="Times New Roman" w:hAnsi="Times New Roman" w:cs="Times New Roman"/>
          <w:bCs/>
          <w:sz w:val="24"/>
          <w:szCs w:val="24"/>
        </w:rPr>
        <w:t>Future work will quantify if these a</w:t>
      </w:r>
      <w:r w:rsidR="00B258AF" w:rsidRPr="001F02EC">
        <w:rPr>
          <w:rFonts w:ascii="Times New Roman" w:hAnsi="Times New Roman" w:cs="Times New Roman"/>
          <w:sz w:val="24"/>
          <w:szCs w:val="24"/>
        </w:rPr>
        <w:t>ccurate predictive algorithm</w:t>
      </w:r>
      <w:r w:rsidR="00873480" w:rsidRPr="001F02EC">
        <w:rPr>
          <w:rFonts w:ascii="Times New Roman" w:hAnsi="Times New Roman" w:cs="Times New Roman"/>
          <w:sz w:val="24"/>
          <w:szCs w:val="24"/>
        </w:rPr>
        <w:t>s</w:t>
      </w:r>
      <w:r w:rsidR="00B258AF" w:rsidRPr="001F02EC">
        <w:rPr>
          <w:rFonts w:ascii="Times New Roman" w:hAnsi="Times New Roman" w:cs="Times New Roman"/>
          <w:sz w:val="24"/>
          <w:szCs w:val="24"/>
        </w:rPr>
        <w:t xml:space="preserve"> can be utilized to effectively counsel patients undergoing elective primary TSA and better inform them of appropriate expectations through the post-operative course. </w:t>
      </w:r>
    </w:p>
    <w:p w14:paraId="59FAC7E7" w14:textId="77777777" w:rsidR="001F02EC" w:rsidRDefault="001F02EC" w:rsidP="00B81C4D">
      <w:pPr>
        <w:autoSpaceDE w:val="0"/>
        <w:autoSpaceDN w:val="0"/>
        <w:adjustRightInd w:val="0"/>
        <w:spacing w:after="0" w:line="240" w:lineRule="auto"/>
        <w:jc w:val="both"/>
        <w:rPr>
          <w:rFonts w:ascii="Times New Roman" w:hAnsi="Times New Roman" w:cs="Times New Roman"/>
          <w:b/>
          <w:sz w:val="24"/>
          <w:szCs w:val="24"/>
        </w:rPr>
      </w:pPr>
    </w:p>
    <w:p w14:paraId="7DBBF176" w14:textId="229C1C6A" w:rsidR="003E27C3" w:rsidRPr="009A39D7" w:rsidRDefault="00DF47B3" w:rsidP="00B81C4D">
      <w:pPr>
        <w:autoSpaceDE w:val="0"/>
        <w:autoSpaceDN w:val="0"/>
        <w:adjustRightInd w:val="0"/>
        <w:spacing w:after="0" w:line="240" w:lineRule="auto"/>
        <w:jc w:val="both"/>
        <w:rPr>
          <w:rFonts w:ascii="Times New Roman" w:hAnsi="Times New Roman" w:cs="Times New Roman"/>
          <w:b/>
          <w:sz w:val="24"/>
          <w:szCs w:val="24"/>
        </w:rPr>
      </w:pPr>
      <w:r w:rsidRPr="009A39D7">
        <w:rPr>
          <w:rFonts w:ascii="Times New Roman" w:hAnsi="Times New Roman" w:cs="Times New Roman"/>
          <w:b/>
          <w:sz w:val="24"/>
          <w:szCs w:val="24"/>
        </w:rPr>
        <w:t>References</w:t>
      </w:r>
      <w:r w:rsidR="00057511" w:rsidRPr="009A39D7">
        <w:rPr>
          <w:rFonts w:ascii="Times New Roman" w:hAnsi="Times New Roman" w:cs="Times New Roman"/>
          <w:b/>
          <w:sz w:val="24"/>
          <w:szCs w:val="24"/>
        </w:rPr>
        <w:t xml:space="preserve"> </w:t>
      </w:r>
    </w:p>
    <w:p w14:paraId="2E2B25E4" w14:textId="77777777" w:rsidR="00057511" w:rsidRPr="005E6E02" w:rsidRDefault="00B30D8B" w:rsidP="00057511">
      <w:pPr>
        <w:pStyle w:val="ListParagraph"/>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5E6E02">
        <w:rPr>
          <w:rFonts w:ascii="Times New Roman" w:hAnsi="Times New Roman" w:cs="Times New Roman"/>
          <w:sz w:val="24"/>
          <w:szCs w:val="24"/>
        </w:rPr>
        <w:t xml:space="preserve">Ahmad MA, Eckert C, Teredesai A. Interpretable machine learning in healthcare. </w:t>
      </w:r>
      <w:r w:rsidR="00BA5ABD" w:rsidRPr="005E6E02">
        <w:rPr>
          <w:rFonts w:ascii="Times New Roman" w:hAnsi="Times New Roman" w:cs="Times New Roman"/>
          <w:sz w:val="24"/>
          <w:szCs w:val="24"/>
        </w:rPr>
        <w:t>IEEE Intelligent Informatics Bulletin</w:t>
      </w:r>
      <w:r w:rsidRPr="005E6E02">
        <w:rPr>
          <w:rFonts w:ascii="Times New Roman" w:hAnsi="Times New Roman" w:cs="Times New Roman"/>
          <w:sz w:val="24"/>
          <w:szCs w:val="24"/>
        </w:rPr>
        <w:t>,</w:t>
      </w:r>
      <w:r w:rsidR="00BA5ABD" w:rsidRPr="005E6E02">
        <w:rPr>
          <w:rFonts w:ascii="Times New Roman" w:hAnsi="Times New Roman" w:cs="Times New Roman"/>
          <w:sz w:val="24"/>
          <w:szCs w:val="24"/>
        </w:rPr>
        <w:t xml:space="preserve"> Aug: Vol. 19, #1: 1-6. 2018. </w:t>
      </w:r>
    </w:p>
    <w:p w14:paraId="3F1DFB22" w14:textId="77777777" w:rsidR="005E6E02" w:rsidRPr="005E6E02" w:rsidRDefault="005E6E02" w:rsidP="005E6E02">
      <w:pPr>
        <w:pStyle w:val="ListParagraph"/>
        <w:numPr>
          <w:ilvl w:val="0"/>
          <w:numId w:val="1"/>
        </w:numPr>
        <w:spacing w:after="0" w:line="240" w:lineRule="auto"/>
        <w:rPr>
          <w:rFonts w:ascii="Times New Roman" w:hAnsi="Times New Roman" w:cs="Times New Roman"/>
          <w:color w:val="212121"/>
          <w:sz w:val="24"/>
          <w:szCs w:val="24"/>
          <w:shd w:val="clear" w:color="auto" w:fill="FFFFFF"/>
        </w:rPr>
      </w:pPr>
      <w:r w:rsidRPr="005E6E02">
        <w:rPr>
          <w:rFonts w:ascii="Times New Roman" w:hAnsi="Times New Roman" w:cs="Times New Roman"/>
          <w:color w:val="212121"/>
          <w:sz w:val="24"/>
          <w:szCs w:val="24"/>
          <w:shd w:val="clear" w:color="auto" w:fill="FFFFFF"/>
        </w:rPr>
        <w:t xml:space="preserve">Aleem AW, Chamberlain AM, Keener JD. The functional internal rotation scale: a novel shoulder arthroplasty outcome measure. JSES Int. 2019 Nov 27;4(1):202-206. </w:t>
      </w:r>
      <w:proofErr w:type="spellStart"/>
      <w:r w:rsidRPr="005E6E02">
        <w:rPr>
          <w:rFonts w:ascii="Times New Roman" w:hAnsi="Times New Roman" w:cs="Times New Roman"/>
          <w:color w:val="212121"/>
          <w:sz w:val="24"/>
          <w:szCs w:val="24"/>
          <w:shd w:val="clear" w:color="auto" w:fill="FFFFFF"/>
        </w:rPr>
        <w:t>doi</w:t>
      </w:r>
      <w:proofErr w:type="spellEnd"/>
      <w:r w:rsidRPr="005E6E02">
        <w:rPr>
          <w:rFonts w:ascii="Times New Roman" w:hAnsi="Times New Roman" w:cs="Times New Roman"/>
          <w:color w:val="212121"/>
          <w:sz w:val="24"/>
          <w:szCs w:val="24"/>
          <w:shd w:val="clear" w:color="auto" w:fill="FFFFFF"/>
        </w:rPr>
        <w:t>: 10.1016/j.jses.2019.10.002. </w:t>
      </w:r>
    </w:p>
    <w:p w14:paraId="7CD325D2" w14:textId="77777777" w:rsidR="00057511" w:rsidRPr="005E6E02" w:rsidRDefault="00B30D8B" w:rsidP="00057511">
      <w:pPr>
        <w:pStyle w:val="ListParagraph"/>
        <w:numPr>
          <w:ilvl w:val="0"/>
          <w:numId w:val="1"/>
        </w:numPr>
        <w:autoSpaceDE w:val="0"/>
        <w:autoSpaceDN w:val="0"/>
        <w:adjustRightInd w:val="0"/>
        <w:spacing w:after="0" w:line="240" w:lineRule="auto"/>
        <w:rPr>
          <w:rFonts w:ascii="Times New Roman" w:eastAsia="Times New Roman" w:hAnsi="Times New Roman" w:cs="Times New Roman"/>
          <w:sz w:val="24"/>
          <w:szCs w:val="24"/>
        </w:rPr>
      </w:pPr>
      <w:proofErr w:type="spellStart"/>
      <w:r w:rsidRPr="005E6E02">
        <w:rPr>
          <w:rFonts w:ascii="Times New Roman" w:eastAsia="Times New Roman" w:hAnsi="Times New Roman" w:cs="Times New Roman"/>
          <w:sz w:val="24"/>
          <w:szCs w:val="24"/>
        </w:rPr>
        <w:t>Cabitza</w:t>
      </w:r>
      <w:proofErr w:type="spellEnd"/>
      <w:r w:rsidRPr="005E6E02">
        <w:rPr>
          <w:rFonts w:ascii="Times New Roman" w:eastAsia="Times New Roman" w:hAnsi="Times New Roman" w:cs="Times New Roman"/>
          <w:sz w:val="24"/>
          <w:szCs w:val="24"/>
        </w:rPr>
        <w:t xml:space="preserve"> F, </w:t>
      </w:r>
      <w:proofErr w:type="spellStart"/>
      <w:r w:rsidRPr="005E6E02">
        <w:rPr>
          <w:rFonts w:ascii="Times New Roman" w:eastAsia="Times New Roman" w:hAnsi="Times New Roman" w:cs="Times New Roman"/>
          <w:sz w:val="24"/>
          <w:szCs w:val="24"/>
        </w:rPr>
        <w:t>Banfi</w:t>
      </w:r>
      <w:proofErr w:type="spellEnd"/>
      <w:r w:rsidRPr="005E6E02">
        <w:rPr>
          <w:rFonts w:ascii="Times New Roman" w:eastAsia="Times New Roman" w:hAnsi="Times New Roman" w:cs="Times New Roman"/>
          <w:sz w:val="24"/>
          <w:szCs w:val="24"/>
        </w:rPr>
        <w:t xml:space="preserve"> G. Machine learning in laboratory medicine: waiting for the flood? Clin Chem Lab Med. 2018 Mar 28;56(4):516-524. </w:t>
      </w:r>
      <w:proofErr w:type="spellStart"/>
      <w:r w:rsidRPr="005E6E02">
        <w:rPr>
          <w:rFonts w:ascii="Times New Roman" w:eastAsia="Times New Roman" w:hAnsi="Times New Roman" w:cs="Times New Roman"/>
          <w:sz w:val="24"/>
          <w:szCs w:val="24"/>
        </w:rPr>
        <w:t>doi</w:t>
      </w:r>
      <w:proofErr w:type="spellEnd"/>
      <w:r w:rsidRPr="005E6E02">
        <w:rPr>
          <w:rFonts w:ascii="Times New Roman" w:eastAsia="Times New Roman" w:hAnsi="Times New Roman" w:cs="Times New Roman"/>
          <w:sz w:val="24"/>
          <w:szCs w:val="24"/>
        </w:rPr>
        <w:t>: 10.1515/cclm-2017-0287.</w:t>
      </w:r>
    </w:p>
    <w:p w14:paraId="549C9B31" w14:textId="77777777" w:rsidR="00057511" w:rsidRPr="005E6E02" w:rsidRDefault="00BA1401" w:rsidP="00057511">
      <w:pPr>
        <w:pStyle w:val="ListParagraph"/>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5E6E02">
        <w:rPr>
          <w:rFonts w:ascii="Times New Roman" w:eastAsia="Times New Roman" w:hAnsi="Times New Roman" w:cs="Times New Roman"/>
          <w:sz w:val="24"/>
          <w:szCs w:val="24"/>
        </w:rPr>
        <w:t xml:space="preserve">Chen, T., &amp; </w:t>
      </w:r>
      <w:proofErr w:type="spellStart"/>
      <w:r w:rsidRPr="005E6E02">
        <w:rPr>
          <w:rFonts w:ascii="Times New Roman" w:eastAsia="Times New Roman" w:hAnsi="Times New Roman" w:cs="Times New Roman"/>
          <w:sz w:val="24"/>
          <w:szCs w:val="24"/>
        </w:rPr>
        <w:t>Guestrin</w:t>
      </w:r>
      <w:proofErr w:type="spellEnd"/>
      <w:r w:rsidRPr="005E6E02">
        <w:rPr>
          <w:rFonts w:ascii="Times New Roman" w:eastAsia="Times New Roman" w:hAnsi="Times New Roman" w:cs="Times New Roman"/>
          <w:sz w:val="24"/>
          <w:szCs w:val="24"/>
        </w:rPr>
        <w:t xml:space="preserve">, C. (2016, August). </w:t>
      </w:r>
      <w:proofErr w:type="spellStart"/>
      <w:r w:rsidRPr="005E6E02">
        <w:rPr>
          <w:rFonts w:ascii="Times New Roman" w:eastAsia="Times New Roman" w:hAnsi="Times New Roman" w:cs="Times New Roman"/>
          <w:sz w:val="24"/>
          <w:szCs w:val="24"/>
        </w:rPr>
        <w:t>Xgboost</w:t>
      </w:r>
      <w:proofErr w:type="spellEnd"/>
      <w:r w:rsidRPr="005E6E02">
        <w:rPr>
          <w:rFonts w:ascii="Times New Roman" w:eastAsia="Times New Roman" w:hAnsi="Times New Roman" w:cs="Times New Roman"/>
          <w:sz w:val="24"/>
          <w:szCs w:val="24"/>
        </w:rPr>
        <w:t>: A scalable tree boosting system. In </w:t>
      </w:r>
      <w:r w:rsidRPr="005E6E02">
        <w:rPr>
          <w:rFonts w:ascii="Times New Roman" w:eastAsia="Times New Roman" w:hAnsi="Times New Roman" w:cs="Times New Roman"/>
          <w:iCs/>
          <w:sz w:val="24"/>
          <w:szCs w:val="24"/>
        </w:rPr>
        <w:t>Proceedings of the 22nd ACM SIGKDD international conference on knowledge discovery and data mining</w:t>
      </w:r>
      <w:r w:rsidRPr="005E6E02">
        <w:rPr>
          <w:rFonts w:ascii="Times New Roman" w:eastAsia="Times New Roman" w:hAnsi="Times New Roman" w:cs="Times New Roman"/>
          <w:sz w:val="24"/>
          <w:szCs w:val="24"/>
        </w:rPr>
        <w:t> (pp. 785-794). ACM.</w:t>
      </w:r>
    </w:p>
    <w:p w14:paraId="16FA77CD" w14:textId="77777777" w:rsidR="00057511" w:rsidRPr="005E6E02" w:rsidRDefault="00BA1401" w:rsidP="00057511">
      <w:pPr>
        <w:pStyle w:val="ListParagraph"/>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5E6E02">
        <w:rPr>
          <w:rFonts w:ascii="Times New Roman" w:eastAsia="Times New Roman" w:hAnsi="Times New Roman" w:cs="Times New Roman"/>
          <w:sz w:val="24"/>
          <w:szCs w:val="24"/>
        </w:rPr>
        <w:t xml:space="preserve">Cheng, H. T., </w:t>
      </w:r>
      <w:proofErr w:type="spellStart"/>
      <w:r w:rsidRPr="005E6E02">
        <w:rPr>
          <w:rFonts w:ascii="Times New Roman" w:eastAsia="Times New Roman" w:hAnsi="Times New Roman" w:cs="Times New Roman"/>
          <w:sz w:val="24"/>
          <w:szCs w:val="24"/>
        </w:rPr>
        <w:t>Koc</w:t>
      </w:r>
      <w:proofErr w:type="spellEnd"/>
      <w:r w:rsidRPr="005E6E02">
        <w:rPr>
          <w:rFonts w:ascii="Times New Roman" w:eastAsia="Times New Roman" w:hAnsi="Times New Roman" w:cs="Times New Roman"/>
          <w:sz w:val="24"/>
          <w:szCs w:val="24"/>
        </w:rPr>
        <w:t xml:space="preserve">, L., </w:t>
      </w:r>
      <w:proofErr w:type="spellStart"/>
      <w:r w:rsidRPr="005E6E02">
        <w:rPr>
          <w:rFonts w:ascii="Times New Roman" w:eastAsia="Times New Roman" w:hAnsi="Times New Roman" w:cs="Times New Roman"/>
          <w:sz w:val="24"/>
          <w:szCs w:val="24"/>
        </w:rPr>
        <w:t>Harmsen</w:t>
      </w:r>
      <w:proofErr w:type="spellEnd"/>
      <w:r w:rsidRPr="005E6E02">
        <w:rPr>
          <w:rFonts w:ascii="Times New Roman" w:eastAsia="Times New Roman" w:hAnsi="Times New Roman" w:cs="Times New Roman"/>
          <w:sz w:val="24"/>
          <w:szCs w:val="24"/>
        </w:rPr>
        <w:t xml:space="preserve">, J., Shaked, T., Chandra, T., </w:t>
      </w:r>
      <w:proofErr w:type="spellStart"/>
      <w:r w:rsidRPr="005E6E02">
        <w:rPr>
          <w:rFonts w:ascii="Times New Roman" w:eastAsia="Times New Roman" w:hAnsi="Times New Roman" w:cs="Times New Roman"/>
          <w:sz w:val="24"/>
          <w:szCs w:val="24"/>
        </w:rPr>
        <w:t>Aradhye</w:t>
      </w:r>
      <w:proofErr w:type="spellEnd"/>
      <w:r w:rsidRPr="005E6E02">
        <w:rPr>
          <w:rFonts w:ascii="Times New Roman" w:eastAsia="Times New Roman" w:hAnsi="Times New Roman" w:cs="Times New Roman"/>
          <w:sz w:val="24"/>
          <w:szCs w:val="24"/>
        </w:rPr>
        <w:t xml:space="preserve">, H., &amp; Anil, R. (2016, September). Wide &amp; deep learning for recommender systems. In </w:t>
      </w:r>
      <w:r w:rsidRPr="005E6E02">
        <w:rPr>
          <w:rFonts w:ascii="Times New Roman" w:eastAsia="Times New Roman" w:hAnsi="Times New Roman" w:cs="Times New Roman"/>
          <w:iCs/>
          <w:sz w:val="24"/>
          <w:szCs w:val="24"/>
        </w:rPr>
        <w:t>Proceedings of the 1st workshop on deep learning for recommender systems</w:t>
      </w:r>
      <w:r w:rsidRPr="005E6E02">
        <w:rPr>
          <w:rFonts w:ascii="Times New Roman" w:eastAsia="Times New Roman" w:hAnsi="Times New Roman" w:cs="Times New Roman"/>
          <w:sz w:val="24"/>
          <w:szCs w:val="24"/>
        </w:rPr>
        <w:t xml:space="preserve"> (pp. 7-10). ACM.</w:t>
      </w:r>
    </w:p>
    <w:p w14:paraId="42EC8655" w14:textId="77777777" w:rsidR="00EB151A" w:rsidRPr="005E6E02" w:rsidRDefault="00EB151A" w:rsidP="00EB151A">
      <w:pPr>
        <w:pStyle w:val="ListParagraph"/>
        <w:numPr>
          <w:ilvl w:val="0"/>
          <w:numId w:val="1"/>
        </w:numPr>
        <w:spacing w:after="0" w:line="240" w:lineRule="auto"/>
        <w:rPr>
          <w:rFonts w:ascii="Times New Roman" w:hAnsi="Times New Roman" w:cs="Times New Roman"/>
          <w:sz w:val="24"/>
          <w:szCs w:val="24"/>
        </w:rPr>
      </w:pPr>
      <w:r w:rsidRPr="005E6E02">
        <w:rPr>
          <w:rFonts w:ascii="Times New Roman" w:hAnsi="Times New Roman" w:cs="Times New Roman"/>
          <w:sz w:val="24"/>
          <w:szCs w:val="24"/>
        </w:rPr>
        <w:t xml:space="preserve">Collin P, Matsukawa T, </w:t>
      </w:r>
      <w:proofErr w:type="spellStart"/>
      <w:r w:rsidRPr="005E6E02">
        <w:rPr>
          <w:rFonts w:ascii="Times New Roman" w:hAnsi="Times New Roman" w:cs="Times New Roman"/>
          <w:sz w:val="24"/>
          <w:szCs w:val="24"/>
        </w:rPr>
        <w:t>Denard</w:t>
      </w:r>
      <w:proofErr w:type="spellEnd"/>
      <w:r w:rsidRPr="005E6E02">
        <w:rPr>
          <w:rFonts w:ascii="Times New Roman" w:hAnsi="Times New Roman" w:cs="Times New Roman"/>
          <w:sz w:val="24"/>
          <w:szCs w:val="24"/>
        </w:rPr>
        <w:t xml:space="preserve"> PJ, Gain S, </w:t>
      </w:r>
      <w:proofErr w:type="spellStart"/>
      <w:r w:rsidRPr="005E6E02">
        <w:rPr>
          <w:rFonts w:ascii="Times New Roman" w:hAnsi="Times New Roman" w:cs="Times New Roman"/>
          <w:sz w:val="24"/>
          <w:szCs w:val="24"/>
        </w:rPr>
        <w:t>Lädermann</w:t>
      </w:r>
      <w:proofErr w:type="spellEnd"/>
      <w:r w:rsidRPr="005E6E02">
        <w:rPr>
          <w:rFonts w:ascii="Times New Roman" w:hAnsi="Times New Roman" w:cs="Times New Roman"/>
          <w:sz w:val="24"/>
          <w:szCs w:val="24"/>
        </w:rPr>
        <w:t xml:space="preserve"> A. Pre-operative factors influence the recovery of range of motion following reverse shoulder arthroplasty. Int. </w:t>
      </w:r>
      <w:proofErr w:type="spellStart"/>
      <w:r w:rsidRPr="005E6E02">
        <w:rPr>
          <w:rFonts w:ascii="Times New Roman" w:hAnsi="Times New Roman" w:cs="Times New Roman"/>
          <w:sz w:val="24"/>
          <w:szCs w:val="24"/>
        </w:rPr>
        <w:t>Orthop</w:t>
      </w:r>
      <w:proofErr w:type="spellEnd"/>
      <w:r w:rsidRPr="005E6E02">
        <w:rPr>
          <w:rFonts w:ascii="Times New Roman" w:hAnsi="Times New Roman" w:cs="Times New Roman"/>
          <w:sz w:val="24"/>
          <w:szCs w:val="24"/>
        </w:rPr>
        <w:t>. 2017;41(10):2135–2142. doi:10.1007/s00264-017-3573-4</w:t>
      </w:r>
    </w:p>
    <w:p w14:paraId="3DB5BE19" w14:textId="77777777" w:rsidR="00B93B32" w:rsidRPr="00B93B32" w:rsidRDefault="00B93B32" w:rsidP="00B93B32">
      <w:pPr>
        <w:pStyle w:val="ListParagraph"/>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B93B32">
        <w:rPr>
          <w:rFonts w:ascii="Times New Roman" w:hAnsi="Times New Roman" w:cs="Times New Roman"/>
          <w:color w:val="212121"/>
          <w:sz w:val="24"/>
          <w:szCs w:val="24"/>
          <w:lang w:val="en"/>
        </w:rPr>
        <w:t xml:space="preserve">Constant CR, </w:t>
      </w:r>
      <w:proofErr w:type="spellStart"/>
      <w:r w:rsidRPr="00B93B32">
        <w:rPr>
          <w:rFonts w:ascii="Times New Roman" w:hAnsi="Times New Roman" w:cs="Times New Roman"/>
          <w:color w:val="212121"/>
          <w:sz w:val="24"/>
          <w:szCs w:val="24"/>
          <w:lang w:val="en"/>
        </w:rPr>
        <w:t>Murley</w:t>
      </w:r>
      <w:proofErr w:type="spellEnd"/>
      <w:r w:rsidRPr="00B93B32">
        <w:rPr>
          <w:rFonts w:ascii="Times New Roman" w:hAnsi="Times New Roman" w:cs="Times New Roman"/>
          <w:color w:val="212121"/>
          <w:sz w:val="24"/>
          <w:szCs w:val="24"/>
          <w:lang w:val="en"/>
        </w:rPr>
        <w:t xml:space="preserve"> AH. A clinical method of functional assessment of the shoulder. Clin </w:t>
      </w:r>
      <w:proofErr w:type="spellStart"/>
      <w:r w:rsidRPr="00B93B32">
        <w:rPr>
          <w:rFonts w:ascii="Times New Roman" w:hAnsi="Times New Roman" w:cs="Times New Roman"/>
          <w:color w:val="212121"/>
          <w:sz w:val="24"/>
          <w:szCs w:val="24"/>
          <w:lang w:val="en"/>
        </w:rPr>
        <w:t>Orthop</w:t>
      </w:r>
      <w:proofErr w:type="spellEnd"/>
      <w:r w:rsidRPr="00B93B32">
        <w:rPr>
          <w:rFonts w:ascii="Times New Roman" w:hAnsi="Times New Roman" w:cs="Times New Roman"/>
          <w:color w:val="212121"/>
          <w:sz w:val="24"/>
          <w:szCs w:val="24"/>
          <w:lang w:val="en"/>
        </w:rPr>
        <w:t xml:space="preserve"> </w:t>
      </w:r>
      <w:proofErr w:type="spellStart"/>
      <w:r w:rsidRPr="00B93B32">
        <w:rPr>
          <w:rFonts w:ascii="Times New Roman" w:hAnsi="Times New Roman" w:cs="Times New Roman"/>
          <w:color w:val="212121"/>
          <w:sz w:val="24"/>
          <w:szCs w:val="24"/>
          <w:lang w:val="en"/>
        </w:rPr>
        <w:t>Relat</w:t>
      </w:r>
      <w:proofErr w:type="spellEnd"/>
      <w:r w:rsidRPr="00B93B32">
        <w:rPr>
          <w:rFonts w:ascii="Times New Roman" w:hAnsi="Times New Roman" w:cs="Times New Roman"/>
          <w:color w:val="212121"/>
          <w:sz w:val="24"/>
          <w:szCs w:val="24"/>
          <w:lang w:val="en"/>
        </w:rPr>
        <w:t xml:space="preserve"> Res. 1987 Jan;(214):160-4.</w:t>
      </w:r>
    </w:p>
    <w:p w14:paraId="7F9608AA" w14:textId="77777777" w:rsidR="00EB151A" w:rsidRPr="005E6E02" w:rsidRDefault="00EB151A" w:rsidP="00EB151A">
      <w:pPr>
        <w:pStyle w:val="ListParagraph"/>
        <w:numPr>
          <w:ilvl w:val="0"/>
          <w:numId w:val="1"/>
        </w:numPr>
        <w:spacing w:after="0" w:line="240" w:lineRule="auto"/>
        <w:rPr>
          <w:rFonts w:ascii="Times New Roman" w:hAnsi="Times New Roman" w:cs="Times New Roman"/>
          <w:sz w:val="24"/>
          <w:szCs w:val="24"/>
        </w:rPr>
      </w:pPr>
      <w:r w:rsidRPr="008958AE">
        <w:rPr>
          <w:rFonts w:ascii="Times New Roman" w:hAnsi="Times New Roman" w:cs="Times New Roman"/>
          <w:sz w:val="24"/>
          <w:szCs w:val="24"/>
          <w:lang w:val="pt-BR"/>
        </w:rPr>
        <w:lastRenderedPageBreak/>
        <w:t xml:space="preserve">Cox RM, </w:t>
      </w:r>
      <w:proofErr w:type="spellStart"/>
      <w:r w:rsidRPr="008958AE">
        <w:rPr>
          <w:rFonts w:ascii="Times New Roman" w:hAnsi="Times New Roman" w:cs="Times New Roman"/>
          <w:sz w:val="24"/>
          <w:szCs w:val="24"/>
          <w:lang w:val="pt-BR"/>
        </w:rPr>
        <w:t>Padegimas</w:t>
      </w:r>
      <w:proofErr w:type="spellEnd"/>
      <w:r w:rsidRPr="008958AE">
        <w:rPr>
          <w:rFonts w:ascii="Times New Roman" w:hAnsi="Times New Roman" w:cs="Times New Roman"/>
          <w:sz w:val="24"/>
          <w:szCs w:val="24"/>
          <w:lang w:val="pt-BR"/>
        </w:rPr>
        <w:t xml:space="preserve"> </w:t>
      </w:r>
      <w:proofErr w:type="gramStart"/>
      <w:r w:rsidRPr="008958AE">
        <w:rPr>
          <w:rFonts w:ascii="Times New Roman" w:hAnsi="Times New Roman" w:cs="Times New Roman"/>
          <w:sz w:val="24"/>
          <w:szCs w:val="24"/>
          <w:lang w:val="pt-BR"/>
        </w:rPr>
        <w:t xml:space="preserve">EM, </w:t>
      </w:r>
      <w:proofErr w:type="spellStart"/>
      <w:r w:rsidRPr="008958AE">
        <w:rPr>
          <w:rFonts w:ascii="Times New Roman" w:hAnsi="Times New Roman" w:cs="Times New Roman"/>
          <w:sz w:val="24"/>
          <w:szCs w:val="24"/>
          <w:lang w:val="pt-BR"/>
        </w:rPr>
        <w:t>Abboud</w:t>
      </w:r>
      <w:proofErr w:type="spellEnd"/>
      <w:proofErr w:type="gramEnd"/>
      <w:r w:rsidRPr="008958AE">
        <w:rPr>
          <w:rFonts w:ascii="Times New Roman" w:hAnsi="Times New Roman" w:cs="Times New Roman"/>
          <w:sz w:val="24"/>
          <w:szCs w:val="24"/>
          <w:lang w:val="pt-BR"/>
        </w:rPr>
        <w:t xml:space="preserve"> JA, </w:t>
      </w:r>
      <w:proofErr w:type="spellStart"/>
      <w:r w:rsidRPr="008958AE">
        <w:rPr>
          <w:rFonts w:ascii="Times New Roman" w:hAnsi="Times New Roman" w:cs="Times New Roman"/>
          <w:sz w:val="24"/>
          <w:szCs w:val="24"/>
          <w:lang w:val="pt-BR"/>
        </w:rPr>
        <w:t>Getz</w:t>
      </w:r>
      <w:proofErr w:type="spellEnd"/>
      <w:r w:rsidRPr="008958AE">
        <w:rPr>
          <w:rFonts w:ascii="Times New Roman" w:hAnsi="Times New Roman" w:cs="Times New Roman"/>
          <w:sz w:val="24"/>
          <w:szCs w:val="24"/>
          <w:lang w:val="pt-BR"/>
        </w:rPr>
        <w:t xml:space="preserve"> CL, </w:t>
      </w:r>
      <w:proofErr w:type="spellStart"/>
      <w:r w:rsidRPr="008958AE">
        <w:rPr>
          <w:rFonts w:ascii="Times New Roman" w:hAnsi="Times New Roman" w:cs="Times New Roman"/>
          <w:sz w:val="24"/>
          <w:szCs w:val="24"/>
          <w:lang w:val="pt-BR"/>
        </w:rPr>
        <w:t>Lazarus</w:t>
      </w:r>
      <w:proofErr w:type="spellEnd"/>
      <w:r w:rsidRPr="008958AE">
        <w:rPr>
          <w:rFonts w:ascii="Times New Roman" w:hAnsi="Times New Roman" w:cs="Times New Roman"/>
          <w:sz w:val="24"/>
          <w:szCs w:val="24"/>
          <w:lang w:val="pt-BR"/>
        </w:rPr>
        <w:t xml:space="preserve"> MD, Ramsey ML, et al. </w:t>
      </w:r>
      <w:r w:rsidRPr="005E6E02">
        <w:rPr>
          <w:rFonts w:ascii="Times New Roman" w:hAnsi="Times New Roman" w:cs="Times New Roman"/>
          <w:sz w:val="24"/>
          <w:szCs w:val="24"/>
        </w:rPr>
        <w:t xml:space="preserve">Outcomes of an anatomic total shoulder arthroplasty with a contralateral reverse total shoulder arthroplasty. J. Shoulder Elbow Surg. 2018 Jun;27(6):998–1003. </w:t>
      </w:r>
      <w:proofErr w:type="gramStart"/>
      <w:r w:rsidRPr="005E6E02">
        <w:rPr>
          <w:rFonts w:ascii="Times New Roman" w:hAnsi="Times New Roman" w:cs="Times New Roman"/>
          <w:sz w:val="24"/>
          <w:szCs w:val="24"/>
        </w:rPr>
        <w:t>doi:10.1016/j.jse</w:t>
      </w:r>
      <w:proofErr w:type="gramEnd"/>
      <w:r w:rsidRPr="005E6E02">
        <w:rPr>
          <w:rFonts w:ascii="Times New Roman" w:hAnsi="Times New Roman" w:cs="Times New Roman"/>
          <w:sz w:val="24"/>
          <w:szCs w:val="24"/>
        </w:rPr>
        <w:t>.2017.12.005</w:t>
      </w:r>
    </w:p>
    <w:p w14:paraId="34AA9575" w14:textId="77777777" w:rsidR="005E6E02" w:rsidRPr="005E6E02" w:rsidRDefault="005E6E02" w:rsidP="005E6E02">
      <w:pPr>
        <w:pStyle w:val="ListParagraph"/>
        <w:numPr>
          <w:ilvl w:val="0"/>
          <w:numId w:val="1"/>
        </w:numPr>
        <w:spacing w:after="0" w:line="240" w:lineRule="auto"/>
        <w:rPr>
          <w:rFonts w:ascii="Times New Roman" w:hAnsi="Times New Roman" w:cs="Times New Roman"/>
          <w:sz w:val="24"/>
          <w:szCs w:val="24"/>
        </w:rPr>
      </w:pPr>
      <w:r w:rsidRPr="005E6E02">
        <w:rPr>
          <w:rFonts w:ascii="Times New Roman" w:hAnsi="Times New Roman" w:cs="Times New Roman"/>
          <w:color w:val="212121"/>
          <w:sz w:val="24"/>
          <w:szCs w:val="24"/>
          <w:shd w:val="clear" w:color="auto" w:fill="FFFFFF"/>
        </w:rPr>
        <w:t xml:space="preserve">Edwards TB, Bostick RD, Greene CC, </w:t>
      </w:r>
      <w:proofErr w:type="spellStart"/>
      <w:r w:rsidRPr="005E6E02">
        <w:rPr>
          <w:rFonts w:ascii="Times New Roman" w:hAnsi="Times New Roman" w:cs="Times New Roman"/>
          <w:color w:val="212121"/>
          <w:sz w:val="24"/>
          <w:szCs w:val="24"/>
          <w:shd w:val="clear" w:color="auto" w:fill="FFFFFF"/>
        </w:rPr>
        <w:t>Baratta</w:t>
      </w:r>
      <w:proofErr w:type="spellEnd"/>
      <w:r w:rsidRPr="005E6E02">
        <w:rPr>
          <w:rFonts w:ascii="Times New Roman" w:hAnsi="Times New Roman" w:cs="Times New Roman"/>
          <w:color w:val="212121"/>
          <w:sz w:val="24"/>
          <w:szCs w:val="24"/>
          <w:shd w:val="clear" w:color="auto" w:fill="FFFFFF"/>
        </w:rPr>
        <w:t xml:space="preserve"> RV, </w:t>
      </w:r>
      <w:proofErr w:type="spellStart"/>
      <w:r w:rsidRPr="005E6E02">
        <w:rPr>
          <w:rFonts w:ascii="Times New Roman" w:hAnsi="Times New Roman" w:cs="Times New Roman"/>
          <w:color w:val="212121"/>
          <w:sz w:val="24"/>
          <w:szCs w:val="24"/>
          <w:shd w:val="clear" w:color="auto" w:fill="FFFFFF"/>
        </w:rPr>
        <w:t>Drez</w:t>
      </w:r>
      <w:proofErr w:type="spellEnd"/>
      <w:r w:rsidRPr="005E6E02">
        <w:rPr>
          <w:rFonts w:ascii="Times New Roman" w:hAnsi="Times New Roman" w:cs="Times New Roman"/>
          <w:color w:val="212121"/>
          <w:sz w:val="24"/>
          <w:szCs w:val="24"/>
          <w:shd w:val="clear" w:color="auto" w:fill="FFFFFF"/>
        </w:rPr>
        <w:t xml:space="preserve"> D. Interobserver and </w:t>
      </w:r>
      <w:proofErr w:type="spellStart"/>
      <w:r w:rsidRPr="005E6E02">
        <w:rPr>
          <w:rFonts w:ascii="Times New Roman" w:hAnsi="Times New Roman" w:cs="Times New Roman"/>
          <w:color w:val="212121"/>
          <w:sz w:val="24"/>
          <w:szCs w:val="24"/>
          <w:shd w:val="clear" w:color="auto" w:fill="FFFFFF"/>
        </w:rPr>
        <w:t>intraobserver</w:t>
      </w:r>
      <w:proofErr w:type="spellEnd"/>
      <w:r w:rsidRPr="005E6E02">
        <w:rPr>
          <w:rFonts w:ascii="Times New Roman" w:hAnsi="Times New Roman" w:cs="Times New Roman"/>
          <w:color w:val="212121"/>
          <w:sz w:val="24"/>
          <w:szCs w:val="24"/>
          <w:shd w:val="clear" w:color="auto" w:fill="FFFFFF"/>
        </w:rPr>
        <w:t xml:space="preserve"> reliability of the measurement of shoulder internal rotation by vertebral level. J Shoulder Elbow Surg. 2002 Jan-Feb;11(1):40-2. </w:t>
      </w:r>
      <w:proofErr w:type="spellStart"/>
      <w:r w:rsidRPr="005E6E02">
        <w:rPr>
          <w:rFonts w:ascii="Times New Roman" w:hAnsi="Times New Roman" w:cs="Times New Roman"/>
          <w:color w:val="212121"/>
          <w:sz w:val="24"/>
          <w:szCs w:val="24"/>
          <w:shd w:val="clear" w:color="auto" w:fill="FFFFFF"/>
        </w:rPr>
        <w:t>doi</w:t>
      </w:r>
      <w:proofErr w:type="spellEnd"/>
      <w:r w:rsidRPr="005E6E02">
        <w:rPr>
          <w:rFonts w:ascii="Times New Roman" w:hAnsi="Times New Roman" w:cs="Times New Roman"/>
          <w:color w:val="212121"/>
          <w:sz w:val="24"/>
          <w:szCs w:val="24"/>
          <w:shd w:val="clear" w:color="auto" w:fill="FFFFFF"/>
        </w:rPr>
        <w:t>: 10.1067/mse.2002.119853.</w:t>
      </w:r>
    </w:p>
    <w:p w14:paraId="40E4A681" w14:textId="77777777" w:rsidR="00EB151A" w:rsidRPr="005E6E02" w:rsidRDefault="00EB151A" w:rsidP="00EB151A">
      <w:pPr>
        <w:pStyle w:val="ListParagraph"/>
        <w:numPr>
          <w:ilvl w:val="0"/>
          <w:numId w:val="1"/>
        </w:numPr>
        <w:spacing w:after="0" w:line="240" w:lineRule="auto"/>
        <w:rPr>
          <w:rFonts w:ascii="Times New Roman" w:hAnsi="Times New Roman" w:cs="Times New Roman"/>
          <w:sz w:val="24"/>
          <w:szCs w:val="24"/>
        </w:rPr>
      </w:pPr>
      <w:r w:rsidRPr="005E6E02">
        <w:rPr>
          <w:rFonts w:ascii="Times New Roman" w:hAnsi="Times New Roman" w:cs="Times New Roman"/>
          <w:sz w:val="24"/>
          <w:szCs w:val="24"/>
        </w:rPr>
        <w:t xml:space="preserve">Eichinger JK, Rao MV, Lin JJ, Goodloe JB, Kothandaraman V, Barfield WR, et al. The effect of body mass index on internal rotation and function following anatomic and reverse total shoulder arthroplasty. J. Shoulder Elbow Surg. 2021 Feb;30(2):265–272. </w:t>
      </w:r>
      <w:proofErr w:type="gramStart"/>
      <w:r w:rsidRPr="005E6E02">
        <w:rPr>
          <w:rFonts w:ascii="Times New Roman" w:hAnsi="Times New Roman" w:cs="Times New Roman"/>
          <w:sz w:val="24"/>
          <w:szCs w:val="24"/>
        </w:rPr>
        <w:t>doi:10.1016/j.jse</w:t>
      </w:r>
      <w:proofErr w:type="gramEnd"/>
      <w:r w:rsidRPr="005E6E02">
        <w:rPr>
          <w:rFonts w:ascii="Times New Roman" w:hAnsi="Times New Roman" w:cs="Times New Roman"/>
          <w:sz w:val="24"/>
          <w:szCs w:val="24"/>
        </w:rPr>
        <w:t>.2020.06.008</w:t>
      </w:r>
    </w:p>
    <w:p w14:paraId="40A73B3F" w14:textId="77777777" w:rsidR="005E6E02" w:rsidRPr="005E6E02" w:rsidRDefault="005E6E02" w:rsidP="005E6E02">
      <w:pPr>
        <w:pStyle w:val="ListParagraph"/>
        <w:numPr>
          <w:ilvl w:val="0"/>
          <w:numId w:val="1"/>
        </w:numPr>
        <w:spacing w:after="0" w:line="240" w:lineRule="auto"/>
        <w:rPr>
          <w:rFonts w:ascii="Times New Roman" w:hAnsi="Times New Roman" w:cs="Times New Roman"/>
          <w:sz w:val="24"/>
          <w:szCs w:val="24"/>
        </w:rPr>
      </w:pPr>
      <w:r w:rsidRPr="005E6E02">
        <w:rPr>
          <w:rFonts w:ascii="Times New Roman" w:hAnsi="Times New Roman" w:cs="Times New Roman"/>
          <w:sz w:val="24"/>
          <w:szCs w:val="24"/>
        </w:rPr>
        <w:t xml:space="preserve">Friedman RJ, Eichinger J, Schoch B, Wright T, Zuckerman J, Flurin PH, Bolch C, Roche C. Preoperative parameters that predict postoperative patient-reported outcome measures and range of motion with anatomic and reverse total shoulder arthroplasty. JSES Open Access. 2019 Nov 18;3(4):266-272. </w:t>
      </w:r>
      <w:proofErr w:type="spellStart"/>
      <w:r w:rsidRPr="005E6E02">
        <w:rPr>
          <w:rFonts w:ascii="Times New Roman" w:hAnsi="Times New Roman" w:cs="Times New Roman"/>
          <w:sz w:val="24"/>
          <w:szCs w:val="24"/>
        </w:rPr>
        <w:t>doi</w:t>
      </w:r>
      <w:proofErr w:type="spellEnd"/>
      <w:r w:rsidRPr="005E6E02">
        <w:rPr>
          <w:rFonts w:ascii="Times New Roman" w:hAnsi="Times New Roman" w:cs="Times New Roman"/>
          <w:sz w:val="24"/>
          <w:szCs w:val="24"/>
        </w:rPr>
        <w:t>: 10.1016/j.jses.2019.09.010. </w:t>
      </w:r>
    </w:p>
    <w:p w14:paraId="6A98A724" w14:textId="77777777" w:rsidR="005E6E02" w:rsidRPr="005E6E02" w:rsidRDefault="005E6E02" w:rsidP="005E6E02">
      <w:pPr>
        <w:pStyle w:val="ListParagraph"/>
        <w:numPr>
          <w:ilvl w:val="0"/>
          <w:numId w:val="1"/>
        </w:numPr>
        <w:spacing w:after="0" w:line="240" w:lineRule="auto"/>
        <w:rPr>
          <w:rFonts w:ascii="Times New Roman" w:hAnsi="Times New Roman" w:cs="Times New Roman"/>
          <w:sz w:val="24"/>
          <w:szCs w:val="24"/>
        </w:rPr>
      </w:pPr>
      <w:r w:rsidRPr="005E6E02">
        <w:rPr>
          <w:rFonts w:ascii="Times New Roman" w:hAnsi="Times New Roman" w:cs="Times New Roman"/>
          <w:sz w:val="24"/>
          <w:szCs w:val="24"/>
        </w:rPr>
        <w:t xml:space="preserve">Friedman RJ, Flurin PH, Wright TW, Zuckerman JD, Roche CP. Comparison of reverse total shoulder arthroplasty outcomes with and without subscapularis repair. J Shoulder Elbow Surg. 2017 Apr;26(4):662-668. </w:t>
      </w:r>
      <w:proofErr w:type="spellStart"/>
      <w:r w:rsidRPr="005E6E02">
        <w:rPr>
          <w:rFonts w:ascii="Times New Roman" w:hAnsi="Times New Roman" w:cs="Times New Roman"/>
          <w:sz w:val="24"/>
          <w:szCs w:val="24"/>
        </w:rPr>
        <w:t>doi</w:t>
      </w:r>
      <w:proofErr w:type="spellEnd"/>
      <w:r w:rsidRPr="005E6E02">
        <w:rPr>
          <w:rFonts w:ascii="Times New Roman" w:hAnsi="Times New Roman" w:cs="Times New Roman"/>
          <w:sz w:val="24"/>
          <w:szCs w:val="24"/>
        </w:rPr>
        <w:t>: 10.1016/j.jse.2016.09.027. </w:t>
      </w:r>
    </w:p>
    <w:p w14:paraId="4FF091FB" w14:textId="77777777" w:rsidR="00741144" w:rsidRPr="005E6E02" w:rsidRDefault="00741144" w:rsidP="00741144">
      <w:pPr>
        <w:pStyle w:val="ListParagraph"/>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5E6E02">
        <w:rPr>
          <w:rFonts w:ascii="Times New Roman" w:hAnsi="Times New Roman" w:cs="Times New Roman"/>
          <w:color w:val="212121"/>
          <w:sz w:val="24"/>
          <w:szCs w:val="24"/>
          <w:shd w:val="clear" w:color="auto" w:fill="FFFFFF"/>
        </w:rPr>
        <w:t xml:space="preserve">Flurin PH, Marczuk Y, Janout M, Wright TW, Zuckerman J, Roche CP. Comparison of outcomes using anatomic and reverse total shoulder arthroplasty. Bull Hosp </w:t>
      </w:r>
      <w:proofErr w:type="spellStart"/>
      <w:r w:rsidRPr="005E6E02">
        <w:rPr>
          <w:rFonts w:ascii="Times New Roman" w:hAnsi="Times New Roman" w:cs="Times New Roman"/>
          <w:color w:val="212121"/>
          <w:sz w:val="24"/>
          <w:szCs w:val="24"/>
          <w:shd w:val="clear" w:color="auto" w:fill="FFFFFF"/>
        </w:rPr>
        <w:t>Jt</w:t>
      </w:r>
      <w:proofErr w:type="spellEnd"/>
      <w:r w:rsidRPr="005E6E02">
        <w:rPr>
          <w:rFonts w:ascii="Times New Roman" w:hAnsi="Times New Roman" w:cs="Times New Roman"/>
          <w:color w:val="212121"/>
          <w:sz w:val="24"/>
          <w:szCs w:val="24"/>
          <w:shd w:val="clear" w:color="auto" w:fill="FFFFFF"/>
        </w:rPr>
        <w:t xml:space="preserve"> Dis (2013). 2013;71 Suppl 2:101-7. </w:t>
      </w:r>
    </w:p>
    <w:p w14:paraId="50AD954C" w14:textId="77777777" w:rsidR="001578F7" w:rsidRPr="005E6E02" w:rsidRDefault="001578F7" w:rsidP="001578F7">
      <w:pPr>
        <w:pStyle w:val="ListParagraph"/>
        <w:numPr>
          <w:ilvl w:val="0"/>
          <w:numId w:val="1"/>
        </w:numPr>
        <w:spacing w:after="0" w:line="240" w:lineRule="auto"/>
        <w:rPr>
          <w:rFonts w:ascii="Times New Roman" w:hAnsi="Times New Roman" w:cs="Times New Roman"/>
          <w:sz w:val="24"/>
          <w:szCs w:val="24"/>
        </w:rPr>
      </w:pPr>
      <w:proofErr w:type="spellStart"/>
      <w:r w:rsidRPr="005E6E02">
        <w:rPr>
          <w:rFonts w:ascii="Times New Roman" w:eastAsia="Times New Roman" w:hAnsi="Times New Roman" w:cs="Times New Roman"/>
          <w:sz w:val="24"/>
          <w:szCs w:val="24"/>
        </w:rPr>
        <w:t>Gortmaker</w:t>
      </w:r>
      <w:proofErr w:type="spellEnd"/>
      <w:r w:rsidRPr="005E6E02">
        <w:rPr>
          <w:rFonts w:ascii="Times New Roman" w:eastAsia="Times New Roman" w:hAnsi="Times New Roman" w:cs="Times New Roman"/>
          <w:sz w:val="24"/>
          <w:szCs w:val="24"/>
        </w:rPr>
        <w:t xml:space="preserve"> SL, Hosmer DW, </w:t>
      </w:r>
      <w:proofErr w:type="spellStart"/>
      <w:r w:rsidRPr="005E6E02">
        <w:rPr>
          <w:rFonts w:ascii="Times New Roman" w:eastAsia="Times New Roman" w:hAnsi="Times New Roman" w:cs="Times New Roman"/>
          <w:sz w:val="24"/>
          <w:szCs w:val="24"/>
        </w:rPr>
        <w:t>Lemeshow</w:t>
      </w:r>
      <w:proofErr w:type="spellEnd"/>
      <w:r w:rsidRPr="005E6E02">
        <w:rPr>
          <w:rFonts w:ascii="Times New Roman" w:eastAsia="Times New Roman" w:hAnsi="Times New Roman" w:cs="Times New Roman"/>
          <w:sz w:val="24"/>
          <w:szCs w:val="24"/>
        </w:rPr>
        <w:t xml:space="preserve"> S. Applied logistic regression. </w:t>
      </w:r>
      <w:proofErr w:type="spellStart"/>
      <w:r w:rsidRPr="005E6E02">
        <w:rPr>
          <w:rFonts w:ascii="Times New Roman" w:hAnsi="Times New Roman" w:cs="Times New Roman"/>
          <w:sz w:val="24"/>
          <w:szCs w:val="24"/>
        </w:rPr>
        <w:t>Contemp</w:t>
      </w:r>
      <w:proofErr w:type="spellEnd"/>
      <w:r w:rsidRPr="005E6E02">
        <w:rPr>
          <w:rFonts w:ascii="Times New Roman" w:hAnsi="Times New Roman" w:cs="Times New Roman"/>
          <w:sz w:val="24"/>
          <w:szCs w:val="24"/>
        </w:rPr>
        <w:t xml:space="preserve"> </w:t>
      </w:r>
      <w:proofErr w:type="spellStart"/>
      <w:r w:rsidRPr="005E6E02">
        <w:rPr>
          <w:rFonts w:ascii="Times New Roman" w:hAnsi="Times New Roman" w:cs="Times New Roman"/>
          <w:sz w:val="24"/>
          <w:szCs w:val="24"/>
        </w:rPr>
        <w:t>Sociol</w:t>
      </w:r>
      <w:proofErr w:type="spellEnd"/>
      <w:r w:rsidRPr="005E6E02">
        <w:rPr>
          <w:rFonts w:ascii="Times New Roman" w:eastAsia="Times New Roman" w:hAnsi="Times New Roman" w:cs="Times New Roman"/>
          <w:sz w:val="24"/>
          <w:szCs w:val="24"/>
        </w:rPr>
        <w:t xml:space="preserve">. </w:t>
      </w:r>
      <w:proofErr w:type="gramStart"/>
      <w:r w:rsidRPr="005E6E02">
        <w:rPr>
          <w:rFonts w:ascii="Times New Roman" w:eastAsia="Times New Roman" w:hAnsi="Times New Roman" w:cs="Times New Roman"/>
          <w:sz w:val="24"/>
          <w:szCs w:val="24"/>
        </w:rPr>
        <w:t>1994;23:159</w:t>
      </w:r>
      <w:proofErr w:type="gramEnd"/>
      <w:r w:rsidRPr="005E6E02">
        <w:rPr>
          <w:rFonts w:ascii="Times New Roman" w:eastAsia="Times New Roman" w:hAnsi="Times New Roman" w:cs="Times New Roman"/>
          <w:sz w:val="24"/>
          <w:szCs w:val="24"/>
        </w:rPr>
        <w:t>.</w:t>
      </w:r>
    </w:p>
    <w:p w14:paraId="455196F0" w14:textId="77777777" w:rsidR="003E6557" w:rsidRDefault="003E6557" w:rsidP="003E6557">
      <w:pPr>
        <w:pStyle w:val="ListParagraph"/>
        <w:numPr>
          <w:ilvl w:val="0"/>
          <w:numId w:val="1"/>
        </w:numPr>
        <w:autoSpaceDE w:val="0"/>
        <w:autoSpaceDN w:val="0"/>
        <w:adjustRightInd w:val="0"/>
        <w:spacing w:after="0" w:line="240" w:lineRule="auto"/>
        <w:rPr>
          <w:rFonts w:ascii="Times New Roman" w:eastAsia="Times New Roman" w:hAnsi="Times New Roman" w:cs="Times New Roman"/>
          <w:sz w:val="24"/>
          <w:szCs w:val="24"/>
        </w:rPr>
      </w:pPr>
      <w:proofErr w:type="spellStart"/>
      <w:r w:rsidRPr="00057511">
        <w:rPr>
          <w:rFonts w:ascii="Times New Roman" w:eastAsia="Times New Roman" w:hAnsi="Times New Roman" w:cs="Times New Roman"/>
          <w:sz w:val="24"/>
          <w:szCs w:val="24"/>
        </w:rPr>
        <w:t>Gowd</w:t>
      </w:r>
      <w:proofErr w:type="spellEnd"/>
      <w:r w:rsidRPr="00057511">
        <w:rPr>
          <w:rFonts w:ascii="Times New Roman" w:eastAsia="Times New Roman" w:hAnsi="Times New Roman" w:cs="Times New Roman"/>
          <w:sz w:val="24"/>
          <w:szCs w:val="24"/>
        </w:rPr>
        <w:t xml:space="preserve"> AK, </w:t>
      </w:r>
      <w:proofErr w:type="spellStart"/>
      <w:r w:rsidRPr="00057511">
        <w:rPr>
          <w:rFonts w:ascii="Times New Roman" w:eastAsia="Times New Roman" w:hAnsi="Times New Roman" w:cs="Times New Roman"/>
          <w:sz w:val="24"/>
          <w:szCs w:val="24"/>
        </w:rPr>
        <w:t>Agarwalla</w:t>
      </w:r>
      <w:proofErr w:type="spellEnd"/>
      <w:r w:rsidRPr="00057511">
        <w:rPr>
          <w:rFonts w:ascii="Times New Roman" w:eastAsia="Times New Roman" w:hAnsi="Times New Roman" w:cs="Times New Roman"/>
          <w:sz w:val="24"/>
          <w:szCs w:val="24"/>
        </w:rPr>
        <w:t xml:space="preserve"> A, Amin NH, Romeo AA, Nicholson GP, Verma NN, Liu JN. Construct validation of machine learning in the prediction of short-term postoperative complications following total shoulder arthroplasty. J Shoulder Elbow Surg. 2019 Aug 2. </w:t>
      </w:r>
      <w:proofErr w:type="spellStart"/>
      <w:r w:rsidRPr="00057511">
        <w:rPr>
          <w:rFonts w:ascii="Times New Roman" w:eastAsia="Times New Roman" w:hAnsi="Times New Roman" w:cs="Times New Roman"/>
          <w:sz w:val="24"/>
          <w:szCs w:val="24"/>
        </w:rPr>
        <w:t>pii</w:t>
      </w:r>
      <w:proofErr w:type="spellEnd"/>
      <w:r w:rsidRPr="00057511">
        <w:rPr>
          <w:rFonts w:ascii="Times New Roman" w:eastAsia="Times New Roman" w:hAnsi="Times New Roman" w:cs="Times New Roman"/>
          <w:sz w:val="24"/>
          <w:szCs w:val="24"/>
        </w:rPr>
        <w:t xml:space="preserve">: S1058-2746(19)30352-0. </w:t>
      </w:r>
      <w:proofErr w:type="spellStart"/>
      <w:r w:rsidRPr="00057511">
        <w:rPr>
          <w:rFonts w:ascii="Times New Roman" w:eastAsia="Times New Roman" w:hAnsi="Times New Roman" w:cs="Times New Roman"/>
          <w:sz w:val="24"/>
          <w:szCs w:val="24"/>
        </w:rPr>
        <w:t>doi</w:t>
      </w:r>
      <w:proofErr w:type="spellEnd"/>
      <w:r w:rsidRPr="00057511">
        <w:rPr>
          <w:rFonts w:ascii="Times New Roman" w:eastAsia="Times New Roman" w:hAnsi="Times New Roman" w:cs="Times New Roman"/>
          <w:sz w:val="24"/>
          <w:szCs w:val="24"/>
        </w:rPr>
        <w:t>: 10.1016/j.jse.2019.05.017.</w:t>
      </w:r>
    </w:p>
    <w:p w14:paraId="3B26E95E" w14:textId="77777777" w:rsidR="00EB151A" w:rsidRPr="005E6E02" w:rsidRDefault="00EB151A" w:rsidP="00EB151A">
      <w:pPr>
        <w:pStyle w:val="ListParagraph"/>
        <w:numPr>
          <w:ilvl w:val="0"/>
          <w:numId w:val="1"/>
        </w:numPr>
        <w:spacing w:after="0" w:line="240" w:lineRule="auto"/>
        <w:rPr>
          <w:rFonts w:ascii="Times New Roman" w:hAnsi="Times New Roman" w:cs="Times New Roman"/>
          <w:sz w:val="24"/>
          <w:szCs w:val="24"/>
        </w:rPr>
      </w:pPr>
      <w:r w:rsidRPr="005E6E02">
        <w:rPr>
          <w:rFonts w:ascii="Times New Roman" w:hAnsi="Times New Roman" w:cs="Times New Roman"/>
          <w:sz w:val="24"/>
          <w:szCs w:val="24"/>
        </w:rPr>
        <w:t xml:space="preserve">Henn RF, </w:t>
      </w:r>
      <w:proofErr w:type="spellStart"/>
      <w:r w:rsidRPr="005E6E02">
        <w:rPr>
          <w:rFonts w:ascii="Times New Roman" w:hAnsi="Times New Roman" w:cs="Times New Roman"/>
          <w:sz w:val="24"/>
          <w:szCs w:val="24"/>
        </w:rPr>
        <w:t>Ghomrawi</w:t>
      </w:r>
      <w:proofErr w:type="spellEnd"/>
      <w:r w:rsidRPr="005E6E02">
        <w:rPr>
          <w:rFonts w:ascii="Times New Roman" w:hAnsi="Times New Roman" w:cs="Times New Roman"/>
          <w:sz w:val="24"/>
          <w:szCs w:val="24"/>
        </w:rPr>
        <w:t xml:space="preserve"> H, Rutledge JR, Mazumdar M, Mancuso CA, Marx RG. Preoperative patient expectations of total shoulder arthroplasty. J. Bone Joint Surg. Am. 2011 Nov 16;93(22):2110–2115. doi:10.2106/JBJS.J.01114</w:t>
      </w:r>
    </w:p>
    <w:p w14:paraId="48A0FD5C" w14:textId="77777777" w:rsidR="001578F7" w:rsidRPr="005E6E02" w:rsidRDefault="001578F7" w:rsidP="001578F7">
      <w:pPr>
        <w:pStyle w:val="ListParagraph"/>
        <w:numPr>
          <w:ilvl w:val="0"/>
          <w:numId w:val="1"/>
        </w:numPr>
        <w:spacing w:after="0" w:line="240" w:lineRule="auto"/>
        <w:rPr>
          <w:rFonts w:ascii="Times New Roman" w:hAnsi="Times New Roman" w:cs="Times New Roman"/>
          <w:sz w:val="24"/>
          <w:szCs w:val="24"/>
        </w:rPr>
      </w:pPr>
      <w:r w:rsidRPr="005E6E02">
        <w:rPr>
          <w:rFonts w:ascii="Times New Roman" w:hAnsi="Times New Roman" w:cs="Times New Roman"/>
          <w:sz w:val="24"/>
          <w:szCs w:val="24"/>
        </w:rPr>
        <w:t xml:space="preserve">Hosmer Jr, DW, </w:t>
      </w:r>
      <w:proofErr w:type="spellStart"/>
      <w:r w:rsidRPr="005E6E02">
        <w:rPr>
          <w:rFonts w:ascii="Times New Roman" w:hAnsi="Times New Roman" w:cs="Times New Roman"/>
          <w:sz w:val="24"/>
          <w:szCs w:val="24"/>
        </w:rPr>
        <w:t>Lemeshow</w:t>
      </w:r>
      <w:proofErr w:type="spellEnd"/>
      <w:r w:rsidRPr="005E6E02">
        <w:rPr>
          <w:rFonts w:ascii="Times New Roman" w:hAnsi="Times New Roman" w:cs="Times New Roman"/>
          <w:sz w:val="24"/>
          <w:szCs w:val="24"/>
        </w:rPr>
        <w:t xml:space="preserve"> S, Sturdivant RX. Applied Logistic Regression. Hoboken, NJ: John Wiley &amp; Sons; 2013:177.</w:t>
      </w:r>
    </w:p>
    <w:p w14:paraId="5B27728B" w14:textId="77777777" w:rsidR="00EB151A" w:rsidRPr="005E6E02" w:rsidRDefault="00EB151A" w:rsidP="00EB151A">
      <w:pPr>
        <w:pStyle w:val="ListParagraph"/>
        <w:numPr>
          <w:ilvl w:val="0"/>
          <w:numId w:val="1"/>
        </w:numPr>
        <w:spacing w:after="0" w:line="240" w:lineRule="auto"/>
        <w:rPr>
          <w:rFonts w:ascii="Times New Roman" w:hAnsi="Times New Roman" w:cs="Times New Roman"/>
          <w:sz w:val="24"/>
          <w:szCs w:val="24"/>
        </w:rPr>
      </w:pPr>
      <w:r w:rsidRPr="005E6E02">
        <w:rPr>
          <w:rFonts w:ascii="Times New Roman" w:hAnsi="Times New Roman" w:cs="Times New Roman"/>
          <w:sz w:val="24"/>
          <w:szCs w:val="24"/>
        </w:rPr>
        <w:t xml:space="preserve">Kim MS, </w:t>
      </w:r>
      <w:proofErr w:type="spellStart"/>
      <w:r w:rsidRPr="005E6E02">
        <w:rPr>
          <w:rFonts w:ascii="Times New Roman" w:hAnsi="Times New Roman" w:cs="Times New Roman"/>
          <w:sz w:val="24"/>
          <w:szCs w:val="24"/>
        </w:rPr>
        <w:t>Jeong</w:t>
      </w:r>
      <w:proofErr w:type="spellEnd"/>
      <w:r w:rsidRPr="005E6E02">
        <w:rPr>
          <w:rFonts w:ascii="Times New Roman" w:hAnsi="Times New Roman" w:cs="Times New Roman"/>
          <w:sz w:val="24"/>
          <w:szCs w:val="24"/>
        </w:rPr>
        <w:t xml:space="preserve"> HY, Kim JD, Ro KH, Rhee S-M, Rhee YG. Difficulty in performing activities of daily living associated with internal rotation after </w:t>
      </w:r>
      <w:proofErr w:type="gramStart"/>
      <w:r w:rsidRPr="005E6E02">
        <w:rPr>
          <w:rFonts w:ascii="Times New Roman" w:hAnsi="Times New Roman" w:cs="Times New Roman"/>
          <w:sz w:val="24"/>
          <w:szCs w:val="24"/>
        </w:rPr>
        <w:t>reverse</w:t>
      </w:r>
      <w:proofErr w:type="gramEnd"/>
      <w:r w:rsidRPr="005E6E02">
        <w:rPr>
          <w:rFonts w:ascii="Times New Roman" w:hAnsi="Times New Roman" w:cs="Times New Roman"/>
          <w:sz w:val="24"/>
          <w:szCs w:val="24"/>
        </w:rPr>
        <w:t xml:space="preserve"> total shoulder arthroplasty. J. Shoulder Elbow Surg. 2020 Jan;29(1):86–94. </w:t>
      </w:r>
      <w:proofErr w:type="gramStart"/>
      <w:r w:rsidRPr="005E6E02">
        <w:rPr>
          <w:rFonts w:ascii="Times New Roman" w:hAnsi="Times New Roman" w:cs="Times New Roman"/>
          <w:sz w:val="24"/>
          <w:szCs w:val="24"/>
        </w:rPr>
        <w:t>doi:10.1016/j.jse</w:t>
      </w:r>
      <w:proofErr w:type="gramEnd"/>
      <w:r w:rsidRPr="005E6E02">
        <w:rPr>
          <w:rFonts w:ascii="Times New Roman" w:hAnsi="Times New Roman" w:cs="Times New Roman"/>
          <w:sz w:val="24"/>
          <w:szCs w:val="24"/>
        </w:rPr>
        <w:t>.2019.05.031</w:t>
      </w:r>
    </w:p>
    <w:p w14:paraId="5FE315B6" w14:textId="77777777" w:rsidR="00EB151A" w:rsidRPr="005E6E02" w:rsidRDefault="00EB151A" w:rsidP="00EB151A">
      <w:pPr>
        <w:pStyle w:val="ListParagraph"/>
        <w:numPr>
          <w:ilvl w:val="0"/>
          <w:numId w:val="1"/>
        </w:numPr>
        <w:spacing w:after="0" w:line="240" w:lineRule="auto"/>
        <w:rPr>
          <w:rFonts w:ascii="Times New Roman" w:hAnsi="Times New Roman" w:cs="Times New Roman"/>
          <w:sz w:val="24"/>
          <w:szCs w:val="24"/>
        </w:rPr>
      </w:pPr>
      <w:r w:rsidRPr="005E6E02">
        <w:rPr>
          <w:rFonts w:ascii="Times New Roman" w:hAnsi="Times New Roman" w:cs="Times New Roman"/>
          <w:sz w:val="24"/>
          <w:szCs w:val="24"/>
        </w:rPr>
        <w:t xml:space="preserve">Kim SC, Lee JE, Lee SM, Yoo JC. Factors affecting internal rotation after reverse shoulder arthroplasty. J. </w:t>
      </w:r>
      <w:proofErr w:type="spellStart"/>
      <w:r w:rsidRPr="005E6E02">
        <w:rPr>
          <w:rFonts w:ascii="Times New Roman" w:hAnsi="Times New Roman" w:cs="Times New Roman"/>
          <w:sz w:val="24"/>
          <w:szCs w:val="24"/>
        </w:rPr>
        <w:t>Orthop</w:t>
      </w:r>
      <w:proofErr w:type="spellEnd"/>
      <w:r w:rsidRPr="005E6E02">
        <w:rPr>
          <w:rFonts w:ascii="Times New Roman" w:hAnsi="Times New Roman" w:cs="Times New Roman"/>
          <w:sz w:val="24"/>
          <w:szCs w:val="24"/>
        </w:rPr>
        <w:t xml:space="preserve">. Sci. Off. J. </w:t>
      </w:r>
      <w:proofErr w:type="spellStart"/>
      <w:r w:rsidRPr="005E6E02">
        <w:rPr>
          <w:rFonts w:ascii="Times New Roman" w:hAnsi="Times New Roman" w:cs="Times New Roman"/>
          <w:sz w:val="24"/>
          <w:szCs w:val="24"/>
        </w:rPr>
        <w:t>Jpn</w:t>
      </w:r>
      <w:proofErr w:type="spellEnd"/>
      <w:r w:rsidRPr="005E6E02">
        <w:rPr>
          <w:rFonts w:ascii="Times New Roman" w:hAnsi="Times New Roman" w:cs="Times New Roman"/>
          <w:sz w:val="24"/>
          <w:szCs w:val="24"/>
        </w:rPr>
        <w:t xml:space="preserve">. </w:t>
      </w:r>
      <w:proofErr w:type="spellStart"/>
      <w:r w:rsidRPr="005E6E02">
        <w:rPr>
          <w:rFonts w:ascii="Times New Roman" w:hAnsi="Times New Roman" w:cs="Times New Roman"/>
          <w:sz w:val="24"/>
          <w:szCs w:val="24"/>
        </w:rPr>
        <w:t>Orthop</w:t>
      </w:r>
      <w:proofErr w:type="spellEnd"/>
      <w:r w:rsidRPr="005E6E02">
        <w:rPr>
          <w:rFonts w:ascii="Times New Roman" w:hAnsi="Times New Roman" w:cs="Times New Roman"/>
          <w:sz w:val="24"/>
          <w:szCs w:val="24"/>
        </w:rPr>
        <w:t xml:space="preserve">. Assoc. 2021 Jan </w:t>
      </w:r>
      <w:proofErr w:type="gramStart"/>
      <w:r w:rsidRPr="005E6E02">
        <w:rPr>
          <w:rFonts w:ascii="Times New Roman" w:hAnsi="Times New Roman" w:cs="Times New Roman"/>
          <w:sz w:val="24"/>
          <w:szCs w:val="24"/>
        </w:rPr>
        <w:t>23;doi</w:t>
      </w:r>
      <w:proofErr w:type="gramEnd"/>
      <w:r w:rsidRPr="005E6E02">
        <w:rPr>
          <w:rFonts w:ascii="Times New Roman" w:hAnsi="Times New Roman" w:cs="Times New Roman"/>
          <w:sz w:val="24"/>
          <w:szCs w:val="24"/>
        </w:rPr>
        <w:t>:10.1016/j.jos.2020.11.012</w:t>
      </w:r>
    </w:p>
    <w:p w14:paraId="6BAAC82D" w14:textId="77777777" w:rsidR="001578F7" w:rsidRPr="005E6E02" w:rsidRDefault="001578F7" w:rsidP="001578F7">
      <w:pPr>
        <w:pStyle w:val="ListParagraph"/>
        <w:numPr>
          <w:ilvl w:val="0"/>
          <w:numId w:val="1"/>
        </w:numPr>
        <w:spacing w:after="0" w:line="240" w:lineRule="auto"/>
        <w:jc w:val="both"/>
        <w:rPr>
          <w:rFonts w:ascii="Times New Roman" w:hAnsi="Times New Roman" w:cs="Times New Roman"/>
          <w:sz w:val="24"/>
          <w:szCs w:val="24"/>
        </w:rPr>
      </w:pPr>
      <w:r w:rsidRPr="005E6E02">
        <w:rPr>
          <w:rFonts w:ascii="Times New Roman" w:hAnsi="Times New Roman" w:cs="Times New Roman"/>
          <w:sz w:val="24"/>
          <w:szCs w:val="24"/>
        </w:rPr>
        <w:t xml:space="preserve">Kumar, V, Roche C, Overman S, Simovitch R, Flurin PH, Wright T, et al. What is the accuracy of Three Different Machine Learning Techniques to Predict Clinical Outcomes After Shoulder </w:t>
      </w:r>
      <w:proofErr w:type="gramStart"/>
      <w:r w:rsidRPr="005E6E02">
        <w:rPr>
          <w:rFonts w:ascii="Times New Roman" w:hAnsi="Times New Roman" w:cs="Times New Roman"/>
          <w:sz w:val="24"/>
          <w:szCs w:val="24"/>
        </w:rPr>
        <w:t>Arthroplasty.</w:t>
      </w:r>
      <w:proofErr w:type="gramEnd"/>
      <w:r w:rsidRPr="005E6E02">
        <w:rPr>
          <w:rFonts w:ascii="Times New Roman" w:hAnsi="Times New Roman" w:cs="Times New Roman"/>
          <w:sz w:val="24"/>
          <w:szCs w:val="24"/>
        </w:rPr>
        <w:t xml:space="preserve"> CORR. In press. 2020. </w:t>
      </w:r>
    </w:p>
    <w:p w14:paraId="11CE50F9" w14:textId="77777777" w:rsidR="001578F7" w:rsidRPr="005E6E02" w:rsidRDefault="001578F7" w:rsidP="001578F7">
      <w:pPr>
        <w:pStyle w:val="ListParagraph"/>
        <w:numPr>
          <w:ilvl w:val="0"/>
          <w:numId w:val="1"/>
        </w:numPr>
        <w:spacing w:after="0" w:line="240" w:lineRule="auto"/>
        <w:jc w:val="both"/>
        <w:rPr>
          <w:rFonts w:ascii="Times New Roman" w:hAnsi="Times New Roman" w:cs="Times New Roman"/>
          <w:sz w:val="24"/>
          <w:szCs w:val="24"/>
        </w:rPr>
      </w:pPr>
      <w:r w:rsidRPr="005E6E02">
        <w:rPr>
          <w:rFonts w:ascii="Times New Roman" w:hAnsi="Times New Roman" w:cs="Times New Roman"/>
          <w:sz w:val="24"/>
          <w:szCs w:val="24"/>
        </w:rPr>
        <w:t>Kumar, V, Roche C, Overman S, Simovitch R, Flurin PH, Wright T, et al. Using Machine Learning to Predict Clinical Outcomes After Shoulder Arthroplasty with a Minimal Feature Set. J Shoulder Elbow Surg</w:t>
      </w:r>
      <w:r w:rsidRPr="005E6E02">
        <w:rPr>
          <w:rFonts w:ascii="Times New Roman" w:eastAsia="Times New Roman" w:hAnsi="Times New Roman" w:cs="Times New Roman"/>
          <w:sz w:val="24"/>
          <w:szCs w:val="24"/>
        </w:rPr>
        <w:t xml:space="preserve">. </w:t>
      </w:r>
      <w:r w:rsidRPr="005E6E02">
        <w:rPr>
          <w:rFonts w:ascii="Times New Roman" w:hAnsi="Times New Roman" w:cs="Times New Roman"/>
          <w:sz w:val="24"/>
          <w:szCs w:val="24"/>
        </w:rPr>
        <w:t>In press. 2020.</w:t>
      </w:r>
    </w:p>
    <w:p w14:paraId="33052637" w14:textId="77777777" w:rsidR="001578F7" w:rsidRPr="005E6E02" w:rsidRDefault="001578F7" w:rsidP="001578F7">
      <w:pPr>
        <w:pStyle w:val="ListParagraph"/>
        <w:numPr>
          <w:ilvl w:val="0"/>
          <w:numId w:val="1"/>
        </w:numPr>
        <w:spacing w:after="0" w:line="240" w:lineRule="auto"/>
        <w:jc w:val="both"/>
        <w:rPr>
          <w:rFonts w:ascii="Times New Roman" w:hAnsi="Times New Roman" w:cs="Times New Roman"/>
          <w:sz w:val="24"/>
          <w:szCs w:val="24"/>
        </w:rPr>
      </w:pPr>
      <w:r w:rsidRPr="005E6E02">
        <w:rPr>
          <w:rFonts w:ascii="Times New Roman" w:hAnsi="Times New Roman" w:cs="Times New Roman"/>
          <w:sz w:val="24"/>
          <w:szCs w:val="24"/>
        </w:rPr>
        <w:t>Kumar, V, Roche C, Overman S, Simovitch R, Flurin PH, Wright T, et al. Use of Machine Learning to Assess the Predictive Value of 3 Commonly Used Clinical Measures to Quantify Outcomes After Total Shoulder Arthroplasty. Seminars in Arthroplasty: JSES</w:t>
      </w:r>
      <w:r w:rsidRPr="005E6E02">
        <w:rPr>
          <w:rFonts w:ascii="Times New Roman" w:eastAsia="Times New Roman" w:hAnsi="Times New Roman" w:cs="Times New Roman"/>
          <w:sz w:val="24"/>
          <w:szCs w:val="24"/>
        </w:rPr>
        <w:t xml:space="preserve">. </w:t>
      </w:r>
      <w:r w:rsidRPr="005E6E02">
        <w:rPr>
          <w:rFonts w:ascii="Times New Roman" w:hAnsi="Times New Roman" w:cs="Times New Roman"/>
          <w:sz w:val="24"/>
          <w:szCs w:val="24"/>
        </w:rPr>
        <w:t>In print. 2020.</w:t>
      </w:r>
    </w:p>
    <w:p w14:paraId="0397AA24" w14:textId="77777777" w:rsidR="00EB151A" w:rsidRPr="005E6E02" w:rsidRDefault="00EB151A" w:rsidP="00EB151A">
      <w:pPr>
        <w:pStyle w:val="ListParagraph"/>
        <w:numPr>
          <w:ilvl w:val="0"/>
          <w:numId w:val="1"/>
        </w:numPr>
        <w:spacing w:after="0" w:line="240" w:lineRule="auto"/>
        <w:rPr>
          <w:rFonts w:ascii="Times New Roman" w:hAnsi="Times New Roman" w:cs="Times New Roman"/>
          <w:sz w:val="24"/>
          <w:szCs w:val="24"/>
        </w:rPr>
      </w:pPr>
      <w:r w:rsidRPr="005E6E02">
        <w:rPr>
          <w:rFonts w:ascii="Times New Roman" w:hAnsi="Times New Roman" w:cs="Times New Roman"/>
          <w:sz w:val="24"/>
          <w:szCs w:val="24"/>
        </w:rPr>
        <w:t xml:space="preserve">Levy JC, </w:t>
      </w:r>
      <w:proofErr w:type="spellStart"/>
      <w:r w:rsidRPr="005E6E02">
        <w:rPr>
          <w:rFonts w:ascii="Times New Roman" w:hAnsi="Times New Roman" w:cs="Times New Roman"/>
          <w:sz w:val="24"/>
          <w:szCs w:val="24"/>
        </w:rPr>
        <w:t>Ashukem</w:t>
      </w:r>
      <w:proofErr w:type="spellEnd"/>
      <w:r w:rsidRPr="005E6E02">
        <w:rPr>
          <w:rFonts w:ascii="Times New Roman" w:hAnsi="Times New Roman" w:cs="Times New Roman"/>
          <w:sz w:val="24"/>
          <w:szCs w:val="24"/>
        </w:rPr>
        <w:t xml:space="preserve"> MT, </w:t>
      </w:r>
      <w:proofErr w:type="spellStart"/>
      <w:r w:rsidRPr="005E6E02">
        <w:rPr>
          <w:rFonts w:ascii="Times New Roman" w:hAnsi="Times New Roman" w:cs="Times New Roman"/>
          <w:sz w:val="24"/>
          <w:szCs w:val="24"/>
        </w:rPr>
        <w:t>Formaini</w:t>
      </w:r>
      <w:proofErr w:type="spellEnd"/>
      <w:r w:rsidRPr="005E6E02">
        <w:rPr>
          <w:rFonts w:ascii="Times New Roman" w:hAnsi="Times New Roman" w:cs="Times New Roman"/>
          <w:sz w:val="24"/>
          <w:szCs w:val="24"/>
        </w:rPr>
        <w:t xml:space="preserve"> NT. Factors predicting postoperative range of motion for anatomic total shoulder arthroplasty. J. Shoulder Elbow Surg. 2016 Jan;25(1):55–60. </w:t>
      </w:r>
      <w:proofErr w:type="gramStart"/>
      <w:r w:rsidRPr="005E6E02">
        <w:rPr>
          <w:rFonts w:ascii="Times New Roman" w:hAnsi="Times New Roman" w:cs="Times New Roman"/>
          <w:sz w:val="24"/>
          <w:szCs w:val="24"/>
        </w:rPr>
        <w:t>doi:10.1016/j.jse</w:t>
      </w:r>
      <w:proofErr w:type="gramEnd"/>
      <w:r w:rsidRPr="005E6E02">
        <w:rPr>
          <w:rFonts w:ascii="Times New Roman" w:hAnsi="Times New Roman" w:cs="Times New Roman"/>
          <w:sz w:val="24"/>
          <w:szCs w:val="24"/>
        </w:rPr>
        <w:t>.2015.06.026</w:t>
      </w:r>
    </w:p>
    <w:p w14:paraId="7C7A76DA" w14:textId="77777777" w:rsidR="00057511" w:rsidRPr="005E6E02" w:rsidRDefault="00B30D8B" w:rsidP="00057511">
      <w:pPr>
        <w:pStyle w:val="ListParagraph"/>
        <w:numPr>
          <w:ilvl w:val="0"/>
          <w:numId w:val="1"/>
        </w:num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5E6E02">
        <w:rPr>
          <w:rFonts w:ascii="Times New Roman" w:hAnsi="Times New Roman" w:cs="Times New Roman"/>
          <w:sz w:val="24"/>
          <w:szCs w:val="24"/>
        </w:rPr>
        <w:lastRenderedPageBreak/>
        <w:t>Lipton ZC. The mythos of model interpretability. arXiv:1606.03490, 2016.</w:t>
      </w:r>
      <w:r w:rsidR="00C16374" w:rsidRPr="005E6E02">
        <w:rPr>
          <w:rFonts w:ascii="Times New Roman" w:hAnsi="Times New Roman" w:cs="Times New Roman"/>
          <w:sz w:val="24"/>
          <w:szCs w:val="24"/>
        </w:rPr>
        <w:t xml:space="preserve"> </w:t>
      </w:r>
      <w:hyperlink r:id="rId6" w:history="1">
        <w:r w:rsidR="00C16374" w:rsidRPr="005E6E02">
          <w:rPr>
            <w:rStyle w:val="Hyperlink"/>
            <w:rFonts w:ascii="Times New Roman" w:hAnsi="Times New Roman" w:cs="Times New Roman"/>
            <w:sz w:val="24"/>
            <w:szCs w:val="24"/>
          </w:rPr>
          <w:t>https://arxiv.org/abs/1606.03490</w:t>
        </w:r>
      </w:hyperlink>
    </w:p>
    <w:p w14:paraId="765650A6" w14:textId="77777777" w:rsidR="005E6E02" w:rsidRPr="005E6E02" w:rsidRDefault="005E6E02" w:rsidP="005E6E02">
      <w:pPr>
        <w:pStyle w:val="ListParagraph"/>
        <w:numPr>
          <w:ilvl w:val="0"/>
          <w:numId w:val="1"/>
        </w:numPr>
        <w:spacing w:after="0" w:line="240" w:lineRule="auto"/>
        <w:rPr>
          <w:rFonts w:ascii="Times New Roman" w:hAnsi="Times New Roman" w:cs="Times New Roman"/>
          <w:sz w:val="24"/>
          <w:szCs w:val="24"/>
        </w:rPr>
      </w:pPr>
      <w:r w:rsidRPr="005E6E02">
        <w:rPr>
          <w:rFonts w:ascii="Times New Roman" w:hAnsi="Times New Roman" w:cs="Times New Roman"/>
          <w:sz w:val="24"/>
          <w:szCs w:val="24"/>
        </w:rPr>
        <w:t xml:space="preserve">McLendon PB, Christmas KN, Simon P, Plummer OR, Hunt A, Ahmed A, </w:t>
      </w:r>
      <w:proofErr w:type="spellStart"/>
      <w:r w:rsidRPr="005E6E02">
        <w:rPr>
          <w:rFonts w:ascii="Times New Roman" w:hAnsi="Times New Roman" w:cs="Times New Roman"/>
          <w:sz w:val="24"/>
          <w:szCs w:val="24"/>
        </w:rPr>
        <w:t>Mighell</w:t>
      </w:r>
      <w:proofErr w:type="spellEnd"/>
      <w:r w:rsidRPr="005E6E02">
        <w:rPr>
          <w:rFonts w:ascii="Times New Roman" w:hAnsi="Times New Roman" w:cs="Times New Roman"/>
          <w:sz w:val="24"/>
          <w:szCs w:val="24"/>
        </w:rPr>
        <w:t xml:space="preserve"> MA, </w:t>
      </w:r>
      <w:proofErr w:type="spellStart"/>
      <w:r w:rsidRPr="005E6E02">
        <w:rPr>
          <w:rFonts w:ascii="Times New Roman" w:hAnsi="Times New Roman" w:cs="Times New Roman"/>
          <w:sz w:val="24"/>
          <w:szCs w:val="24"/>
        </w:rPr>
        <w:t>Frankle</w:t>
      </w:r>
      <w:proofErr w:type="spellEnd"/>
      <w:r w:rsidRPr="005E6E02">
        <w:rPr>
          <w:rFonts w:ascii="Times New Roman" w:hAnsi="Times New Roman" w:cs="Times New Roman"/>
          <w:sz w:val="24"/>
          <w:szCs w:val="24"/>
        </w:rPr>
        <w:t xml:space="preserve"> MA. Machine Learning Can Predict Level of Improvement in Shoulder Arthroplasty. JBJS Open Access. 2021: e20.00128.</w:t>
      </w:r>
    </w:p>
    <w:p w14:paraId="4A7EF1D5" w14:textId="77777777" w:rsidR="00EB151A" w:rsidRPr="005E6E02" w:rsidRDefault="00EB151A" w:rsidP="00EB151A">
      <w:pPr>
        <w:pStyle w:val="ListParagraph"/>
        <w:numPr>
          <w:ilvl w:val="0"/>
          <w:numId w:val="1"/>
        </w:numPr>
        <w:spacing w:after="0" w:line="240" w:lineRule="auto"/>
        <w:rPr>
          <w:rFonts w:ascii="Times New Roman" w:hAnsi="Times New Roman" w:cs="Times New Roman"/>
          <w:sz w:val="24"/>
          <w:szCs w:val="24"/>
        </w:rPr>
      </w:pPr>
      <w:r w:rsidRPr="005E6E02">
        <w:rPr>
          <w:rFonts w:ascii="Times New Roman" w:hAnsi="Times New Roman" w:cs="Times New Roman"/>
          <w:sz w:val="24"/>
          <w:szCs w:val="24"/>
        </w:rPr>
        <w:t>Monir JG, Tams C, Wright TW, Parsons M, King JJ, Schoch BS. Preoperative factors associated with loss of range of motion after reverse shoulder arthroplasty. J. Shoulder Elbow Surg. [Internet]. 2021 Mar 4 [cited 2021 Jun 23</w:t>
      </w:r>
      <w:proofErr w:type="gramStart"/>
      <w:r w:rsidRPr="005E6E02">
        <w:rPr>
          <w:rFonts w:ascii="Times New Roman" w:hAnsi="Times New Roman" w:cs="Times New Roman"/>
          <w:sz w:val="24"/>
          <w:szCs w:val="24"/>
        </w:rPr>
        <w:t>];Available</w:t>
      </w:r>
      <w:proofErr w:type="gramEnd"/>
      <w:r w:rsidRPr="005E6E02">
        <w:rPr>
          <w:rFonts w:ascii="Times New Roman" w:hAnsi="Times New Roman" w:cs="Times New Roman"/>
          <w:sz w:val="24"/>
          <w:szCs w:val="24"/>
        </w:rPr>
        <w:t xml:space="preserve"> from: https://www.sciencedirect.com/science/article/pii/S1058274621001518doi:10.1016/j.jse.2021.02.010</w:t>
      </w:r>
    </w:p>
    <w:p w14:paraId="3B2A8622" w14:textId="77777777" w:rsidR="00057511" w:rsidRPr="005E6E02" w:rsidRDefault="00BA1401" w:rsidP="00057511">
      <w:pPr>
        <w:pStyle w:val="ListParagraph"/>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5E6E02">
        <w:rPr>
          <w:rFonts w:ascii="Times New Roman" w:eastAsia="Times New Roman" w:hAnsi="Times New Roman" w:cs="Times New Roman"/>
          <w:sz w:val="24"/>
          <w:szCs w:val="24"/>
        </w:rPr>
        <w:t xml:space="preserve">Obermeyer Z, Emanuel EJ. Predicting the Future - Big Data, Machine Learning, and Clinical Medicine. N </w:t>
      </w:r>
      <w:proofErr w:type="spellStart"/>
      <w:r w:rsidRPr="005E6E02">
        <w:rPr>
          <w:rFonts w:ascii="Times New Roman" w:eastAsia="Times New Roman" w:hAnsi="Times New Roman" w:cs="Times New Roman"/>
          <w:sz w:val="24"/>
          <w:szCs w:val="24"/>
        </w:rPr>
        <w:t>Engl</w:t>
      </w:r>
      <w:proofErr w:type="spellEnd"/>
      <w:r w:rsidRPr="005E6E02">
        <w:rPr>
          <w:rFonts w:ascii="Times New Roman" w:eastAsia="Times New Roman" w:hAnsi="Times New Roman" w:cs="Times New Roman"/>
          <w:sz w:val="24"/>
          <w:szCs w:val="24"/>
        </w:rPr>
        <w:t xml:space="preserve"> J Med. 2016 Sep 29;375(13):1216-9. doi:10.1056/NEJMp1606181.</w:t>
      </w:r>
    </w:p>
    <w:p w14:paraId="16B1F51E" w14:textId="77777777" w:rsidR="00EB151A" w:rsidRPr="008958AE" w:rsidRDefault="00EB151A" w:rsidP="00EB151A">
      <w:pPr>
        <w:pStyle w:val="ListParagraph"/>
        <w:numPr>
          <w:ilvl w:val="0"/>
          <w:numId w:val="1"/>
        </w:numPr>
        <w:spacing w:after="0" w:line="240" w:lineRule="auto"/>
        <w:rPr>
          <w:rFonts w:ascii="Times New Roman" w:hAnsi="Times New Roman" w:cs="Times New Roman"/>
          <w:sz w:val="24"/>
          <w:szCs w:val="24"/>
          <w:lang w:val="pt-BR"/>
        </w:rPr>
      </w:pPr>
      <w:proofErr w:type="spellStart"/>
      <w:r w:rsidRPr="005E6E02">
        <w:rPr>
          <w:rFonts w:ascii="Times New Roman" w:hAnsi="Times New Roman" w:cs="Times New Roman"/>
          <w:sz w:val="24"/>
          <w:szCs w:val="24"/>
        </w:rPr>
        <w:t>Polce</w:t>
      </w:r>
      <w:proofErr w:type="spellEnd"/>
      <w:r w:rsidRPr="005E6E02">
        <w:rPr>
          <w:rFonts w:ascii="Times New Roman" w:hAnsi="Times New Roman" w:cs="Times New Roman"/>
          <w:sz w:val="24"/>
          <w:szCs w:val="24"/>
        </w:rPr>
        <w:t xml:space="preserve"> EM, Kunze KN, Fu MC, Garrigues GE, Forsythe B, Nicholson GP, et al. Development of supervised machine learning algorithms for prediction of satisfaction at 2 years following total shoulder arthroplasty. </w:t>
      </w:r>
      <w:r w:rsidRPr="008958AE">
        <w:rPr>
          <w:rFonts w:ascii="Times New Roman" w:hAnsi="Times New Roman" w:cs="Times New Roman"/>
          <w:sz w:val="24"/>
          <w:szCs w:val="24"/>
          <w:lang w:val="pt-BR"/>
        </w:rPr>
        <w:t xml:space="preserve">J. </w:t>
      </w:r>
      <w:proofErr w:type="spellStart"/>
      <w:r w:rsidRPr="008958AE">
        <w:rPr>
          <w:rFonts w:ascii="Times New Roman" w:hAnsi="Times New Roman" w:cs="Times New Roman"/>
          <w:sz w:val="24"/>
          <w:szCs w:val="24"/>
          <w:lang w:val="pt-BR"/>
        </w:rPr>
        <w:t>Shoulder</w:t>
      </w:r>
      <w:proofErr w:type="spellEnd"/>
      <w:r w:rsidRPr="008958AE">
        <w:rPr>
          <w:rFonts w:ascii="Times New Roman" w:hAnsi="Times New Roman" w:cs="Times New Roman"/>
          <w:sz w:val="24"/>
          <w:szCs w:val="24"/>
          <w:lang w:val="pt-BR"/>
        </w:rPr>
        <w:t xml:space="preserve"> </w:t>
      </w:r>
      <w:proofErr w:type="spellStart"/>
      <w:r w:rsidRPr="008958AE">
        <w:rPr>
          <w:rFonts w:ascii="Times New Roman" w:hAnsi="Times New Roman" w:cs="Times New Roman"/>
          <w:sz w:val="24"/>
          <w:szCs w:val="24"/>
          <w:lang w:val="pt-BR"/>
        </w:rPr>
        <w:t>Elbow</w:t>
      </w:r>
      <w:proofErr w:type="spellEnd"/>
      <w:r w:rsidRPr="008958AE">
        <w:rPr>
          <w:rFonts w:ascii="Times New Roman" w:hAnsi="Times New Roman" w:cs="Times New Roman"/>
          <w:sz w:val="24"/>
          <w:szCs w:val="24"/>
          <w:lang w:val="pt-BR"/>
        </w:rPr>
        <w:t xml:space="preserve"> </w:t>
      </w:r>
      <w:proofErr w:type="spellStart"/>
      <w:r w:rsidRPr="008958AE">
        <w:rPr>
          <w:rFonts w:ascii="Times New Roman" w:hAnsi="Times New Roman" w:cs="Times New Roman"/>
          <w:sz w:val="24"/>
          <w:szCs w:val="24"/>
          <w:lang w:val="pt-BR"/>
        </w:rPr>
        <w:t>Surg</w:t>
      </w:r>
      <w:proofErr w:type="spellEnd"/>
      <w:r w:rsidRPr="008958AE">
        <w:rPr>
          <w:rFonts w:ascii="Times New Roman" w:hAnsi="Times New Roman" w:cs="Times New Roman"/>
          <w:sz w:val="24"/>
          <w:szCs w:val="24"/>
          <w:lang w:val="pt-BR"/>
        </w:rPr>
        <w:t>. 2021 Jun;30(6):e290–e299. doi:10.1016/j.jse.2020.09.007</w:t>
      </w:r>
    </w:p>
    <w:p w14:paraId="449AC2FC" w14:textId="77777777" w:rsidR="00EB151A" w:rsidRPr="005E6E02" w:rsidRDefault="00EB151A" w:rsidP="00EB151A">
      <w:pPr>
        <w:pStyle w:val="ListParagraph"/>
        <w:numPr>
          <w:ilvl w:val="0"/>
          <w:numId w:val="1"/>
        </w:numPr>
        <w:spacing w:after="0" w:line="240" w:lineRule="auto"/>
        <w:rPr>
          <w:rFonts w:ascii="Times New Roman" w:hAnsi="Times New Roman" w:cs="Times New Roman"/>
          <w:sz w:val="24"/>
          <w:szCs w:val="24"/>
        </w:rPr>
      </w:pPr>
      <w:proofErr w:type="spellStart"/>
      <w:r w:rsidRPr="008958AE">
        <w:rPr>
          <w:rFonts w:ascii="Times New Roman" w:hAnsi="Times New Roman" w:cs="Times New Roman"/>
          <w:sz w:val="24"/>
          <w:szCs w:val="24"/>
          <w:lang w:val="pt-BR"/>
        </w:rPr>
        <w:t>Puzzitiello</w:t>
      </w:r>
      <w:proofErr w:type="spellEnd"/>
      <w:r w:rsidRPr="008958AE">
        <w:rPr>
          <w:rFonts w:ascii="Times New Roman" w:hAnsi="Times New Roman" w:cs="Times New Roman"/>
          <w:sz w:val="24"/>
          <w:szCs w:val="24"/>
          <w:lang w:val="pt-BR"/>
        </w:rPr>
        <w:t xml:space="preserve"> RN, </w:t>
      </w:r>
      <w:proofErr w:type="spellStart"/>
      <w:r w:rsidRPr="008958AE">
        <w:rPr>
          <w:rFonts w:ascii="Times New Roman" w:hAnsi="Times New Roman" w:cs="Times New Roman"/>
          <w:sz w:val="24"/>
          <w:szCs w:val="24"/>
          <w:lang w:val="pt-BR"/>
        </w:rPr>
        <w:t>Nwachukwu</w:t>
      </w:r>
      <w:proofErr w:type="spellEnd"/>
      <w:r w:rsidRPr="008958AE">
        <w:rPr>
          <w:rFonts w:ascii="Times New Roman" w:hAnsi="Times New Roman" w:cs="Times New Roman"/>
          <w:sz w:val="24"/>
          <w:szCs w:val="24"/>
          <w:lang w:val="pt-BR"/>
        </w:rPr>
        <w:t xml:space="preserve"> BU, </w:t>
      </w:r>
      <w:proofErr w:type="spellStart"/>
      <w:r w:rsidRPr="008958AE">
        <w:rPr>
          <w:rFonts w:ascii="Times New Roman" w:hAnsi="Times New Roman" w:cs="Times New Roman"/>
          <w:sz w:val="24"/>
          <w:szCs w:val="24"/>
          <w:lang w:val="pt-BR"/>
        </w:rPr>
        <w:t>Agarwalla</w:t>
      </w:r>
      <w:proofErr w:type="spellEnd"/>
      <w:r w:rsidRPr="008958AE">
        <w:rPr>
          <w:rFonts w:ascii="Times New Roman" w:hAnsi="Times New Roman" w:cs="Times New Roman"/>
          <w:sz w:val="24"/>
          <w:szCs w:val="24"/>
          <w:lang w:val="pt-BR"/>
        </w:rPr>
        <w:t xml:space="preserve"> A, </w:t>
      </w:r>
      <w:proofErr w:type="spellStart"/>
      <w:r w:rsidRPr="008958AE">
        <w:rPr>
          <w:rFonts w:ascii="Times New Roman" w:hAnsi="Times New Roman" w:cs="Times New Roman"/>
          <w:sz w:val="24"/>
          <w:szCs w:val="24"/>
          <w:lang w:val="pt-BR"/>
        </w:rPr>
        <w:t>Cvetanovich</w:t>
      </w:r>
      <w:proofErr w:type="spellEnd"/>
      <w:r w:rsidRPr="008958AE">
        <w:rPr>
          <w:rFonts w:ascii="Times New Roman" w:hAnsi="Times New Roman" w:cs="Times New Roman"/>
          <w:sz w:val="24"/>
          <w:szCs w:val="24"/>
          <w:lang w:val="pt-BR"/>
        </w:rPr>
        <w:t xml:space="preserve"> GL, </w:t>
      </w:r>
      <w:proofErr w:type="spellStart"/>
      <w:r w:rsidRPr="008958AE">
        <w:rPr>
          <w:rFonts w:ascii="Times New Roman" w:hAnsi="Times New Roman" w:cs="Times New Roman"/>
          <w:sz w:val="24"/>
          <w:szCs w:val="24"/>
          <w:lang w:val="pt-BR"/>
        </w:rPr>
        <w:t>Chahla</w:t>
      </w:r>
      <w:proofErr w:type="spellEnd"/>
      <w:r w:rsidRPr="008958AE">
        <w:rPr>
          <w:rFonts w:ascii="Times New Roman" w:hAnsi="Times New Roman" w:cs="Times New Roman"/>
          <w:sz w:val="24"/>
          <w:szCs w:val="24"/>
          <w:lang w:val="pt-BR"/>
        </w:rPr>
        <w:t xml:space="preserve"> J, Romeo AA, et al. </w:t>
      </w:r>
      <w:r w:rsidRPr="005E6E02">
        <w:rPr>
          <w:rFonts w:ascii="Times New Roman" w:hAnsi="Times New Roman" w:cs="Times New Roman"/>
          <w:sz w:val="24"/>
          <w:szCs w:val="24"/>
        </w:rPr>
        <w:t>Patient Satisfaction After Total Shoulder Arthroplasty. Orthopedics. 2020 Nov 1;43(6</w:t>
      </w:r>
      <w:proofErr w:type="gramStart"/>
      <w:r w:rsidRPr="005E6E02">
        <w:rPr>
          <w:rFonts w:ascii="Times New Roman" w:hAnsi="Times New Roman" w:cs="Times New Roman"/>
          <w:sz w:val="24"/>
          <w:szCs w:val="24"/>
        </w:rPr>
        <w:t>):e</w:t>
      </w:r>
      <w:proofErr w:type="gramEnd"/>
      <w:r w:rsidRPr="005E6E02">
        <w:rPr>
          <w:rFonts w:ascii="Times New Roman" w:hAnsi="Times New Roman" w:cs="Times New Roman"/>
          <w:sz w:val="24"/>
          <w:szCs w:val="24"/>
        </w:rPr>
        <w:t>492–e497. doi:10.3928/01477447-20200812-03</w:t>
      </w:r>
    </w:p>
    <w:p w14:paraId="4625A364" w14:textId="4E511D8C" w:rsidR="005E6E02" w:rsidRPr="005E6E02" w:rsidRDefault="005E6E02" w:rsidP="005E6E0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5E6E02">
        <w:rPr>
          <w:rFonts w:ascii="Times New Roman" w:hAnsi="Times New Roman" w:cs="Times New Roman"/>
          <w:sz w:val="24"/>
          <w:szCs w:val="24"/>
        </w:rPr>
        <w:t>Roche C, Kumar</w:t>
      </w:r>
      <w:r w:rsidRPr="005E6E02">
        <w:rPr>
          <w:rFonts w:ascii="Times New Roman" w:hAnsi="Times New Roman" w:cs="Times New Roman"/>
          <w:b/>
          <w:bCs/>
          <w:sz w:val="24"/>
          <w:szCs w:val="24"/>
        </w:rPr>
        <w:t xml:space="preserve">, </w:t>
      </w:r>
      <w:r w:rsidRPr="005E6E02">
        <w:rPr>
          <w:rFonts w:ascii="Times New Roman" w:hAnsi="Times New Roman" w:cs="Times New Roman"/>
          <w:sz w:val="24"/>
          <w:szCs w:val="24"/>
        </w:rPr>
        <w:t xml:space="preserve">V, Overman S, Simovitch R, Flurin PH, Wright T, et al. </w:t>
      </w:r>
      <w:r w:rsidRPr="005E6E02">
        <w:rPr>
          <w:rFonts w:ascii="Times New Roman" w:hAnsi="Times New Roman" w:cs="Times New Roman"/>
          <w:sz w:val="24"/>
          <w:szCs w:val="24"/>
          <w:lang w:val="en"/>
        </w:rPr>
        <w:t>Validation of a Machine Learning Derived Clinical Metric to Quantify Outcomes after TSA</w:t>
      </w:r>
      <w:r w:rsidRPr="005E6E02">
        <w:rPr>
          <w:rFonts w:ascii="Times New Roman" w:hAnsi="Times New Roman" w:cs="Times New Roman"/>
          <w:sz w:val="24"/>
          <w:szCs w:val="24"/>
        </w:rPr>
        <w:t>. J Shoulder Elbow Surg. In press. 2021.</w:t>
      </w:r>
    </w:p>
    <w:p w14:paraId="06FED8DA" w14:textId="77777777" w:rsidR="005E6E02" w:rsidRPr="005E6E02" w:rsidRDefault="005E6E02" w:rsidP="005E6E02">
      <w:pPr>
        <w:pStyle w:val="ListParagraph"/>
        <w:numPr>
          <w:ilvl w:val="0"/>
          <w:numId w:val="1"/>
        </w:numPr>
        <w:spacing w:after="0" w:line="240" w:lineRule="auto"/>
        <w:rPr>
          <w:rFonts w:ascii="Times New Roman" w:hAnsi="Times New Roman" w:cs="Times New Roman"/>
          <w:sz w:val="24"/>
          <w:szCs w:val="24"/>
        </w:rPr>
      </w:pPr>
      <w:r w:rsidRPr="005E6E02">
        <w:rPr>
          <w:rFonts w:ascii="Times New Roman" w:hAnsi="Times New Roman" w:cs="Times New Roman"/>
          <w:sz w:val="24"/>
          <w:szCs w:val="24"/>
        </w:rPr>
        <w:t xml:space="preserve">Roche C, Simovitch R, Flurin, PH, et al. Comparison of the Accuracy Associated with Three Different Machine Learning Models to Predict Outcomes After Anatomic Total Shoulder Arthroplasty and Reverse Total Shoulder Arthroplasty. </w:t>
      </w:r>
      <w:proofErr w:type="spellStart"/>
      <w:r w:rsidRPr="005E6E02">
        <w:rPr>
          <w:rFonts w:ascii="Times New Roman" w:hAnsi="Times New Roman" w:cs="Times New Roman"/>
          <w:sz w:val="24"/>
          <w:szCs w:val="24"/>
        </w:rPr>
        <w:t>Orthopaedic</w:t>
      </w:r>
      <w:proofErr w:type="spellEnd"/>
      <w:r w:rsidRPr="005E6E02">
        <w:rPr>
          <w:rFonts w:ascii="Times New Roman" w:hAnsi="Times New Roman" w:cs="Times New Roman"/>
          <w:sz w:val="24"/>
          <w:szCs w:val="24"/>
        </w:rPr>
        <w:t xml:space="preserve"> Proceedings. Vol. 102-B. No. SUPP_1. Feb 2020. </w:t>
      </w:r>
    </w:p>
    <w:p w14:paraId="4A8364A9" w14:textId="77777777" w:rsidR="005E6E02" w:rsidRPr="005E6E02" w:rsidRDefault="005E6E02" w:rsidP="005E6E02">
      <w:pPr>
        <w:pStyle w:val="ListParagraph"/>
        <w:numPr>
          <w:ilvl w:val="0"/>
          <w:numId w:val="1"/>
        </w:numPr>
        <w:spacing w:after="0" w:line="240" w:lineRule="auto"/>
        <w:rPr>
          <w:rFonts w:ascii="Times New Roman" w:hAnsi="Times New Roman" w:cs="Times New Roman"/>
          <w:color w:val="212121"/>
          <w:sz w:val="24"/>
          <w:szCs w:val="24"/>
          <w:shd w:val="clear" w:color="auto" w:fill="FFFFFF"/>
        </w:rPr>
      </w:pPr>
      <w:r w:rsidRPr="005E6E02">
        <w:rPr>
          <w:rFonts w:ascii="Times New Roman" w:hAnsi="Times New Roman" w:cs="Times New Roman"/>
          <w:color w:val="212121"/>
          <w:sz w:val="24"/>
          <w:szCs w:val="24"/>
          <w:shd w:val="clear" w:color="auto" w:fill="FFFFFF"/>
        </w:rPr>
        <w:t xml:space="preserve">Rojas J, Joseph J, Srikumaran U, McFarland EG. How internal rotation is measured in reverse total shoulder arthroplasty: a systematic review of the literature. JSES Int. 2019 Dec 20;4(1):182-188. </w:t>
      </w:r>
      <w:proofErr w:type="spellStart"/>
      <w:r w:rsidRPr="005E6E02">
        <w:rPr>
          <w:rFonts w:ascii="Times New Roman" w:hAnsi="Times New Roman" w:cs="Times New Roman"/>
          <w:color w:val="212121"/>
          <w:sz w:val="24"/>
          <w:szCs w:val="24"/>
          <w:shd w:val="clear" w:color="auto" w:fill="FFFFFF"/>
        </w:rPr>
        <w:t>doi</w:t>
      </w:r>
      <w:proofErr w:type="spellEnd"/>
      <w:r w:rsidRPr="005E6E02">
        <w:rPr>
          <w:rFonts w:ascii="Times New Roman" w:hAnsi="Times New Roman" w:cs="Times New Roman"/>
          <w:color w:val="212121"/>
          <w:sz w:val="24"/>
          <w:szCs w:val="24"/>
          <w:shd w:val="clear" w:color="auto" w:fill="FFFFFF"/>
        </w:rPr>
        <w:t>: 10.1016/j.jses.2019.10.109. </w:t>
      </w:r>
    </w:p>
    <w:p w14:paraId="16B9414F" w14:textId="77777777" w:rsidR="00EB151A" w:rsidRPr="005E6E02" w:rsidRDefault="00EB151A" w:rsidP="00EB151A">
      <w:pPr>
        <w:pStyle w:val="ListParagraph"/>
        <w:numPr>
          <w:ilvl w:val="0"/>
          <w:numId w:val="1"/>
        </w:numPr>
        <w:spacing w:after="0" w:line="240" w:lineRule="auto"/>
        <w:rPr>
          <w:rFonts w:ascii="Times New Roman" w:hAnsi="Times New Roman" w:cs="Times New Roman"/>
          <w:sz w:val="24"/>
          <w:szCs w:val="24"/>
        </w:rPr>
      </w:pPr>
      <w:proofErr w:type="spellStart"/>
      <w:r w:rsidRPr="005E6E02">
        <w:rPr>
          <w:rFonts w:ascii="Times New Roman" w:hAnsi="Times New Roman" w:cs="Times New Roman"/>
          <w:sz w:val="24"/>
          <w:szCs w:val="24"/>
        </w:rPr>
        <w:t>Rol</w:t>
      </w:r>
      <w:proofErr w:type="spellEnd"/>
      <w:r w:rsidRPr="005E6E02">
        <w:rPr>
          <w:rFonts w:ascii="Times New Roman" w:hAnsi="Times New Roman" w:cs="Times New Roman"/>
          <w:sz w:val="24"/>
          <w:szCs w:val="24"/>
        </w:rPr>
        <w:t xml:space="preserve"> M, </w:t>
      </w:r>
      <w:proofErr w:type="spellStart"/>
      <w:r w:rsidRPr="005E6E02">
        <w:rPr>
          <w:rFonts w:ascii="Times New Roman" w:hAnsi="Times New Roman" w:cs="Times New Roman"/>
          <w:sz w:val="24"/>
          <w:szCs w:val="24"/>
        </w:rPr>
        <w:t>Favard</w:t>
      </w:r>
      <w:proofErr w:type="spellEnd"/>
      <w:r w:rsidRPr="005E6E02">
        <w:rPr>
          <w:rFonts w:ascii="Times New Roman" w:hAnsi="Times New Roman" w:cs="Times New Roman"/>
          <w:sz w:val="24"/>
          <w:szCs w:val="24"/>
        </w:rPr>
        <w:t xml:space="preserve"> L, </w:t>
      </w:r>
      <w:proofErr w:type="spellStart"/>
      <w:r w:rsidRPr="005E6E02">
        <w:rPr>
          <w:rFonts w:ascii="Times New Roman" w:hAnsi="Times New Roman" w:cs="Times New Roman"/>
          <w:sz w:val="24"/>
          <w:szCs w:val="24"/>
        </w:rPr>
        <w:t>Berhouet</w:t>
      </w:r>
      <w:proofErr w:type="spellEnd"/>
      <w:r w:rsidRPr="005E6E02">
        <w:rPr>
          <w:rFonts w:ascii="Times New Roman" w:hAnsi="Times New Roman" w:cs="Times New Roman"/>
          <w:sz w:val="24"/>
          <w:szCs w:val="24"/>
        </w:rPr>
        <w:t xml:space="preserve"> J, la Société </w:t>
      </w:r>
      <w:proofErr w:type="spellStart"/>
      <w:r w:rsidRPr="005E6E02">
        <w:rPr>
          <w:rFonts w:ascii="Times New Roman" w:hAnsi="Times New Roman" w:cs="Times New Roman"/>
          <w:sz w:val="24"/>
          <w:szCs w:val="24"/>
        </w:rPr>
        <w:t>d’orthopédie</w:t>
      </w:r>
      <w:proofErr w:type="spellEnd"/>
      <w:r w:rsidRPr="005E6E02">
        <w:rPr>
          <w:rFonts w:ascii="Times New Roman" w:hAnsi="Times New Roman" w:cs="Times New Roman"/>
          <w:sz w:val="24"/>
          <w:szCs w:val="24"/>
        </w:rPr>
        <w:t xml:space="preserve"> de </w:t>
      </w:r>
      <w:proofErr w:type="spellStart"/>
      <w:r w:rsidRPr="005E6E02">
        <w:rPr>
          <w:rFonts w:ascii="Times New Roman" w:hAnsi="Times New Roman" w:cs="Times New Roman"/>
          <w:sz w:val="24"/>
          <w:szCs w:val="24"/>
        </w:rPr>
        <w:t>l’Ouest</w:t>
      </w:r>
      <w:proofErr w:type="spellEnd"/>
      <w:r w:rsidRPr="005E6E02">
        <w:rPr>
          <w:rFonts w:ascii="Times New Roman" w:hAnsi="Times New Roman" w:cs="Times New Roman"/>
          <w:sz w:val="24"/>
          <w:szCs w:val="24"/>
        </w:rPr>
        <w:t xml:space="preserve"> (SOO). Factors associated with internal rotation outcomes after reverse shoulder arthroplasty. </w:t>
      </w:r>
      <w:proofErr w:type="spellStart"/>
      <w:r w:rsidRPr="005E6E02">
        <w:rPr>
          <w:rFonts w:ascii="Times New Roman" w:hAnsi="Times New Roman" w:cs="Times New Roman"/>
          <w:sz w:val="24"/>
          <w:szCs w:val="24"/>
        </w:rPr>
        <w:t>Orthop</w:t>
      </w:r>
      <w:proofErr w:type="spellEnd"/>
      <w:r w:rsidRPr="005E6E02">
        <w:rPr>
          <w:rFonts w:ascii="Times New Roman" w:hAnsi="Times New Roman" w:cs="Times New Roman"/>
          <w:sz w:val="24"/>
          <w:szCs w:val="24"/>
        </w:rPr>
        <w:t xml:space="preserve">. </w:t>
      </w:r>
      <w:proofErr w:type="spellStart"/>
      <w:r w:rsidRPr="005E6E02">
        <w:rPr>
          <w:rFonts w:ascii="Times New Roman" w:hAnsi="Times New Roman" w:cs="Times New Roman"/>
          <w:sz w:val="24"/>
          <w:szCs w:val="24"/>
        </w:rPr>
        <w:t>Traumatol</w:t>
      </w:r>
      <w:proofErr w:type="spellEnd"/>
      <w:r w:rsidRPr="005E6E02">
        <w:rPr>
          <w:rFonts w:ascii="Times New Roman" w:hAnsi="Times New Roman" w:cs="Times New Roman"/>
          <w:sz w:val="24"/>
          <w:szCs w:val="24"/>
        </w:rPr>
        <w:t xml:space="preserve">. Surg. Res. OTSR. 2019 Dec;105(8):1515–1519. </w:t>
      </w:r>
      <w:proofErr w:type="gramStart"/>
      <w:r w:rsidRPr="005E6E02">
        <w:rPr>
          <w:rFonts w:ascii="Times New Roman" w:hAnsi="Times New Roman" w:cs="Times New Roman"/>
          <w:sz w:val="24"/>
          <w:szCs w:val="24"/>
        </w:rPr>
        <w:t>doi:10.1016/j.otsr</w:t>
      </w:r>
      <w:proofErr w:type="gramEnd"/>
      <w:r w:rsidRPr="005E6E02">
        <w:rPr>
          <w:rFonts w:ascii="Times New Roman" w:hAnsi="Times New Roman" w:cs="Times New Roman"/>
          <w:sz w:val="24"/>
          <w:szCs w:val="24"/>
        </w:rPr>
        <w:t>.2019.07.024</w:t>
      </w:r>
    </w:p>
    <w:p w14:paraId="2994CE96" w14:textId="77777777" w:rsidR="00057511" w:rsidRPr="005E6E02" w:rsidRDefault="00B354F9" w:rsidP="00057511">
      <w:pPr>
        <w:pStyle w:val="ListParagraph"/>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5E6E02">
        <w:rPr>
          <w:rFonts w:ascii="Times New Roman" w:eastAsia="Times New Roman" w:hAnsi="Times New Roman" w:cs="Times New Roman"/>
          <w:sz w:val="24"/>
          <w:szCs w:val="24"/>
        </w:rPr>
        <w:t xml:space="preserve">Simovitch R, Flurin PH, Wright T, Zuckerman JD, Roche CP. Quantifying success after total shoulder arthroplasty: the minimal clinically important difference. J Shoulder Elbow Surg. 2018 Feb;27(2):298-305. </w:t>
      </w:r>
      <w:proofErr w:type="spellStart"/>
      <w:r w:rsidRPr="005E6E02">
        <w:rPr>
          <w:rFonts w:ascii="Times New Roman" w:eastAsia="Times New Roman" w:hAnsi="Times New Roman" w:cs="Times New Roman"/>
          <w:sz w:val="24"/>
          <w:szCs w:val="24"/>
        </w:rPr>
        <w:t>doi</w:t>
      </w:r>
      <w:proofErr w:type="spellEnd"/>
      <w:r w:rsidRPr="005E6E02">
        <w:rPr>
          <w:rFonts w:ascii="Times New Roman" w:eastAsia="Times New Roman" w:hAnsi="Times New Roman" w:cs="Times New Roman"/>
          <w:sz w:val="24"/>
          <w:szCs w:val="24"/>
        </w:rPr>
        <w:t>: 10.1016/j.jse.2017.09.013.</w:t>
      </w:r>
    </w:p>
    <w:p w14:paraId="4CC6120E" w14:textId="77777777" w:rsidR="00057511" w:rsidRPr="005E6E02" w:rsidRDefault="00BA1401" w:rsidP="00057511">
      <w:pPr>
        <w:pStyle w:val="ListParagraph"/>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5E6E02">
        <w:rPr>
          <w:rFonts w:ascii="Times New Roman" w:eastAsia="Times New Roman" w:hAnsi="Times New Roman" w:cs="Times New Roman"/>
          <w:sz w:val="24"/>
          <w:szCs w:val="24"/>
        </w:rPr>
        <w:t xml:space="preserve">Simovitch R, Flurin PH, Wright T, Zuckerman JD, Roche CP. Quantifying success after total shoulder arthroplasty: the substantial clinical benefit. J Shoulder Elbow Surg. 2018 May;27(5):903-911. </w:t>
      </w:r>
      <w:proofErr w:type="spellStart"/>
      <w:r w:rsidRPr="005E6E02">
        <w:rPr>
          <w:rFonts w:ascii="Times New Roman" w:eastAsia="Times New Roman" w:hAnsi="Times New Roman" w:cs="Times New Roman"/>
          <w:sz w:val="24"/>
          <w:szCs w:val="24"/>
        </w:rPr>
        <w:t>doi</w:t>
      </w:r>
      <w:proofErr w:type="spellEnd"/>
      <w:r w:rsidRPr="005E6E02">
        <w:rPr>
          <w:rFonts w:ascii="Times New Roman" w:eastAsia="Times New Roman" w:hAnsi="Times New Roman" w:cs="Times New Roman"/>
          <w:sz w:val="24"/>
          <w:szCs w:val="24"/>
        </w:rPr>
        <w:t>: 10.1016/j.jse.2017.12.014.</w:t>
      </w:r>
    </w:p>
    <w:p w14:paraId="173CE677" w14:textId="77777777" w:rsidR="00EB151A" w:rsidRPr="005E6E02" w:rsidRDefault="00EB151A" w:rsidP="00EB151A">
      <w:pPr>
        <w:pStyle w:val="ListParagraph"/>
        <w:numPr>
          <w:ilvl w:val="0"/>
          <w:numId w:val="1"/>
        </w:numPr>
        <w:spacing w:after="0" w:line="240" w:lineRule="auto"/>
        <w:rPr>
          <w:rFonts w:ascii="Times New Roman" w:hAnsi="Times New Roman" w:cs="Times New Roman"/>
          <w:sz w:val="24"/>
          <w:szCs w:val="24"/>
        </w:rPr>
      </w:pPr>
      <w:r w:rsidRPr="005E6E02">
        <w:rPr>
          <w:rFonts w:ascii="Times New Roman" w:hAnsi="Times New Roman" w:cs="Times New Roman"/>
          <w:sz w:val="24"/>
          <w:szCs w:val="24"/>
        </w:rPr>
        <w:t xml:space="preserve">Southard EJ, Ode G, Simon P, Christmas KN, </w:t>
      </w:r>
      <w:proofErr w:type="spellStart"/>
      <w:r w:rsidRPr="005E6E02">
        <w:rPr>
          <w:rFonts w:ascii="Times New Roman" w:hAnsi="Times New Roman" w:cs="Times New Roman"/>
          <w:sz w:val="24"/>
          <w:szCs w:val="24"/>
        </w:rPr>
        <w:t>Pamic</w:t>
      </w:r>
      <w:proofErr w:type="spellEnd"/>
      <w:r w:rsidRPr="005E6E02">
        <w:rPr>
          <w:rFonts w:ascii="Times New Roman" w:hAnsi="Times New Roman" w:cs="Times New Roman"/>
          <w:sz w:val="24"/>
          <w:szCs w:val="24"/>
        </w:rPr>
        <w:t xml:space="preserve"> D, Collin P, et al. Comparing patient-reported outcome measures and physical examination for internal rotation in patients undergoing reverse shoulder arthroplasty: does surgery alter patients’ perception of function? J. Shoulder Elbow Surg. 2021 Feb </w:t>
      </w:r>
      <w:proofErr w:type="gramStart"/>
      <w:r w:rsidRPr="005E6E02">
        <w:rPr>
          <w:rFonts w:ascii="Times New Roman" w:hAnsi="Times New Roman" w:cs="Times New Roman"/>
          <w:sz w:val="24"/>
          <w:szCs w:val="24"/>
        </w:rPr>
        <w:t>16;doi</w:t>
      </w:r>
      <w:proofErr w:type="gramEnd"/>
      <w:r w:rsidRPr="005E6E02">
        <w:rPr>
          <w:rFonts w:ascii="Times New Roman" w:hAnsi="Times New Roman" w:cs="Times New Roman"/>
          <w:sz w:val="24"/>
          <w:szCs w:val="24"/>
        </w:rPr>
        <w:t>:10.1016/j.jse.2021.01.020</w:t>
      </w:r>
    </w:p>
    <w:p w14:paraId="7EAF711B" w14:textId="77777777" w:rsidR="001578F7" w:rsidRPr="005E6E02" w:rsidRDefault="001578F7" w:rsidP="001578F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sidRPr="005E6E02">
        <w:rPr>
          <w:rFonts w:ascii="Times New Roman" w:hAnsi="Times New Roman" w:cs="Times New Roman"/>
          <w:sz w:val="24"/>
          <w:szCs w:val="24"/>
          <w:lang w:val="en"/>
        </w:rPr>
        <w:t>Steyerberg</w:t>
      </w:r>
      <w:proofErr w:type="spellEnd"/>
      <w:r w:rsidRPr="005E6E02">
        <w:rPr>
          <w:rFonts w:ascii="Times New Roman" w:hAnsi="Times New Roman" w:cs="Times New Roman"/>
          <w:sz w:val="24"/>
          <w:szCs w:val="24"/>
          <w:lang w:val="en"/>
        </w:rPr>
        <w:t xml:space="preserve"> EW, Vickers AJ, Cook NR, </w:t>
      </w:r>
      <w:proofErr w:type="spellStart"/>
      <w:r w:rsidRPr="005E6E02">
        <w:rPr>
          <w:rFonts w:ascii="Times New Roman" w:hAnsi="Times New Roman" w:cs="Times New Roman"/>
          <w:sz w:val="24"/>
          <w:szCs w:val="24"/>
          <w:lang w:val="en"/>
        </w:rPr>
        <w:t>Gerds</w:t>
      </w:r>
      <w:proofErr w:type="spellEnd"/>
      <w:r w:rsidRPr="005E6E02">
        <w:rPr>
          <w:rFonts w:ascii="Times New Roman" w:hAnsi="Times New Roman" w:cs="Times New Roman"/>
          <w:sz w:val="24"/>
          <w:szCs w:val="24"/>
          <w:lang w:val="en"/>
        </w:rPr>
        <w:t xml:space="preserve"> T, </w:t>
      </w:r>
      <w:proofErr w:type="spellStart"/>
      <w:r w:rsidRPr="005E6E02">
        <w:rPr>
          <w:rFonts w:ascii="Times New Roman" w:hAnsi="Times New Roman" w:cs="Times New Roman"/>
          <w:sz w:val="24"/>
          <w:szCs w:val="24"/>
          <w:lang w:val="en"/>
        </w:rPr>
        <w:t>Gonen</w:t>
      </w:r>
      <w:proofErr w:type="spellEnd"/>
      <w:r w:rsidRPr="005E6E02">
        <w:rPr>
          <w:rFonts w:ascii="Times New Roman" w:hAnsi="Times New Roman" w:cs="Times New Roman"/>
          <w:sz w:val="24"/>
          <w:szCs w:val="24"/>
          <w:lang w:val="en"/>
        </w:rPr>
        <w:t xml:space="preserve"> M, Obuchowski N, </w:t>
      </w:r>
      <w:proofErr w:type="spellStart"/>
      <w:r w:rsidRPr="005E6E02">
        <w:rPr>
          <w:rFonts w:ascii="Times New Roman" w:hAnsi="Times New Roman" w:cs="Times New Roman"/>
          <w:sz w:val="24"/>
          <w:szCs w:val="24"/>
          <w:lang w:val="en"/>
        </w:rPr>
        <w:t>Pencina</w:t>
      </w:r>
      <w:proofErr w:type="spellEnd"/>
      <w:r w:rsidRPr="005E6E02">
        <w:rPr>
          <w:rFonts w:ascii="Times New Roman" w:hAnsi="Times New Roman" w:cs="Times New Roman"/>
          <w:sz w:val="24"/>
          <w:szCs w:val="24"/>
          <w:lang w:val="en"/>
        </w:rPr>
        <w:t xml:space="preserve"> MJ, </w:t>
      </w:r>
      <w:proofErr w:type="spellStart"/>
      <w:r w:rsidRPr="005E6E02">
        <w:rPr>
          <w:rFonts w:ascii="Times New Roman" w:hAnsi="Times New Roman" w:cs="Times New Roman"/>
          <w:sz w:val="24"/>
          <w:szCs w:val="24"/>
          <w:lang w:val="en"/>
        </w:rPr>
        <w:t>Kattan</w:t>
      </w:r>
      <w:proofErr w:type="spellEnd"/>
      <w:r w:rsidRPr="005E6E02">
        <w:rPr>
          <w:rFonts w:ascii="Times New Roman" w:hAnsi="Times New Roman" w:cs="Times New Roman"/>
          <w:sz w:val="24"/>
          <w:szCs w:val="24"/>
          <w:lang w:val="en"/>
        </w:rPr>
        <w:t xml:space="preserve"> MW. Assessing the performance of prediction models: a framework for traditional and novel measures. Epidemiology. 2010 Jan;21(1):128-38. </w:t>
      </w:r>
      <w:proofErr w:type="spellStart"/>
      <w:r w:rsidRPr="005E6E02">
        <w:rPr>
          <w:rFonts w:ascii="Times New Roman" w:hAnsi="Times New Roman" w:cs="Times New Roman"/>
          <w:sz w:val="24"/>
          <w:szCs w:val="24"/>
          <w:lang w:val="en"/>
        </w:rPr>
        <w:t>doi</w:t>
      </w:r>
      <w:proofErr w:type="spellEnd"/>
      <w:r w:rsidRPr="005E6E02">
        <w:rPr>
          <w:rFonts w:ascii="Times New Roman" w:hAnsi="Times New Roman" w:cs="Times New Roman"/>
          <w:sz w:val="24"/>
          <w:szCs w:val="24"/>
          <w:lang w:val="en"/>
        </w:rPr>
        <w:t>: 10.1097/EDE.0b013e3181c30fb2.</w:t>
      </w:r>
    </w:p>
    <w:p w14:paraId="7F632FE1" w14:textId="02E250D4" w:rsidR="001578F7" w:rsidRPr="005E6E02" w:rsidRDefault="001578F7" w:rsidP="002C049B">
      <w:pPr>
        <w:pStyle w:val="ListParagraph"/>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5E6E02">
        <w:rPr>
          <w:rFonts w:ascii="Times New Roman" w:eastAsia="Times New Roman" w:hAnsi="Times New Roman" w:cs="Times New Roman"/>
          <w:sz w:val="24"/>
          <w:szCs w:val="24"/>
        </w:rPr>
        <w:t>Stigler SM. (1986).  The History of Statistics: The Measurement of Uncertainty before 1900. Cambridge: Harvard. 1986. ISBN 0-674-40340-1.</w:t>
      </w:r>
    </w:p>
    <w:p w14:paraId="7B98E4A9" w14:textId="77777777" w:rsidR="00EB151A" w:rsidRPr="005E6E02" w:rsidRDefault="00EB151A" w:rsidP="00EB151A">
      <w:pPr>
        <w:pStyle w:val="ListParagraph"/>
        <w:numPr>
          <w:ilvl w:val="0"/>
          <w:numId w:val="1"/>
        </w:numPr>
        <w:spacing w:after="0" w:line="240" w:lineRule="auto"/>
        <w:rPr>
          <w:rFonts w:ascii="Times New Roman" w:hAnsi="Times New Roman" w:cs="Times New Roman"/>
          <w:sz w:val="24"/>
          <w:szCs w:val="24"/>
        </w:rPr>
      </w:pPr>
      <w:r w:rsidRPr="005E6E02">
        <w:rPr>
          <w:rFonts w:ascii="Times New Roman" w:hAnsi="Times New Roman" w:cs="Times New Roman"/>
          <w:sz w:val="24"/>
          <w:szCs w:val="24"/>
        </w:rPr>
        <w:t xml:space="preserve">Swarup I, Henn CM, Gulotta LV, Henn RF. Patient expectations and satisfaction in </w:t>
      </w:r>
      <w:proofErr w:type="spellStart"/>
      <w:r w:rsidRPr="005E6E02">
        <w:rPr>
          <w:rFonts w:ascii="Times New Roman" w:hAnsi="Times New Roman" w:cs="Times New Roman"/>
          <w:sz w:val="24"/>
          <w:szCs w:val="24"/>
        </w:rPr>
        <w:t>orthopaedic</w:t>
      </w:r>
      <w:proofErr w:type="spellEnd"/>
      <w:r w:rsidRPr="005E6E02">
        <w:rPr>
          <w:rFonts w:ascii="Times New Roman" w:hAnsi="Times New Roman" w:cs="Times New Roman"/>
          <w:sz w:val="24"/>
          <w:szCs w:val="24"/>
        </w:rPr>
        <w:t xml:space="preserve"> surgery: A review of the literature. J. Clin. </w:t>
      </w:r>
      <w:proofErr w:type="spellStart"/>
      <w:r w:rsidRPr="005E6E02">
        <w:rPr>
          <w:rFonts w:ascii="Times New Roman" w:hAnsi="Times New Roman" w:cs="Times New Roman"/>
          <w:sz w:val="24"/>
          <w:szCs w:val="24"/>
        </w:rPr>
        <w:t>Orthop</w:t>
      </w:r>
      <w:proofErr w:type="spellEnd"/>
      <w:r w:rsidRPr="005E6E02">
        <w:rPr>
          <w:rFonts w:ascii="Times New Roman" w:hAnsi="Times New Roman" w:cs="Times New Roman"/>
          <w:sz w:val="24"/>
          <w:szCs w:val="24"/>
        </w:rPr>
        <w:t xml:space="preserve">. Trauma [Internet]. 2019 [cited 2021 Jun </w:t>
      </w:r>
      <w:r w:rsidRPr="005E6E02">
        <w:rPr>
          <w:rFonts w:ascii="Times New Roman" w:hAnsi="Times New Roman" w:cs="Times New Roman"/>
          <w:sz w:val="24"/>
          <w:szCs w:val="24"/>
        </w:rPr>
        <w:lastRenderedPageBreak/>
        <w:t>22];10(4):755–760. Available from: https://www.ncbi.nlm.nih.gov/pmc/articles/PMC6611830/doi:10.1016/j.jcot.2018.08.008</w:t>
      </w:r>
    </w:p>
    <w:p w14:paraId="77E51FE4" w14:textId="77777777" w:rsidR="001578F7" w:rsidRPr="005E6E02" w:rsidRDefault="001578F7" w:rsidP="001578F7">
      <w:pPr>
        <w:pStyle w:val="ListParagraph"/>
        <w:numPr>
          <w:ilvl w:val="0"/>
          <w:numId w:val="1"/>
        </w:numPr>
        <w:spacing w:after="0" w:line="240" w:lineRule="auto"/>
        <w:jc w:val="both"/>
        <w:rPr>
          <w:rFonts w:ascii="Times New Roman" w:hAnsi="Times New Roman" w:cs="Times New Roman"/>
          <w:sz w:val="24"/>
          <w:szCs w:val="24"/>
        </w:rPr>
      </w:pPr>
      <w:proofErr w:type="spellStart"/>
      <w:r w:rsidRPr="005E6E02">
        <w:rPr>
          <w:rFonts w:ascii="Times New Roman" w:hAnsi="Times New Roman" w:cs="Times New Roman"/>
          <w:sz w:val="24"/>
          <w:szCs w:val="24"/>
        </w:rPr>
        <w:t>Torlay</w:t>
      </w:r>
      <w:proofErr w:type="spellEnd"/>
      <w:r w:rsidRPr="005E6E02">
        <w:rPr>
          <w:rFonts w:ascii="Times New Roman" w:hAnsi="Times New Roman" w:cs="Times New Roman"/>
          <w:sz w:val="24"/>
          <w:szCs w:val="24"/>
        </w:rPr>
        <w:t xml:space="preserve"> L, Perrone-</w:t>
      </w:r>
      <w:proofErr w:type="spellStart"/>
      <w:r w:rsidRPr="005E6E02">
        <w:rPr>
          <w:rFonts w:ascii="Times New Roman" w:hAnsi="Times New Roman" w:cs="Times New Roman"/>
          <w:sz w:val="24"/>
          <w:szCs w:val="24"/>
        </w:rPr>
        <w:t>Bertolotti</w:t>
      </w:r>
      <w:proofErr w:type="spellEnd"/>
      <w:r w:rsidRPr="005E6E02">
        <w:rPr>
          <w:rFonts w:ascii="Times New Roman" w:hAnsi="Times New Roman" w:cs="Times New Roman"/>
          <w:sz w:val="24"/>
          <w:szCs w:val="24"/>
        </w:rPr>
        <w:t xml:space="preserve"> M, Thomas E, </w:t>
      </w:r>
      <w:proofErr w:type="spellStart"/>
      <w:r w:rsidRPr="005E6E02">
        <w:rPr>
          <w:rFonts w:ascii="Times New Roman" w:hAnsi="Times New Roman" w:cs="Times New Roman"/>
          <w:sz w:val="24"/>
          <w:szCs w:val="24"/>
        </w:rPr>
        <w:t>Baciu</w:t>
      </w:r>
      <w:proofErr w:type="spellEnd"/>
      <w:r w:rsidRPr="005E6E02">
        <w:rPr>
          <w:rFonts w:ascii="Times New Roman" w:hAnsi="Times New Roman" w:cs="Times New Roman"/>
          <w:sz w:val="24"/>
          <w:szCs w:val="24"/>
        </w:rPr>
        <w:t xml:space="preserve"> M. Machine learning–XGBoost analysis of language networks to classify patients with epilepsy. Brain Inform. </w:t>
      </w:r>
      <w:proofErr w:type="gramStart"/>
      <w:r w:rsidRPr="005E6E02">
        <w:rPr>
          <w:rFonts w:ascii="Times New Roman" w:hAnsi="Times New Roman" w:cs="Times New Roman"/>
          <w:sz w:val="24"/>
          <w:szCs w:val="24"/>
        </w:rPr>
        <w:t>2017;4:159</w:t>
      </w:r>
      <w:proofErr w:type="gramEnd"/>
      <w:r w:rsidRPr="005E6E02">
        <w:rPr>
          <w:rFonts w:ascii="Times New Roman" w:hAnsi="Times New Roman" w:cs="Times New Roman"/>
          <w:sz w:val="24"/>
          <w:szCs w:val="24"/>
        </w:rPr>
        <w:t xml:space="preserve">-169. </w:t>
      </w:r>
    </w:p>
    <w:p w14:paraId="4AD4C626" w14:textId="77777777" w:rsidR="005E6E02" w:rsidRPr="005E6E02" w:rsidRDefault="005E6E02" w:rsidP="005E6E02">
      <w:pPr>
        <w:pStyle w:val="ListParagraph"/>
        <w:numPr>
          <w:ilvl w:val="0"/>
          <w:numId w:val="1"/>
        </w:numPr>
        <w:spacing w:after="0" w:line="240" w:lineRule="auto"/>
        <w:rPr>
          <w:rFonts w:ascii="Times New Roman" w:hAnsi="Times New Roman" w:cs="Times New Roman"/>
          <w:sz w:val="24"/>
          <w:szCs w:val="24"/>
        </w:rPr>
      </w:pPr>
      <w:proofErr w:type="spellStart"/>
      <w:r w:rsidRPr="005E6E02">
        <w:rPr>
          <w:rFonts w:ascii="Times New Roman" w:hAnsi="Times New Roman" w:cs="Times New Roman"/>
          <w:color w:val="212121"/>
          <w:sz w:val="24"/>
          <w:szCs w:val="24"/>
          <w:shd w:val="clear" w:color="auto" w:fill="FFFFFF"/>
        </w:rPr>
        <w:t>Triffitt</w:t>
      </w:r>
      <w:proofErr w:type="spellEnd"/>
      <w:r w:rsidRPr="005E6E02">
        <w:rPr>
          <w:rFonts w:ascii="Times New Roman" w:hAnsi="Times New Roman" w:cs="Times New Roman"/>
          <w:color w:val="212121"/>
          <w:sz w:val="24"/>
          <w:szCs w:val="24"/>
          <w:shd w:val="clear" w:color="auto" w:fill="FFFFFF"/>
        </w:rPr>
        <w:t xml:space="preserve"> PD. The relationship between motion of the shoulder and the stated ability to perform activities of daily living. J Bone Joint Surg Am. 1998 Jan;80(1):41-6. </w:t>
      </w:r>
      <w:proofErr w:type="spellStart"/>
      <w:r w:rsidRPr="005E6E02">
        <w:rPr>
          <w:rFonts w:ascii="Times New Roman" w:hAnsi="Times New Roman" w:cs="Times New Roman"/>
          <w:color w:val="212121"/>
          <w:sz w:val="24"/>
          <w:szCs w:val="24"/>
          <w:shd w:val="clear" w:color="auto" w:fill="FFFFFF"/>
        </w:rPr>
        <w:t>doi</w:t>
      </w:r>
      <w:proofErr w:type="spellEnd"/>
      <w:r w:rsidRPr="005E6E02">
        <w:rPr>
          <w:rFonts w:ascii="Times New Roman" w:hAnsi="Times New Roman" w:cs="Times New Roman"/>
          <w:color w:val="212121"/>
          <w:sz w:val="24"/>
          <w:szCs w:val="24"/>
          <w:shd w:val="clear" w:color="auto" w:fill="FFFFFF"/>
        </w:rPr>
        <w:t>: 10.2106/00004623-199801000-00008. </w:t>
      </w:r>
    </w:p>
    <w:p w14:paraId="3C25C2D3" w14:textId="77777777" w:rsidR="00EB151A" w:rsidRPr="005E6E02" w:rsidRDefault="00EB151A" w:rsidP="00EB151A">
      <w:pPr>
        <w:pStyle w:val="ListParagraph"/>
        <w:numPr>
          <w:ilvl w:val="0"/>
          <w:numId w:val="1"/>
        </w:numPr>
        <w:spacing w:after="0" w:line="240" w:lineRule="auto"/>
        <w:rPr>
          <w:rFonts w:ascii="Times New Roman" w:hAnsi="Times New Roman" w:cs="Times New Roman"/>
          <w:sz w:val="24"/>
          <w:szCs w:val="24"/>
        </w:rPr>
      </w:pPr>
      <w:r w:rsidRPr="005E6E02">
        <w:rPr>
          <w:rFonts w:ascii="Times New Roman" w:hAnsi="Times New Roman" w:cs="Times New Roman"/>
          <w:sz w:val="24"/>
          <w:szCs w:val="24"/>
        </w:rPr>
        <w:t xml:space="preserve">Triplet JJ, </w:t>
      </w:r>
      <w:proofErr w:type="spellStart"/>
      <w:r w:rsidRPr="005E6E02">
        <w:rPr>
          <w:rFonts w:ascii="Times New Roman" w:hAnsi="Times New Roman" w:cs="Times New Roman"/>
          <w:sz w:val="24"/>
          <w:szCs w:val="24"/>
        </w:rPr>
        <w:t>Everding</w:t>
      </w:r>
      <w:proofErr w:type="spellEnd"/>
      <w:r w:rsidRPr="005E6E02">
        <w:rPr>
          <w:rFonts w:ascii="Times New Roman" w:hAnsi="Times New Roman" w:cs="Times New Roman"/>
          <w:sz w:val="24"/>
          <w:szCs w:val="24"/>
        </w:rPr>
        <w:t xml:space="preserve"> NG, Levy JC, Moor MA. Functional internal rotation after shoulder arthroplasty: a comparison of anatomic and reverse shoulder arthroplasty. J. Shoulder Elbow Surg. 2015 Jun;24(6):867–874. </w:t>
      </w:r>
      <w:proofErr w:type="gramStart"/>
      <w:r w:rsidRPr="005E6E02">
        <w:rPr>
          <w:rFonts w:ascii="Times New Roman" w:hAnsi="Times New Roman" w:cs="Times New Roman"/>
          <w:sz w:val="24"/>
          <w:szCs w:val="24"/>
        </w:rPr>
        <w:t>doi:10.1016/j.jse</w:t>
      </w:r>
      <w:proofErr w:type="gramEnd"/>
      <w:r w:rsidRPr="005E6E02">
        <w:rPr>
          <w:rFonts w:ascii="Times New Roman" w:hAnsi="Times New Roman" w:cs="Times New Roman"/>
          <w:sz w:val="24"/>
          <w:szCs w:val="24"/>
        </w:rPr>
        <w:t>.2014.10.002</w:t>
      </w:r>
    </w:p>
    <w:p w14:paraId="16219693" w14:textId="77777777" w:rsidR="00EB151A" w:rsidRPr="00B93B32" w:rsidRDefault="00EB151A" w:rsidP="00EB151A">
      <w:pPr>
        <w:pStyle w:val="ListParagraph"/>
        <w:numPr>
          <w:ilvl w:val="0"/>
          <w:numId w:val="1"/>
        </w:numPr>
        <w:spacing w:after="0" w:line="240" w:lineRule="auto"/>
        <w:rPr>
          <w:rFonts w:ascii="Times New Roman" w:hAnsi="Times New Roman" w:cs="Times New Roman"/>
          <w:sz w:val="24"/>
          <w:szCs w:val="24"/>
        </w:rPr>
      </w:pPr>
      <w:r w:rsidRPr="005E6E02">
        <w:rPr>
          <w:rFonts w:ascii="Times New Roman" w:hAnsi="Times New Roman" w:cs="Times New Roman"/>
          <w:sz w:val="24"/>
          <w:szCs w:val="24"/>
        </w:rPr>
        <w:t xml:space="preserve">Werner BC, Lederman E, </w:t>
      </w:r>
      <w:proofErr w:type="spellStart"/>
      <w:r w:rsidRPr="005E6E02">
        <w:rPr>
          <w:rFonts w:ascii="Times New Roman" w:hAnsi="Times New Roman" w:cs="Times New Roman"/>
          <w:sz w:val="24"/>
          <w:szCs w:val="24"/>
        </w:rPr>
        <w:t>Gobezie</w:t>
      </w:r>
      <w:proofErr w:type="spellEnd"/>
      <w:r w:rsidRPr="005E6E02">
        <w:rPr>
          <w:rFonts w:ascii="Times New Roman" w:hAnsi="Times New Roman" w:cs="Times New Roman"/>
          <w:sz w:val="24"/>
          <w:szCs w:val="24"/>
        </w:rPr>
        <w:t xml:space="preserve"> R, </w:t>
      </w:r>
      <w:proofErr w:type="spellStart"/>
      <w:r w:rsidRPr="005E6E02">
        <w:rPr>
          <w:rFonts w:ascii="Times New Roman" w:hAnsi="Times New Roman" w:cs="Times New Roman"/>
          <w:sz w:val="24"/>
          <w:szCs w:val="24"/>
        </w:rPr>
        <w:t>Denard</w:t>
      </w:r>
      <w:proofErr w:type="spellEnd"/>
      <w:r w:rsidRPr="005E6E02">
        <w:rPr>
          <w:rFonts w:ascii="Times New Roman" w:hAnsi="Times New Roman" w:cs="Times New Roman"/>
          <w:sz w:val="24"/>
          <w:szCs w:val="24"/>
        </w:rPr>
        <w:t xml:space="preserve"> PJ. Glenoid lateralization influences active internal </w:t>
      </w:r>
      <w:r w:rsidRPr="00B93B32">
        <w:rPr>
          <w:rFonts w:ascii="Times New Roman" w:hAnsi="Times New Roman" w:cs="Times New Roman"/>
          <w:sz w:val="24"/>
          <w:szCs w:val="24"/>
        </w:rPr>
        <w:t xml:space="preserve">rotation after reverse shoulder arthroplasty. J. Shoulder Elbow Surg. 2021 Mar </w:t>
      </w:r>
      <w:proofErr w:type="gramStart"/>
      <w:r w:rsidRPr="00B93B32">
        <w:rPr>
          <w:rFonts w:ascii="Times New Roman" w:hAnsi="Times New Roman" w:cs="Times New Roman"/>
          <w:sz w:val="24"/>
          <w:szCs w:val="24"/>
        </w:rPr>
        <w:t>19;doi</w:t>
      </w:r>
      <w:proofErr w:type="gramEnd"/>
      <w:r w:rsidRPr="00B93B32">
        <w:rPr>
          <w:rFonts w:ascii="Times New Roman" w:hAnsi="Times New Roman" w:cs="Times New Roman"/>
          <w:sz w:val="24"/>
          <w:szCs w:val="24"/>
        </w:rPr>
        <w:t>:10.1016/j.jse.2021.02.021</w:t>
      </w:r>
    </w:p>
    <w:p w14:paraId="385B04D7" w14:textId="77777777" w:rsidR="00EB151A" w:rsidRPr="00B93B32" w:rsidRDefault="00EB151A" w:rsidP="00EB151A">
      <w:pPr>
        <w:pStyle w:val="ListParagraph"/>
        <w:numPr>
          <w:ilvl w:val="0"/>
          <w:numId w:val="1"/>
        </w:numPr>
        <w:spacing w:after="0" w:line="240" w:lineRule="auto"/>
        <w:rPr>
          <w:rFonts w:ascii="Times New Roman" w:hAnsi="Times New Roman" w:cs="Times New Roman"/>
          <w:sz w:val="24"/>
          <w:szCs w:val="24"/>
        </w:rPr>
      </w:pPr>
      <w:r w:rsidRPr="00B93B32">
        <w:rPr>
          <w:rFonts w:ascii="Times New Roman" w:hAnsi="Times New Roman" w:cs="Times New Roman"/>
          <w:sz w:val="24"/>
          <w:szCs w:val="24"/>
        </w:rPr>
        <w:t xml:space="preserve">Wright MA, Keener JD, Chamberlain AM. Comparison of Clinical Outcomes After Anatomic Total Shoulder Arthroplasty and Reverse Shoulder Arthroplasty in Patients 70 Years and Older </w:t>
      </w:r>
      <w:proofErr w:type="gramStart"/>
      <w:r w:rsidRPr="00B93B32">
        <w:rPr>
          <w:rFonts w:ascii="Times New Roman" w:hAnsi="Times New Roman" w:cs="Times New Roman"/>
          <w:sz w:val="24"/>
          <w:szCs w:val="24"/>
        </w:rPr>
        <w:t>With</w:t>
      </w:r>
      <w:proofErr w:type="gramEnd"/>
      <w:r w:rsidRPr="00B93B32">
        <w:rPr>
          <w:rFonts w:ascii="Times New Roman" w:hAnsi="Times New Roman" w:cs="Times New Roman"/>
          <w:sz w:val="24"/>
          <w:szCs w:val="24"/>
        </w:rPr>
        <w:t xml:space="preserve"> Glenohumeral Osteoarthritis and an Intact Rotator Cuff. J. Am. Acad. </w:t>
      </w:r>
      <w:proofErr w:type="spellStart"/>
      <w:r w:rsidRPr="00B93B32">
        <w:rPr>
          <w:rFonts w:ascii="Times New Roman" w:hAnsi="Times New Roman" w:cs="Times New Roman"/>
          <w:sz w:val="24"/>
          <w:szCs w:val="24"/>
        </w:rPr>
        <w:t>Orthop</w:t>
      </w:r>
      <w:proofErr w:type="spellEnd"/>
      <w:r w:rsidRPr="00B93B32">
        <w:rPr>
          <w:rFonts w:ascii="Times New Roman" w:hAnsi="Times New Roman" w:cs="Times New Roman"/>
          <w:sz w:val="24"/>
          <w:szCs w:val="24"/>
        </w:rPr>
        <w:t>. Surg. 2020 Mar 1;28(5</w:t>
      </w:r>
      <w:proofErr w:type="gramStart"/>
      <w:r w:rsidRPr="00B93B32">
        <w:rPr>
          <w:rFonts w:ascii="Times New Roman" w:hAnsi="Times New Roman" w:cs="Times New Roman"/>
          <w:sz w:val="24"/>
          <w:szCs w:val="24"/>
        </w:rPr>
        <w:t>):e</w:t>
      </w:r>
      <w:proofErr w:type="gramEnd"/>
      <w:r w:rsidRPr="00B93B32">
        <w:rPr>
          <w:rFonts w:ascii="Times New Roman" w:hAnsi="Times New Roman" w:cs="Times New Roman"/>
          <w:sz w:val="24"/>
          <w:szCs w:val="24"/>
        </w:rPr>
        <w:t>222–e229. doi:10.5435/JAAOS-D-19-00166</w:t>
      </w:r>
    </w:p>
    <w:p w14:paraId="40086A80" w14:textId="77777777" w:rsidR="001578F7" w:rsidRPr="00B93B32" w:rsidRDefault="001578F7" w:rsidP="001578F7">
      <w:pPr>
        <w:pStyle w:val="ListParagraph"/>
        <w:numPr>
          <w:ilvl w:val="0"/>
          <w:numId w:val="1"/>
        </w:numPr>
        <w:spacing w:after="0" w:line="240" w:lineRule="auto"/>
        <w:rPr>
          <w:rFonts w:ascii="Times New Roman" w:hAnsi="Times New Roman" w:cs="Times New Roman"/>
          <w:sz w:val="24"/>
          <w:szCs w:val="24"/>
        </w:rPr>
      </w:pPr>
      <w:r w:rsidRPr="00B93B32">
        <w:rPr>
          <w:rFonts w:ascii="Times New Roman" w:hAnsi="Times New Roman" w:cs="Times New Roman"/>
          <w:sz w:val="24"/>
          <w:szCs w:val="24"/>
        </w:rPr>
        <w:t xml:space="preserve">Zheng Z, Yang Y, </w:t>
      </w:r>
      <w:proofErr w:type="spellStart"/>
      <w:r w:rsidRPr="00B93B32">
        <w:rPr>
          <w:rFonts w:ascii="Times New Roman" w:hAnsi="Times New Roman" w:cs="Times New Roman"/>
          <w:sz w:val="24"/>
          <w:szCs w:val="24"/>
        </w:rPr>
        <w:t>Niu</w:t>
      </w:r>
      <w:proofErr w:type="spellEnd"/>
      <w:r w:rsidRPr="00B93B32">
        <w:rPr>
          <w:rFonts w:ascii="Times New Roman" w:hAnsi="Times New Roman" w:cs="Times New Roman"/>
          <w:sz w:val="24"/>
          <w:szCs w:val="24"/>
        </w:rPr>
        <w:t xml:space="preserve"> X, Dai HN, Zhou Y. Wide and deep convolutional neural networks for electricity-theft detection to secure smart grids. </w:t>
      </w:r>
      <w:r w:rsidRPr="00B93B32">
        <w:rPr>
          <w:rFonts w:ascii="Times New Roman" w:hAnsi="Times New Roman" w:cs="Times New Roman"/>
          <w:i/>
          <w:iCs/>
          <w:sz w:val="24"/>
          <w:szCs w:val="24"/>
        </w:rPr>
        <w:t>IEEE Transactions on Industrial Informatics</w:t>
      </w:r>
      <w:r w:rsidRPr="00B93B32">
        <w:rPr>
          <w:rFonts w:ascii="Times New Roman" w:hAnsi="Times New Roman" w:cs="Times New Roman"/>
          <w:sz w:val="24"/>
          <w:szCs w:val="24"/>
        </w:rPr>
        <w:t>, 2017;14:1606-1615.</w:t>
      </w:r>
    </w:p>
    <w:p w14:paraId="2403C77A" w14:textId="1900C6B5" w:rsidR="001578F7" w:rsidRPr="00B93B32" w:rsidRDefault="001578F7" w:rsidP="001578F7">
      <w:pPr>
        <w:pStyle w:val="ListParagraph"/>
        <w:autoSpaceDE w:val="0"/>
        <w:autoSpaceDN w:val="0"/>
        <w:adjustRightInd w:val="0"/>
        <w:spacing w:after="0" w:line="240" w:lineRule="auto"/>
        <w:rPr>
          <w:rFonts w:ascii="Times New Roman" w:eastAsia="Times New Roman" w:hAnsi="Times New Roman" w:cs="Times New Roman"/>
          <w:sz w:val="24"/>
          <w:szCs w:val="24"/>
        </w:rPr>
      </w:pPr>
    </w:p>
    <w:sectPr w:rsidR="001578F7" w:rsidRPr="00B93B32" w:rsidSect="00A7050C">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AGaramond">
    <w:altName w:val="Cambria"/>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25D1B"/>
    <w:multiLevelType w:val="hybridMultilevel"/>
    <w:tmpl w:val="2208FD04"/>
    <w:lvl w:ilvl="0" w:tplc="70F03D2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D70947"/>
    <w:multiLevelType w:val="hybridMultilevel"/>
    <w:tmpl w:val="DE389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547A19"/>
    <w:multiLevelType w:val="hybridMultilevel"/>
    <w:tmpl w:val="9A649178"/>
    <w:lvl w:ilvl="0" w:tplc="F266B6A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7A026E"/>
    <w:multiLevelType w:val="hybridMultilevel"/>
    <w:tmpl w:val="2EA0128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663"/>
    <w:rsid w:val="00016D25"/>
    <w:rsid w:val="00022373"/>
    <w:rsid w:val="000233D3"/>
    <w:rsid w:val="000303DD"/>
    <w:rsid w:val="0003502D"/>
    <w:rsid w:val="000362E0"/>
    <w:rsid w:val="00037DBA"/>
    <w:rsid w:val="00045ED2"/>
    <w:rsid w:val="0005200C"/>
    <w:rsid w:val="0005723A"/>
    <w:rsid w:val="00057511"/>
    <w:rsid w:val="00073D41"/>
    <w:rsid w:val="00075CD1"/>
    <w:rsid w:val="00082984"/>
    <w:rsid w:val="000830F7"/>
    <w:rsid w:val="00083F5F"/>
    <w:rsid w:val="00086A51"/>
    <w:rsid w:val="000A5550"/>
    <w:rsid w:val="000A7BF1"/>
    <w:rsid w:val="000B032E"/>
    <w:rsid w:val="000B1ED5"/>
    <w:rsid w:val="000B5FDE"/>
    <w:rsid w:val="000C2CC2"/>
    <w:rsid w:val="000C6C98"/>
    <w:rsid w:val="000C7226"/>
    <w:rsid w:val="000E1656"/>
    <w:rsid w:val="000E4A1C"/>
    <w:rsid w:val="000E78DE"/>
    <w:rsid w:val="00110E06"/>
    <w:rsid w:val="0011230A"/>
    <w:rsid w:val="00113C28"/>
    <w:rsid w:val="0012185A"/>
    <w:rsid w:val="001239BB"/>
    <w:rsid w:val="001242E6"/>
    <w:rsid w:val="001313D4"/>
    <w:rsid w:val="001322A7"/>
    <w:rsid w:val="00135049"/>
    <w:rsid w:val="001367EF"/>
    <w:rsid w:val="00142E8A"/>
    <w:rsid w:val="001520CC"/>
    <w:rsid w:val="00156E1B"/>
    <w:rsid w:val="001578F7"/>
    <w:rsid w:val="001634E1"/>
    <w:rsid w:val="00164BC8"/>
    <w:rsid w:val="00166FD7"/>
    <w:rsid w:val="00180196"/>
    <w:rsid w:val="0018194F"/>
    <w:rsid w:val="00183D79"/>
    <w:rsid w:val="00194A0D"/>
    <w:rsid w:val="00195A11"/>
    <w:rsid w:val="001A3A54"/>
    <w:rsid w:val="001A6E76"/>
    <w:rsid w:val="001A7028"/>
    <w:rsid w:val="001B13ED"/>
    <w:rsid w:val="001B1AEB"/>
    <w:rsid w:val="001B3276"/>
    <w:rsid w:val="001E7DF3"/>
    <w:rsid w:val="001F02EC"/>
    <w:rsid w:val="001F4C1E"/>
    <w:rsid w:val="00200161"/>
    <w:rsid w:val="00203BF4"/>
    <w:rsid w:val="0020491C"/>
    <w:rsid w:val="00212895"/>
    <w:rsid w:val="002204C9"/>
    <w:rsid w:val="00225F83"/>
    <w:rsid w:val="002319B9"/>
    <w:rsid w:val="00231C2E"/>
    <w:rsid w:val="00231F15"/>
    <w:rsid w:val="00235BA9"/>
    <w:rsid w:val="002421E0"/>
    <w:rsid w:val="00273981"/>
    <w:rsid w:val="00277C31"/>
    <w:rsid w:val="002807B8"/>
    <w:rsid w:val="00286A14"/>
    <w:rsid w:val="0029208E"/>
    <w:rsid w:val="002A4586"/>
    <w:rsid w:val="002A57F7"/>
    <w:rsid w:val="002B5F6C"/>
    <w:rsid w:val="002C049B"/>
    <w:rsid w:val="002C17DB"/>
    <w:rsid w:val="002D05A9"/>
    <w:rsid w:val="002D0C9E"/>
    <w:rsid w:val="002F5E24"/>
    <w:rsid w:val="003006AF"/>
    <w:rsid w:val="00310E09"/>
    <w:rsid w:val="0032528D"/>
    <w:rsid w:val="00326455"/>
    <w:rsid w:val="00335CF4"/>
    <w:rsid w:val="0034091A"/>
    <w:rsid w:val="003462AA"/>
    <w:rsid w:val="00354A03"/>
    <w:rsid w:val="00365B48"/>
    <w:rsid w:val="003816D5"/>
    <w:rsid w:val="0038234C"/>
    <w:rsid w:val="00383FE0"/>
    <w:rsid w:val="003976DC"/>
    <w:rsid w:val="003C01A7"/>
    <w:rsid w:val="003C100A"/>
    <w:rsid w:val="003D3A2F"/>
    <w:rsid w:val="003D5A96"/>
    <w:rsid w:val="003D5D13"/>
    <w:rsid w:val="003E27C3"/>
    <w:rsid w:val="003E6557"/>
    <w:rsid w:val="003F3778"/>
    <w:rsid w:val="003F4804"/>
    <w:rsid w:val="00424795"/>
    <w:rsid w:val="004264B4"/>
    <w:rsid w:val="004351B5"/>
    <w:rsid w:val="00443C44"/>
    <w:rsid w:val="0044503A"/>
    <w:rsid w:val="00445589"/>
    <w:rsid w:val="0045163C"/>
    <w:rsid w:val="004532B6"/>
    <w:rsid w:val="004562DC"/>
    <w:rsid w:val="00460612"/>
    <w:rsid w:val="00467D8C"/>
    <w:rsid w:val="00486939"/>
    <w:rsid w:val="00490A34"/>
    <w:rsid w:val="004A77C6"/>
    <w:rsid w:val="004B16B6"/>
    <w:rsid w:val="004C5299"/>
    <w:rsid w:val="004C5534"/>
    <w:rsid w:val="004D79AF"/>
    <w:rsid w:val="004E2E34"/>
    <w:rsid w:val="004F6832"/>
    <w:rsid w:val="00501B3E"/>
    <w:rsid w:val="00507090"/>
    <w:rsid w:val="005103E0"/>
    <w:rsid w:val="005117C7"/>
    <w:rsid w:val="00511B25"/>
    <w:rsid w:val="005134B6"/>
    <w:rsid w:val="00516227"/>
    <w:rsid w:val="005310F4"/>
    <w:rsid w:val="00540140"/>
    <w:rsid w:val="005433B5"/>
    <w:rsid w:val="005541CE"/>
    <w:rsid w:val="0055456B"/>
    <w:rsid w:val="00561348"/>
    <w:rsid w:val="005616CC"/>
    <w:rsid w:val="00564AFA"/>
    <w:rsid w:val="00567BCB"/>
    <w:rsid w:val="00586B01"/>
    <w:rsid w:val="005A5216"/>
    <w:rsid w:val="005B250B"/>
    <w:rsid w:val="005B4523"/>
    <w:rsid w:val="005C0345"/>
    <w:rsid w:val="005C34D0"/>
    <w:rsid w:val="005C7AC4"/>
    <w:rsid w:val="005D3FC8"/>
    <w:rsid w:val="005D6157"/>
    <w:rsid w:val="005D6452"/>
    <w:rsid w:val="005D71CD"/>
    <w:rsid w:val="005D767F"/>
    <w:rsid w:val="005E0894"/>
    <w:rsid w:val="005E2ADE"/>
    <w:rsid w:val="005E6E02"/>
    <w:rsid w:val="005F0A84"/>
    <w:rsid w:val="005F0BC2"/>
    <w:rsid w:val="005F604F"/>
    <w:rsid w:val="00600A38"/>
    <w:rsid w:val="006053BE"/>
    <w:rsid w:val="00607950"/>
    <w:rsid w:val="006164E2"/>
    <w:rsid w:val="00617DF6"/>
    <w:rsid w:val="00620831"/>
    <w:rsid w:val="00621AF1"/>
    <w:rsid w:val="00621BB8"/>
    <w:rsid w:val="00624663"/>
    <w:rsid w:val="00630291"/>
    <w:rsid w:val="006328A9"/>
    <w:rsid w:val="00637834"/>
    <w:rsid w:val="00640BE5"/>
    <w:rsid w:val="00652FEE"/>
    <w:rsid w:val="006760B9"/>
    <w:rsid w:val="00677195"/>
    <w:rsid w:val="006827CC"/>
    <w:rsid w:val="00683009"/>
    <w:rsid w:val="006A1A91"/>
    <w:rsid w:val="006A4B5C"/>
    <w:rsid w:val="006A5C7C"/>
    <w:rsid w:val="006C49F2"/>
    <w:rsid w:val="006D6012"/>
    <w:rsid w:val="006E116E"/>
    <w:rsid w:val="006E2F32"/>
    <w:rsid w:val="006E4B7E"/>
    <w:rsid w:val="006E73AA"/>
    <w:rsid w:val="006F1E3E"/>
    <w:rsid w:val="00707C6D"/>
    <w:rsid w:val="007105D1"/>
    <w:rsid w:val="0072015A"/>
    <w:rsid w:val="00726333"/>
    <w:rsid w:val="00731642"/>
    <w:rsid w:val="007368D0"/>
    <w:rsid w:val="00741144"/>
    <w:rsid w:val="00743256"/>
    <w:rsid w:val="0074356F"/>
    <w:rsid w:val="007537B8"/>
    <w:rsid w:val="0075381C"/>
    <w:rsid w:val="00760085"/>
    <w:rsid w:val="00766193"/>
    <w:rsid w:val="00780BD0"/>
    <w:rsid w:val="00793D5B"/>
    <w:rsid w:val="00795E72"/>
    <w:rsid w:val="007A22E2"/>
    <w:rsid w:val="007A5B56"/>
    <w:rsid w:val="007B4522"/>
    <w:rsid w:val="007B71BF"/>
    <w:rsid w:val="007C555E"/>
    <w:rsid w:val="007D14EC"/>
    <w:rsid w:val="007E6551"/>
    <w:rsid w:val="007F6B1F"/>
    <w:rsid w:val="00807FF7"/>
    <w:rsid w:val="00813F03"/>
    <w:rsid w:val="008450D5"/>
    <w:rsid w:val="0085136F"/>
    <w:rsid w:val="00852E8A"/>
    <w:rsid w:val="00857B58"/>
    <w:rsid w:val="008635CF"/>
    <w:rsid w:val="00873480"/>
    <w:rsid w:val="00877239"/>
    <w:rsid w:val="00886361"/>
    <w:rsid w:val="008958AE"/>
    <w:rsid w:val="008A10E7"/>
    <w:rsid w:val="008A683E"/>
    <w:rsid w:val="008A69D7"/>
    <w:rsid w:val="008B635E"/>
    <w:rsid w:val="008B6AFC"/>
    <w:rsid w:val="008C1E4A"/>
    <w:rsid w:val="008C4786"/>
    <w:rsid w:val="008D0308"/>
    <w:rsid w:val="008D7A1B"/>
    <w:rsid w:val="008E1032"/>
    <w:rsid w:val="008E6CD2"/>
    <w:rsid w:val="008E70CB"/>
    <w:rsid w:val="008F0090"/>
    <w:rsid w:val="008F5D2C"/>
    <w:rsid w:val="00914A57"/>
    <w:rsid w:val="00921586"/>
    <w:rsid w:val="00927F64"/>
    <w:rsid w:val="0093102D"/>
    <w:rsid w:val="00931452"/>
    <w:rsid w:val="009329A2"/>
    <w:rsid w:val="009340C1"/>
    <w:rsid w:val="00936820"/>
    <w:rsid w:val="00936EB9"/>
    <w:rsid w:val="009477D0"/>
    <w:rsid w:val="00950DBA"/>
    <w:rsid w:val="0095529D"/>
    <w:rsid w:val="00965B99"/>
    <w:rsid w:val="00972FB9"/>
    <w:rsid w:val="00974555"/>
    <w:rsid w:val="00976294"/>
    <w:rsid w:val="009814E2"/>
    <w:rsid w:val="0098274C"/>
    <w:rsid w:val="00986CD4"/>
    <w:rsid w:val="00991923"/>
    <w:rsid w:val="00997356"/>
    <w:rsid w:val="009A39D7"/>
    <w:rsid w:val="009C33F2"/>
    <w:rsid w:val="009D0EA7"/>
    <w:rsid w:val="009D3645"/>
    <w:rsid w:val="009D5901"/>
    <w:rsid w:val="00A11D8C"/>
    <w:rsid w:val="00A1219C"/>
    <w:rsid w:val="00A2678B"/>
    <w:rsid w:val="00A2716A"/>
    <w:rsid w:val="00A31C8E"/>
    <w:rsid w:val="00A558D5"/>
    <w:rsid w:val="00A5620E"/>
    <w:rsid w:val="00A7050C"/>
    <w:rsid w:val="00A75540"/>
    <w:rsid w:val="00A83CF0"/>
    <w:rsid w:val="00AA3707"/>
    <w:rsid w:val="00AB4AB2"/>
    <w:rsid w:val="00AC0146"/>
    <w:rsid w:val="00AC47BA"/>
    <w:rsid w:val="00AD22E2"/>
    <w:rsid w:val="00AD2A5F"/>
    <w:rsid w:val="00AD56E1"/>
    <w:rsid w:val="00AD6C2C"/>
    <w:rsid w:val="00AD7082"/>
    <w:rsid w:val="00AE1025"/>
    <w:rsid w:val="00AF3179"/>
    <w:rsid w:val="00AF6F19"/>
    <w:rsid w:val="00AF741E"/>
    <w:rsid w:val="00AF77CA"/>
    <w:rsid w:val="00B017EC"/>
    <w:rsid w:val="00B130B4"/>
    <w:rsid w:val="00B13C3A"/>
    <w:rsid w:val="00B168DF"/>
    <w:rsid w:val="00B201B1"/>
    <w:rsid w:val="00B23367"/>
    <w:rsid w:val="00B258AF"/>
    <w:rsid w:val="00B30D8B"/>
    <w:rsid w:val="00B354F9"/>
    <w:rsid w:val="00B403FD"/>
    <w:rsid w:val="00B4500B"/>
    <w:rsid w:val="00B52C83"/>
    <w:rsid w:val="00B552E2"/>
    <w:rsid w:val="00B622B1"/>
    <w:rsid w:val="00B7518D"/>
    <w:rsid w:val="00B76AEF"/>
    <w:rsid w:val="00B81C4D"/>
    <w:rsid w:val="00B8663A"/>
    <w:rsid w:val="00B9263A"/>
    <w:rsid w:val="00B92C5A"/>
    <w:rsid w:val="00B93B32"/>
    <w:rsid w:val="00B93EE8"/>
    <w:rsid w:val="00B95010"/>
    <w:rsid w:val="00B9616A"/>
    <w:rsid w:val="00B9652B"/>
    <w:rsid w:val="00BA1401"/>
    <w:rsid w:val="00BA4A27"/>
    <w:rsid w:val="00BA5ABD"/>
    <w:rsid w:val="00BB2A02"/>
    <w:rsid w:val="00BB590A"/>
    <w:rsid w:val="00BB638D"/>
    <w:rsid w:val="00BB683A"/>
    <w:rsid w:val="00BC10D9"/>
    <w:rsid w:val="00BD4B26"/>
    <w:rsid w:val="00BD5267"/>
    <w:rsid w:val="00BD6F09"/>
    <w:rsid w:val="00BE169B"/>
    <w:rsid w:val="00BE49D3"/>
    <w:rsid w:val="00BF02D0"/>
    <w:rsid w:val="00BF6E08"/>
    <w:rsid w:val="00BF7025"/>
    <w:rsid w:val="00C045D8"/>
    <w:rsid w:val="00C05637"/>
    <w:rsid w:val="00C15083"/>
    <w:rsid w:val="00C16374"/>
    <w:rsid w:val="00C26479"/>
    <w:rsid w:val="00C26E14"/>
    <w:rsid w:val="00C37653"/>
    <w:rsid w:val="00C434B9"/>
    <w:rsid w:val="00C46E5F"/>
    <w:rsid w:val="00C536F3"/>
    <w:rsid w:val="00C70F98"/>
    <w:rsid w:val="00C74DBF"/>
    <w:rsid w:val="00C7779E"/>
    <w:rsid w:val="00C80A6F"/>
    <w:rsid w:val="00C8278D"/>
    <w:rsid w:val="00C83372"/>
    <w:rsid w:val="00CA315F"/>
    <w:rsid w:val="00CC2C6F"/>
    <w:rsid w:val="00CC3982"/>
    <w:rsid w:val="00CC4034"/>
    <w:rsid w:val="00CD59FE"/>
    <w:rsid w:val="00CD64D5"/>
    <w:rsid w:val="00CE3212"/>
    <w:rsid w:val="00CF14BF"/>
    <w:rsid w:val="00D12051"/>
    <w:rsid w:val="00D200FA"/>
    <w:rsid w:val="00D220A2"/>
    <w:rsid w:val="00D26BA6"/>
    <w:rsid w:val="00D27C03"/>
    <w:rsid w:val="00D3249B"/>
    <w:rsid w:val="00D324E8"/>
    <w:rsid w:val="00D43458"/>
    <w:rsid w:val="00D461F5"/>
    <w:rsid w:val="00D520BF"/>
    <w:rsid w:val="00D5783C"/>
    <w:rsid w:val="00D64C0D"/>
    <w:rsid w:val="00D67B56"/>
    <w:rsid w:val="00D67CB4"/>
    <w:rsid w:val="00D72D61"/>
    <w:rsid w:val="00D75F42"/>
    <w:rsid w:val="00D819A4"/>
    <w:rsid w:val="00D87802"/>
    <w:rsid w:val="00D9152B"/>
    <w:rsid w:val="00D94F16"/>
    <w:rsid w:val="00DA14B9"/>
    <w:rsid w:val="00DA3F56"/>
    <w:rsid w:val="00DA7528"/>
    <w:rsid w:val="00DB0503"/>
    <w:rsid w:val="00DB1365"/>
    <w:rsid w:val="00DB360D"/>
    <w:rsid w:val="00DC5079"/>
    <w:rsid w:val="00DC5C6C"/>
    <w:rsid w:val="00DC69E3"/>
    <w:rsid w:val="00DC714C"/>
    <w:rsid w:val="00DD64EF"/>
    <w:rsid w:val="00DD6E2E"/>
    <w:rsid w:val="00DE01A6"/>
    <w:rsid w:val="00DF47B3"/>
    <w:rsid w:val="00E02333"/>
    <w:rsid w:val="00E039C0"/>
    <w:rsid w:val="00E03E76"/>
    <w:rsid w:val="00E058B5"/>
    <w:rsid w:val="00E05C5F"/>
    <w:rsid w:val="00E13129"/>
    <w:rsid w:val="00E1411B"/>
    <w:rsid w:val="00E24385"/>
    <w:rsid w:val="00E30AD9"/>
    <w:rsid w:val="00E30E67"/>
    <w:rsid w:val="00E31CDE"/>
    <w:rsid w:val="00E40561"/>
    <w:rsid w:val="00E550F6"/>
    <w:rsid w:val="00E62EDA"/>
    <w:rsid w:val="00E7139E"/>
    <w:rsid w:val="00E83723"/>
    <w:rsid w:val="00E95BE2"/>
    <w:rsid w:val="00EA0F76"/>
    <w:rsid w:val="00EB151A"/>
    <w:rsid w:val="00EC7BA8"/>
    <w:rsid w:val="00ED2149"/>
    <w:rsid w:val="00ED4B7A"/>
    <w:rsid w:val="00EE5C84"/>
    <w:rsid w:val="00EF6449"/>
    <w:rsid w:val="00F00173"/>
    <w:rsid w:val="00F010EE"/>
    <w:rsid w:val="00F01733"/>
    <w:rsid w:val="00F02523"/>
    <w:rsid w:val="00F16555"/>
    <w:rsid w:val="00F23E48"/>
    <w:rsid w:val="00F27AB2"/>
    <w:rsid w:val="00F347FD"/>
    <w:rsid w:val="00F46890"/>
    <w:rsid w:val="00F54013"/>
    <w:rsid w:val="00F55C20"/>
    <w:rsid w:val="00F56BBE"/>
    <w:rsid w:val="00F60655"/>
    <w:rsid w:val="00F650DB"/>
    <w:rsid w:val="00F72EEE"/>
    <w:rsid w:val="00F73632"/>
    <w:rsid w:val="00F74BC0"/>
    <w:rsid w:val="00F771E9"/>
    <w:rsid w:val="00F84BAA"/>
    <w:rsid w:val="00F86341"/>
    <w:rsid w:val="00F87EB8"/>
    <w:rsid w:val="00F90AF3"/>
    <w:rsid w:val="00FA4CA6"/>
    <w:rsid w:val="00FB723D"/>
    <w:rsid w:val="00FC26B5"/>
    <w:rsid w:val="00FC4303"/>
    <w:rsid w:val="00FC43F7"/>
    <w:rsid w:val="00FC4D5B"/>
    <w:rsid w:val="00FE3831"/>
    <w:rsid w:val="00FF05A9"/>
    <w:rsid w:val="00FF3745"/>
    <w:rsid w:val="00FF6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BAE25"/>
  <w15:chartTrackingRefBased/>
  <w15:docId w15:val="{DE8305B5-3BA0-4B94-98F1-D6214500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663"/>
  </w:style>
  <w:style w:type="paragraph" w:styleId="Heading4">
    <w:name w:val="heading 4"/>
    <w:basedOn w:val="Normal"/>
    <w:next w:val="Normal"/>
    <w:link w:val="Heading4Char"/>
    <w:qFormat/>
    <w:rsid w:val="00D94F16"/>
    <w:pPr>
      <w:keepNext/>
      <w:spacing w:after="0" w:line="240" w:lineRule="auto"/>
      <w:jc w:val="both"/>
      <w:outlineLvl w:val="3"/>
    </w:pPr>
    <w:rPr>
      <w:rFonts w:ascii="Times New Roman" w:eastAsia="Times New Roman" w:hAnsi="Times New Roman" w:cs="Times New Roman"/>
      <w:sz w:val="16"/>
      <w:szCs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
    <w:name w:val="List Table 3"/>
    <w:basedOn w:val="TableNormal"/>
    <w:uiPriority w:val="48"/>
    <w:rsid w:val="0062466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TMLPreformatted">
    <w:name w:val="HTML Preformatted"/>
    <w:basedOn w:val="Normal"/>
    <w:link w:val="HTMLPreformattedChar"/>
    <w:uiPriority w:val="99"/>
    <w:semiHidden/>
    <w:unhideWhenUsed/>
    <w:rsid w:val="0031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0E09"/>
    <w:rPr>
      <w:rFonts w:ascii="Courier New" w:eastAsia="Times New Roman" w:hAnsi="Courier New" w:cs="Courier New"/>
      <w:sz w:val="20"/>
      <w:szCs w:val="20"/>
    </w:rPr>
  </w:style>
  <w:style w:type="character" w:styleId="Hyperlink">
    <w:name w:val="Hyperlink"/>
    <w:basedOn w:val="DefaultParagraphFont"/>
    <w:uiPriority w:val="99"/>
    <w:unhideWhenUsed/>
    <w:rsid w:val="00B30D8B"/>
    <w:rPr>
      <w:color w:val="0000FF" w:themeColor="hyperlink"/>
      <w:u w:val="single"/>
    </w:rPr>
  </w:style>
  <w:style w:type="character" w:styleId="UnresolvedMention">
    <w:name w:val="Unresolved Mention"/>
    <w:basedOn w:val="DefaultParagraphFont"/>
    <w:uiPriority w:val="99"/>
    <w:semiHidden/>
    <w:unhideWhenUsed/>
    <w:rsid w:val="00B30D8B"/>
    <w:rPr>
      <w:color w:val="605E5C"/>
      <w:shd w:val="clear" w:color="auto" w:fill="E1DFDD"/>
    </w:rPr>
  </w:style>
  <w:style w:type="paragraph" w:styleId="BalloonText">
    <w:name w:val="Balloon Text"/>
    <w:basedOn w:val="Normal"/>
    <w:link w:val="BalloonTextChar"/>
    <w:uiPriority w:val="99"/>
    <w:semiHidden/>
    <w:unhideWhenUsed/>
    <w:rsid w:val="00D81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9A4"/>
    <w:rPr>
      <w:rFonts w:ascii="Segoe UI" w:hAnsi="Segoe UI" w:cs="Segoe UI"/>
      <w:sz w:val="18"/>
      <w:szCs w:val="18"/>
    </w:rPr>
  </w:style>
  <w:style w:type="character" w:customStyle="1" w:styleId="Heading4Char">
    <w:name w:val="Heading 4 Char"/>
    <w:basedOn w:val="DefaultParagraphFont"/>
    <w:link w:val="Heading4"/>
    <w:rsid w:val="00D94F16"/>
    <w:rPr>
      <w:rFonts w:ascii="Times New Roman" w:eastAsia="Times New Roman" w:hAnsi="Times New Roman" w:cs="Times New Roman"/>
      <w:sz w:val="16"/>
      <w:szCs w:val="16"/>
      <w:u w:val="single"/>
    </w:rPr>
  </w:style>
  <w:style w:type="paragraph" w:styleId="ListParagraph">
    <w:name w:val="List Paragraph"/>
    <w:basedOn w:val="Normal"/>
    <w:uiPriority w:val="34"/>
    <w:qFormat/>
    <w:rsid w:val="00057511"/>
    <w:pPr>
      <w:ind w:left="720"/>
      <w:contextualSpacing/>
    </w:pPr>
  </w:style>
  <w:style w:type="paragraph" w:customStyle="1" w:styleId="EndNoteBibliography">
    <w:name w:val="EndNote Bibliography"/>
    <w:basedOn w:val="Normal"/>
    <w:rsid w:val="001F4C1E"/>
    <w:pPr>
      <w:spacing w:after="0" w:line="240" w:lineRule="auto"/>
    </w:pPr>
    <w:rPr>
      <w:rFonts w:ascii="Calibri" w:hAnsi="Calibri"/>
      <w:sz w:val="24"/>
      <w:szCs w:val="24"/>
    </w:rPr>
  </w:style>
  <w:style w:type="character" w:customStyle="1" w:styleId="lrzxr">
    <w:name w:val="lrzxr"/>
    <w:basedOn w:val="DefaultParagraphFont"/>
    <w:rsid w:val="00490A34"/>
  </w:style>
  <w:style w:type="paragraph" w:styleId="BodyText">
    <w:name w:val="Body Text"/>
    <w:basedOn w:val="Normal"/>
    <w:link w:val="BodyTextChar"/>
    <w:semiHidden/>
    <w:rsid w:val="009A39D7"/>
    <w:pPr>
      <w:spacing w:after="0" w:line="240" w:lineRule="auto"/>
    </w:pPr>
    <w:rPr>
      <w:rFonts w:ascii="AGaramond" w:eastAsia="Times New Roman" w:hAnsi="AGaramond" w:cs="Times New Roman"/>
      <w:szCs w:val="20"/>
    </w:rPr>
  </w:style>
  <w:style w:type="character" w:customStyle="1" w:styleId="BodyTextChar">
    <w:name w:val="Body Text Char"/>
    <w:basedOn w:val="DefaultParagraphFont"/>
    <w:link w:val="BodyText"/>
    <w:semiHidden/>
    <w:rsid w:val="009A39D7"/>
    <w:rPr>
      <w:rFonts w:ascii="AGaramond" w:eastAsia="Times New Roman" w:hAnsi="AGaramond" w:cs="Times New Roman"/>
      <w:szCs w:val="20"/>
    </w:rPr>
  </w:style>
  <w:style w:type="paragraph" w:styleId="CommentText">
    <w:name w:val="annotation text"/>
    <w:basedOn w:val="Normal"/>
    <w:link w:val="CommentTextChar"/>
    <w:uiPriority w:val="99"/>
    <w:semiHidden/>
    <w:unhideWhenUsed/>
    <w:rsid w:val="00B258AF"/>
    <w:pPr>
      <w:spacing w:line="240" w:lineRule="auto"/>
    </w:pPr>
    <w:rPr>
      <w:sz w:val="20"/>
      <w:szCs w:val="20"/>
    </w:rPr>
  </w:style>
  <w:style w:type="character" w:customStyle="1" w:styleId="CommentTextChar">
    <w:name w:val="Comment Text Char"/>
    <w:basedOn w:val="DefaultParagraphFont"/>
    <w:link w:val="CommentText"/>
    <w:uiPriority w:val="99"/>
    <w:semiHidden/>
    <w:rsid w:val="00B258AF"/>
    <w:rPr>
      <w:sz w:val="20"/>
      <w:szCs w:val="20"/>
    </w:rPr>
  </w:style>
  <w:style w:type="character" w:styleId="CommentReference">
    <w:name w:val="annotation reference"/>
    <w:basedOn w:val="DefaultParagraphFont"/>
    <w:uiPriority w:val="99"/>
    <w:semiHidden/>
    <w:unhideWhenUsed/>
    <w:rsid w:val="00B258A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91268">
      <w:bodyDiv w:val="1"/>
      <w:marLeft w:val="0"/>
      <w:marRight w:val="0"/>
      <w:marTop w:val="0"/>
      <w:marBottom w:val="0"/>
      <w:divBdr>
        <w:top w:val="none" w:sz="0" w:space="0" w:color="auto"/>
        <w:left w:val="none" w:sz="0" w:space="0" w:color="auto"/>
        <w:bottom w:val="none" w:sz="0" w:space="0" w:color="auto"/>
        <w:right w:val="none" w:sz="0" w:space="0" w:color="auto"/>
      </w:divBdr>
    </w:div>
    <w:div w:id="43675998">
      <w:bodyDiv w:val="1"/>
      <w:marLeft w:val="0"/>
      <w:marRight w:val="0"/>
      <w:marTop w:val="0"/>
      <w:marBottom w:val="0"/>
      <w:divBdr>
        <w:top w:val="none" w:sz="0" w:space="0" w:color="auto"/>
        <w:left w:val="none" w:sz="0" w:space="0" w:color="auto"/>
        <w:bottom w:val="none" w:sz="0" w:space="0" w:color="auto"/>
        <w:right w:val="none" w:sz="0" w:space="0" w:color="auto"/>
      </w:divBdr>
    </w:div>
    <w:div w:id="93523314">
      <w:bodyDiv w:val="1"/>
      <w:marLeft w:val="0"/>
      <w:marRight w:val="0"/>
      <w:marTop w:val="0"/>
      <w:marBottom w:val="0"/>
      <w:divBdr>
        <w:top w:val="none" w:sz="0" w:space="0" w:color="auto"/>
        <w:left w:val="none" w:sz="0" w:space="0" w:color="auto"/>
        <w:bottom w:val="none" w:sz="0" w:space="0" w:color="auto"/>
        <w:right w:val="none" w:sz="0" w:space="0" w:color="auto"/>
      </w:divBdr>
    </w:div>
    <w:div w:id="106051685">
      <w:bodyDiv w:val="1"/>
      <w:marLeft w:val="0"/>
      <w:marRight w:val="0"/>
      <w:marTop w:val="0"/>
      <w:marBottom w:val="0"/>
      <w:divBdr>
        <w:top w:val="none" w:sz="0" w:space="0" w:color="auto"/>
        <w:left w:val="none" w:sz="0" w:space="0" w:color="auto"/>
        <w:bottom w:val="none" w:sz="0" w:space="0" w:color="auto"/>
        <w:right w:val="none" w:sz="0" w:space="0" w:color="auto"/>
      </w:divBdr>
    </w:div>
    <w:div w:id="166869915">
      <w:bodyDiv w:val="1"/>
      <w:marLeft w:val="0"/>
      <w:marRight w:val="0"/>
      <w:marTop w:val="0"/>
      <w:marBottom w:val="0"/>
      <w:divBdr>
        <w:top w:val="none" w:sz="0" w:space="0" w:color="auto"/>
        <w:left w:val="none" w:sz="0" w:space="0" w:color="auto"/>
        <w:bottom w:val="none" w:sz="0" w:space="0" w:color="auto"/>
        <w:right w:val="none" w:sz="0" w:space="0" w:color="auto"/>
      </w:divBdr>
    </w:div>
    <w:div w:id="256334776">
      <w:bodyDiv w:val="1"/>
      <w:marLeft w:val="0"/>
      <w:marRight w:val="0"/>
      <w:marTop w:val="0"/>
      <w:marBottom w:val="0"/>
      <w:divBdr>
        <w:top w:val="none" w:sz="0" w:space="0" w:color="auto"/>
        <w:left w:val="none" w:sz="0" w:space="0" w:color="auto"/>
        <w:bottom w:val="none" w:sz="0" w:space="0" w:color="auto"/>
        <w:right w:val="none" w:sz="0" w:space="0" w:color="auto"/>
      </w:divBdr>
    </w:div>
    <w:div w:id="265891327">
      <w:bodyDiv w:val="1"/>
      <w:marLeft w:val="0"/>
      <w:marRight w:val="0"/>
      <w:marTop w:val="0"/>
      <w:marBottom w:val="0"/>
      <w:divBdr>
        <w:top w:val="none" w:sz="0" w:space="0" w:color="auto"/>
        <w:left w:val="none" w:sz="0" w:space="0" w:color="auto"/>
        <w:bottom w:val="none" w:sz="0" w:space="0" w:color="auto"/>
        <w:right w:val="none" w:sz="0" w:space="0" w:color="auto"/>
      </w:divBdr>
    </w:div>
    <w:div w:id="418403009">
      <w:bodyDiv w:val="1"/>
      <w:marLeft w:val="0"/>
      <w:marRight w:val="0"/>
      <w:marTop w:val="0"/>
      <w:marBottom w:val="0"/>
      <w:divBdr>
        <w:top w:val="none" w:sz="0" w:space="0" w:color="auto"/>
        <w:left w:val="none" w:sz="0" w:space="0" w:color="auto"/>
        <w:bottom w:val="none" w:sz="0" w:space="0" w:color="auto"/>
        <w:right w:val="none" w:sz="0" w:space="0" w:color="auto"/>
      </w:divBdr>
    </w:div>
    <w:div w:id="507448918">
      <w:bodyDiv w:val="1"/>
      <w:marLeft w:val="0"/>
      <w:marRight w:val="0"/>
      <w:marTop w:val="0"/>
      <w:marBottom w:val="0"/>
      <w:divBdr>
        <w:top w:val="none" w:sz="0" w:space="0" w:color="auto"/>
        <w:left w:val="none" w:sz="0" w:space="0" w:color="auto"/>
        <w:bottom w:val="none" w:sz="0" w:space="0" w:color="auto"/>
        <w:right w:val="none" w:sz="0" w:space="0" w:color="auto"/>
      </w:divBdr>
    </w:div>
    <w:div w:id="527985349">
      <w:bodyDiv w:val="1"/>
      <w:marLeft w:val="0"/>
      <w:marRight w:val="0"/>
      <w:marTop w:val="0"/>
      <w:marBottom w:val="0"/>
      <w:divBdr>
        <w:top w:val="none" w:sz="0" w:space="0" w:color="auto"/>
        <w:left w:val="none" w:sz="0" w:space="0" w:color="auto"/>
        <w:bottom w:val="none" w:sz="0" w:space="0" w:color="auto"/>
        <w:right w:val="none" w:sz="0" w:space="0" w:color="auto"/>
      </w:divBdr>
    </w:div>
    <w:div w:id="657463520">
      <w:bodyDiv w:val="1"/>
      <w:marLeft w:val="0"/>
      <w:marRight w:val="0"/>
      <w:marTop w:val="0"/>
      <w:marBottom w:val="0"/>
      <w:divBdr>
        <w:top w:val="none" w:sz="0" w:space="0" w:color="auto"/>
        <w:left w:val="none" w:sz="0" w:space="0" w:color="auto"/>
        <w:bottom w:val="none" w:sz="0" w:space="0" w:color="auto"/>
        <w:right w:val="none" w:sz="0" w:space="0" w:color="auto"/>
      </w:divBdr>
    </w:div>
    <w:div w:id="708578755">
      <w:bodyDiv w:val="1"/>
      <w:marLeft w:val="0"/>
      <w:marRight w:val="0"/>
      <w:marTop w:val="0"/>
      <w:marBottom w:val="0"/>
      <w:divBdr>
        <w:top w:val="none" w:sz="0" w:space="0" w:color="auto"/>
        <w:left w:val="none" w:sz="0" w:space="0" w:color="auto"/>
        <w:bottom w:val="none" w:sz="0" w:space="0" w:color="auto"/>
        <w:right w:val="none" w:sz="0" w:space="0" w:color="auto"/>
      </w:divBdr>
    </w:div>
    <w:div w:id="723648728">
      <w:bodyDiv w:val="1"/>
      <w:marLeft w:val="0"/>
      <w:marRight w:val="0"/>
      <w:marTop w:val="0"/>
      <w:marBottom w:val="0"/>
      <w:divBdr>
        <w:top w:val="none" w:sz="0" w:space="0" w:color="auto"/>
        <w:left w:val="none" w:sz="0" w:space="0" w:color="auto"/>
        <w:bottom w:val="none" w:sz="0" w:space="0" w:color="auto"/>
        <w:right w:val="none" w:sz="0" w:space="0" w:color="auto"/>
      </w:divBdr>
    </w:div>
    <w:div w:id="801003111">
      <w:bodyDiv w:val="1"/>
      <w:marLeft w:val="0"/>
      <w:marRight w:val="0"/>
      <w:marTop w:val="0"/>
      <w:marBottom w:val="0"/>
      <w:divBdr>
        <w:top w:val="none" w:sz="0" w:space="0" w:color="auto"/>
        <w:left w:val="none" w:sz="0" w:space="0" w:color="auto"/>
        <w:bottom w:val="none" w:sz="0" w:space="0" w:color="auto"/>
        <w:right w:val="none" w:sz="0" w:space="0" w:color="auto"/>
      </w:divBdr>
    </w:div>
    <w:div w:id="939794105">
      <w:bodyDiv w:val="1"/>
      <w:marLeft w:val="0"/>
      <w:marRight w:val="0"/>
      <w:marTop w:val="0"/>
      <w:marBottom w:val="0"/>
      <w:divBdr>
        <w:top w:val="none" w:sz="0" w:space="0" w:color="auto"/>
        <w:left w:val="none" w:sz="0" w:space="0" w:color="auto"/>
        <w:bottom w:val="none" w:sz="0" w:space="0" w:color="auto"/>
        <w:right w:val="none" w:sz="0" w:space="0" w:color="auto"/>
      </w:divBdr>
    </w:div>
    <w:div w:id="998390847">
      <w:bodyDiv w:val="1"/>
      <w:marLeft w:val="0"/>
      <w:marRight w:val="0"/>
      <w:marTop w:val="0"/>
      <w:marBottom w:val="0"/>
      <w:divBdr>
        <w:top w:val="none" w:sz="0" w:space="0" w:color="auto"/>
        <w:left w:val="none" w:sz="0" w:space="0" w:color="auto"/>
        <w:bottom w:val="none" w:sz="0" w:space="0" w:color="auto"/>
        <w:right w:val="none" w:sz="0" w:space="0" w:color="auto"/>
      </w:divBdr>
    </w:div>
    <w:div w:id="1091387476">
      <w:bodyDiv w:val="1"/>
      <w:marLeft w:val="0"/>
      <w:marRight w:val="0"/>
      <w:marTop w:val="0"/>
      <w:marBottom w:val="0"/>
      <w:divBdr>
        <w:top w:val="none" w:sz="0" w:space="0" w:color="auto"/>
        <w:left w:val="none" w:sz="0" w:space="0" w:color="auto"/>
        <w:bottom w:val="none" w:sz="0" w:space="0" w:color="auto"/>
        <w:right w:val="none" w:sz="0" w:space="0" w:color="auto"/>
      </w:divBdr>
    </w:div>
    <w:div w:id="1132554337">
      <w:bodyDiv w:val="1"/>
      <w:marLeft w:val="0"/>
      <w:marRight w:val="0"/>
      <w:marTop w:val="0"/>
      <w:marBottom w:val="0"/>
      <w:divBdr>
        <w:top w:val="none" w:sz="0" w:space="0" w:color="auto"/>
        <w:left w:val="none" w:sz="0" w:space="0" w:color="auto"/>
        <w:bottom w:val="none" w:sz="0" w:space="0" w:color="auto"/>
        <w:right w:val="none" w:sz="0" w:space="0" w:color="auto"/>
      </w:divBdr>
    </w:div>
    <w:div w:id="1360424365">
      <w:bodyDiv w:val="1"/>
      <w:marLeft w:val="0"/>
      <w:marRight w:val="0"/>
      <w:marTop w:val="0"/>
      <w:marBottom w:val="0"/>
      <w:divBdr>
        <w:top w:val="none" w:sz="0" w:space="0" w:color="auto"/>
        <w:left w:val="none" w:sz="0" w:space="0" w:color="auto"/>
        <w:bottom w:val="none" w:sz="0" w:space="0" w:color="auto"/>
        <w:right w:val="none" w:sz="0" w:space="0" w:color="auto"/>
      </w:divBdr>
    </w:div>
    <w:div w:id="1396590583">
      <w:bodyDiv w:val="1"/>
      <w:marLeft w:val="0"/>
      <w:marRight w:val="0"/>
      <w:marTop w:val="0"/>
      <w:marBottom w:val="0"/>
      <w:divBdr>
        <w:top w:val="none" w:sz="0" w:space="0" w:color="auto"/>
        <w:left w:val="none" w:sz="0" w:space="0" w:color="auto"/>
        <w:bottom w:val="none" w:sz="0" w:space="0" w:color="auto"/>
        <w:right w:val="none" w:sz="0" w:space="0" w:color="auto"/>
      </w:divBdr>
    </w:div>
    <w:div w:id="1417945718">
      <w:bodyDiv w:val="1"/>
      <w:marLeft w:val="0"/>
      <w:marRight w:val="0"/>
      <w:marTop w:val="0"/>
      <w:marBottom w:val="0"/>
      <w:divBdr>
        <w:top w:val="none" w:sz="0" w:space="0" w:color="auto"/>
        <w:left w:val="none" w:sz="0" w:space="0" w:color="auto"/>
        <w:bottom w:val="none" w:sz="0" w:space="0" w:color="auto"/>
        <w:right w:val="none" w:sz="0" w:space="0" w:color="auto"/>
      </w:divBdr>
    </w:div>
    <w:div w:id="1437406284">
      <w:bodyDiv w:val="1"/>
      <w:marLeft w:val="0"/>
      <w:marRight w:val="0"/>
      <w:marTop w:val="0"/>
      <w:marBottom w:val="0"/>
      <w:divBdr>
        <w:top w:val="none" w:sz="0" w:space="0" w:color="auto"/>
        <w:left w:val="none" w:sz="0" w:space="0" w:color="auto"/>
        <w:bottom w:val="none" w:sz="0" w:space="0" w:color="auto"/>
        <w:right w:val="none" w:sz="0" w:space="0" w:color="auto"/>
      </w:divBdr>
    </w:div>
    <w:div w:id="1548755085">
      <w:bodyDiv w:val="1"/>
      <w:marLeft w:val="0"/>
      <w:marRight w:val="0"/>
      <w:marTop w:val="0"/>
      <w:marBottom w:val="0"/>
      <w:divBdr>
        <w:top w:val="none" w:sz="0" w:space="0" w:color="auto"/>
        <w:left w:val="none" w:sz="0" w:space="0" w:color="auto"/>
        <w:bottom w:val="none" w:sz="0" w:space="0" w:color="auto"/>
        <w:right w:val="none" w:sz="0" w:space="0" w:color="auto"/>
      </w:divBdr>
    </w:div>
    <w:div w:id="1554660314">
      <w:bodyDiv w:val="1"/>
      <w:marLeft w:val="0"/>
      <w:marRight w:val="0"/>
      <w:marTop w:val="0"/>
      <w:marBottom w:val="0"/>
      <w:divBdr>
        <w:top w:val="none" w:sz="0" w:space="0" w:color="auto"/>
        <w:left w:val="none" w:sz="0" w:space="0" w:color="auto"/>
        <w:bottom w:val="none" w:sz="0" w:space="0" w:color="auto"/>
        <w:right w:val="none" w:sz="0" w:space="0" w:color="auto"/>
      </w:divBdr>
    </w:div>
    <w:div w:id="1628045358">
      <w:bodyDiv w:val="1"/>
      <w:marLeft w:val="0"/>
      <w:marRight w:val="0"/>
      <w:marTop w:val="0"/>
      <w:marBottom w:val="0"/>
      <w:divBdr>
        <w:top w:val="none" w:sz="0" w:space="0" w:color="auto"/>
        <w:left w:val="none" w:sz="0" w:space="0" w:color="auto"/>
        <w:bottom w:val="none" w:sz="0" w:space="0" w:color="auto"/>
        <w:right w:val="none" w:sz="0" w:space="0" w:color="auto"/>
      </w:divBdr>
    </w:div>
    <w:div w:id="1673801700">
      <w:bodyDiv w:val="1"/>
      <w:marLeft w:val="0"/>
      <w:marRight w:val="0"/>
      <w:marTop w:val="0"/>
      <w:marBottom w:val="0"/>
      <w:divBdr>
        <w:top w:val="none" w:sz="0" w:space="0" w:color="auto"/>
        <w:left w:val="none" w:sz="0" w:space="0" w:color="auto"/>
        <w:bottom w:val="none" w:sz="0" w:space="0" w:color="auto"/>
        <w:right w:val="none" w:sz="0" w:space="0" w:color="auto"/>
      </w:divBdr>
    </w:div>
    <w:div w:id="1683048898">
      <w:bodyDiv w:val="1"/>
      <w:marLeft w:val="0"/>
      <w:marRight w:val="0"/>
      <w:marTop w:val="0"/>
      <w:marBottom w:val="0"/>
      <w:divBdr>
        <w:top w:val="none" w:sz="0" w:space="0" w:color="auto"/>
        <w:left w:val="none" w:sz="0" w:space="0" w:color="auto"/>
        <w:bottom w:val="none" w:sz="0" w:space="0" w:color="auto"/>
        <w:right w:val="none" w:sz="0" w:space="0" w:color="auto"/>
      </w:divBdr>
    </w:div>
    <w:div w:id="1720012398">
      <w:bodyDiv w:val="1"/>
      <w:marLeft w:val="0"/>
      <w:marRight w:val="0"/>
      <w:marTop w:val="0"/>
      <w:marBottom w:val="0"/>
      <w:divBdr>
        <w:top w:val="none" w:sz="0" w:space="0" w:color="auto"/>
        <w:left w:val="none" w:sz="0" w:space="0" w:color="auto"/>
        <w:bottom w:val="none" w:sz="0" w:space="0" w:color="auto"/>
        <w:right w:val="none" w:sz="0" w:space="0" w:color="auto"/>
      </w:divBdr>
    </w:div>
    <w:div w:id="1845317896">
      <w:bodyDiv w:val="1"/>
      <w:marLeft w:val="0"/>
      <w:marRight w:val="0"/>
      <w:marTop w:val="0"/>
      <w:marBottom w:val="0"/>
      <w:divBdr>
        <w:top w:val="none" w:sz="0" w:space="0" w:color="auto"/>
        <w:left w:val="none" w:sz="0" w:space="0" w:color="auto"/>
        <w:bottom w:val="none" w:sz="0" w:space="0" w:color="auto"/>
        <w:right w:val="none" w:sz="0" w:space="0" w:color="auto"/>
      </w:divBdr>
    </w:div>
    <w:div w:id="1877501669">
      <w:bodyDiv w:val="1"/>
      <w:marLeft w:val="0"/>
      <w:marRight w:val="0"/>
      <w:marTop w:val="0"/>
      <w:marBottom w:val="0"/>
      <w:divBdr>
        <w:top w:val="none" w:sz="0" w:space="0" w:color="auto"/>
        <w:left w:val="none" w:sz="0" w:space="0" w:color="auto"/>
        <w:bottom w:val="none" w:sz="0" w:space="0" w:color="auto"/>
        <w:right w:val="none" w:sz="0" w:space="0" w:color="auto"/>
      </w:divBdr>
    </w:div>
    <w:div w:id="1908615426">
      <w:bodyDiv w:val="1"/>
      <w:marLeft w:val="0"/>
      <w:marRight w:val="0"/>
      <w:marTop w:val="0"/>
      <w:marBottom w:val="0"/>
      <w:divBdr>
        <w:top w:val="none" w:sz="0" w:space="0" w:color="auto"/>
        <w:left w:val="none" w:sz="0" w:space="0" w:color="auto"/>
        <w:bottom w:val="none" w:sz="0" w:space="0" w:color="auto"/>
        <w:right w:val="none" w:sz="0" w:space="0" w:color="auto"/>
      </w:divBdr>
    </w:div>
    <w:div w:id="1919434890">
      <w:bodyDiv w:val="1"/>
      <w:marLeft w:val="0"/>
      <w:marRight w:val="0"/>
      <w:marTop w:val="0"/>
      <w:marBottom w:val="0"/>
      <w:divBdr>
        <w:top w:val="none" w:sz="0" w:space="0" w:color="auto"/>
        <w:left w:val="none" w:sz="0" w:space="0" w:color="auto"/>
        <w:bottom w:val="none" w:sz="0" w:space="0" w:color="auto"/>
        <w:right w:val="none" w:sz="0" w:space="0" w:color="auto"/>
      </w:divBdr>
    </w:div>
    <w:div w:id="1987781380">
      <w:bodyDiv w:val="1"/>
      <w:marLeft w:val="0"/>
      <w:marRight w:val="0"/>
      <w:marTop w:val="0"/>
      <w:marBottom w:val="0"/>
      <w:divBdr>
        <w:top w:val="none" w:sz="0" w:space="0" w:color="auto"/>
        <w:left w:val="none" w:sz="0" w:space="0" w:color="auto"/>
        <w:bottom w:val="none" w:sz="0" w:space="0" w:color="auto"/>
        <w:right w:val="none" w:sz="0" w:space="0" w:color="auto"/>
      </w:divBdr>
    </w:div>
    <w:div w:id="201132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abs/1606.0349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8892E-A3D0-0341-BEE3-442DBA149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10</Pages>
  <Words>5794</Words>
  <Characters>33031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Roche, Chris</dc:creator>
  <cp:keywords/>
  <dc:description/>
  <cp:lastModifiedBy>Bruno Borralho Gobbato</cp:lastModifiedBy>
  <cp:revision>3</cp:revision>
  <cp:lastPrinted>2021-07-16T18:33:00Z</cp:lastPrinted>
  <dcterms:created xsi:type="dcterms:W3CDTF">2021-07-18T14:16:00Z</dcterms:created>
  <dcterms:modified xsi:type="dcterms:W3CDTF">2021-07-18T20:15:00Z</dcterms:modified>
</cp:coreProperties>
</file>