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C7042" w14:textId="77777777" w:rsidR="00196317" w:rsidRDefault="00397DD7">
      <w:pPr>
        <w:pStyle w:val="Heading1"/>
      </w:pPr>
      <w:r>
        <w:t>AIMMS publication report for: 2020-10-26</w:t>
      </w:r>
    </w:p>
    <w:p w14:paraId="4E1B4534" w14:textId="77777777" w:rsidR="00196317" w:rsidRDefault="00397DD7">
      <w:pPr>
        <w:pStyle w:val="Heading3"/>
      </w:pPr>
      <w:r>
        <w:t>New papers: 2020-9/10</w:t>
      </w:r>
    </w:p>
    <w:p w14:paraId="073AC2B2" w14:textId="3A8FA2C4" w:rsidR="00196317" w:rsidRDefault="00397DD7">
      <w:r>
        <w:t xml:space="preserve">Landa, I., Westbroek, H., Janssen, F., van Muijlwijk-Koezen, J. E., Meeter, M. </w:t>
      </w:r>
      <w:r>
        <w:rPr>
          <w:b/>
        </w:rPr>
        <w:t xml:space="preserve">Scientific Perspectivism in Secondary-School Chemistry Education: Integrating Concepts and Skills in Chemical Thinking </w:t>
      </w:r>
      <w:r>
        <w:t xml:space="preserve">(Science &amp; Education, 7 Aug </w:t>
      </w:r>
      <w:proofErr w:type="gramStart"/>
      <w:r>
        <w:t>2020)[</w:t>
      </w:r>
      <w:proofErr w:type="gramEnd"/>
      <w:r>
        <w:t xml:space="preserve"> </w:t>
      </w:r>
      <w:r>
        <w:t>https://doi.org/10.1007/s11191-020-00145-3]</w:t>
      </w:r>
    </w:p>
    <w:p w14:paraId="744BE23B" w14:textId="77777777" w:rsidR="00196317" w:rsidRDefault="00397DD7">
      <w:r>
        <w:t>Aguiar, M. (ed.), Braumann, C. (ed.), Kooi,</w:t>
      </w:r>
      <w:r>
        <w:t xml:space="preserve"> B. (ed.), Pugliese, A. (ed.), Stollenwerk, N. (ed.) </w:t>
      </w:r>
      <w:r>
        <w:rPr>
          <w:b/>
        </w:rPr>
        <w:t xml:space="preserve">Current Trends in Dynamical Systems in Biology and Natural Sciences </w:t>
      </w:r>
      <w:r>
        <w:t>(None, 2020)[https://doi.org/10.1007/978-3-030-41120-6]</w:t>
      </w:r>
    </w:p>
    <w:p w14:paraId="1E32DAC9" w14:textId="77777777" w:rsidR="00196317" w:rsidRDefault="00397DD7">
      <w:r>
        <w:t xml:space="preserve">Vermeeren, P., Hamlin, T. A., Fernández, I., Bickelhaupt, F. M. </w:t>
      </w:r>
      <w:r>
        <w:rPr>
          <w:b/>
        </w:rPr>
        <w:t xml:space="preserve">Origin of rate </w:t>
      </w:r>
      <w:r>
        <w:rPr>
          <w:b/>
        </w:rPr>
        <w:t xml:space="preserve">enhancement and asynchronicity in iminium catalyzed Diels-Alder reactions </w:t>
      </w:r>
      <w:r>
        <w:t>(Chemical Science, 21 Aug 2020)[https://doi.org/10.1039/d0sc02901g]</w:t>
      </w:r>
    </w:p>
    <w:p w14:paraId="2000137C" w14:textId="77777777" w:rsidR="00196317" w:rsidRDefault="00397DD7">
      <w:r>
        <w:t xml:space="preserve">Grossi, J., Musslimani, Z. H., Seidl, M., Gori-Giorgi, P. </w:t>
      </w:r>
      <w:r>
        <w:rPr>
          <w:b/>
        </w:rPr>
        <w:t>Kohn-Sham equations with functionals from the strictly-c</w:t>
      </w:r>
      <w:r>
        <w:rPr>
          <w:b/>
        </w:rPr>
        <w:t xml:space="preserve">orrelated regime: Investigation with a spectral renormalization method </w:t>
      </w:r>
      <w:r>
        <w:t>(Journal of Physics Condensed Matter, 11 Nov 2020)[https://doi.org/10.1088/1361-648X/abace2]</w:t>
      </w:r>
    </w:p>
    <w:p w14:paraId="3DF833F2" w14:textId="77777777" w:rsidR="00196317" w:rsidRDefault="00397DD7">
      <w:r>
        <w:t>Drienovská, I., Gajdoš, M., Kindler, A., Takhtehchian, M., Darnhofer, B., Birner-Gruenberger</w:t>
      </w:r>
      <w:r>
        <w:t xml:space="preserve">, R., Dörr, M., Bornscheuer, U. T., Kourist, R. </w:t>
      </w:r>
      <w:r>
        <w:rPr>
          <w:b/>
        </w:rPr>
        <w:t xml:space="preserve">Folding Assessment of Incorporation of Noncanonical Amino Acids Facilitates Expansion of Functional-Group Diversity for Enzyme Engineering </w:t>
      </w:r>
      <w:r>
        <w:t>(Chemistry - A European Journal, 25 Sep 2020)[https://doi.org/10.1002</w:t>
      </w:r>
      <w:r>
        <w:t>/chem.202002077]</w:t>
      </w:r>
    </w:p>
    <w:p w14:paraId="75ED91B8" w14:textId="20556904" w:rsidR="00196317" w:rsidRDefault="00397DD7">
      <w:r>
        <w:t xml:space="preserve">Romasanta, A. K., van der Sijde, P., van Muijlwijk-Koezen, J. E. </w:t>
      </w:r>
      <w:r>
        <w:rPr>
          <w:b/>
        </w:rPr>
        <w:t xml:space="preserve">Innovation in pharmaceutical R&amp;D: mapping the research landscape </w:t>
      </w:r>
      <w:r>
        <w:t xml:space="preserve">(None, 10 Oct </w:t>
      </w:r>
      <w:proofErr w:type="gramStart"/>
      <w:r>
        <w:t>2020)[</w:t>
      </w:r>
      <w:proofErr w:type="gramEnd"/>
      <w:r>
        <w:t xml:space="preserve"> </w:t>
      </w:r>
      <w:r>
        <w:t>https://doi.org/10.1007/s11192-020-03707-y]</w:t>
      </w:r>
    </w:p>
    <w:p w14:paraId="2EEDFA68" w14:textId="77777777" w:rsidR="00397DD7" w:rsidRDefault="00397DD7"/>
    <w:sectPr w:rsidR="00397D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6317"/>
    <w:rsid w:val="0029639D"/>
    <w:rsid w:val="00326F90"/>
    <w:rsid w:val="00397DD7"/>
    <w:rsid w:val="00A326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F5099C6"/>
  <w14:defaultImageDpi w14:val="300"/>
  <w15:docId w15:val="{0049262E-3B70-40F6-98CD-E39A0C43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Brett G. Olivier</cp:lastModifiedBy>
  <cp:revision>3</cp:revision>
  <dcterms:created xsi:type="dcterms:W3CDTF">2020-10-26T08:15:00Z</dcterms:created>
  <dcterms:modified xsi:type="dcterms:W3CDTF">2020-10-26T08:18:00Z</dcterms:modified>
  <cp:category/>
</cp:coreProperties>
</file>