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2021-02-08</w:t>
      </w:r>
    </w:p>
    <w:p>
      <w:pPr>
        <w:pStyle w:val="Heading3"/>
      </w:pPr>
      <w:r>
        <w:t>New papers: 2021-1/2</w:t>
      </w:r>
    </w:p>
    <w:p>
      <w:r>
        <w:t xml:space="preserve">Dalmijn, J. A., Poursat, B. A., Van Spanning, R. J., Brandt, B. W., De Voogt, P., Parsons, J. R. </w:t>
      </w:r>
      <w:r>
        <w:rPr>
          <w:b/>
        </w:rPr>
        <w:t xml:space="preserve">Influence of short- And long-term exposure on the biodegradation capacity of activated sludge microbial communities in ready biodegradability tests </w:t>
      </w:r>
      <w:r>
        <w:t>(Environmental Science: Water Research and Technology, Jan 2021)[https://doi.org/10.1039/d0ew00776e]</w:t>
      </w:r>
    </w:p>
    <w:p>
      <w:r>
        <w:t xml:space="preserve">Barile, F. A., Berry, S. C., Blaauboer, B., Boobis, A., Bolt, H., Borgert, C. J., Dekant, W., Dietrich, D., Domingo, J. L., Gori, G. B., Greim, H., Hengstler, J., Kacew, S., Marquardt, H., Pelkonen, O., Savolainen, K., Heslop-Harrison, P., Tsatsakis, A., Vermeulen, N. P. </w:t>
      </w:r>
      <w:r>
        <w:rPr>
          <w:b/>
        </w:rPr>
        <w:t xml:space="preserve">Critique of the “Comment” etitled “Pyrethroid exposure: Not so harmless after all” by Demeneix et al. (2020) published in the lancet diabetes endocrinology </w:t>
      </w:r>
      <w:r>
        <w:t>(Toxicology Letters, 1 Apr 2021)[https://doi.org/10.1016/j.toxlet.2020.12.020]</w:t>
      </w:r>
    </w:p>
    <w:p>
      <w:r>
        <w:t xml:space="preserve">van Tatenhove-Pel, R. J., Zwering, E., Boreel, D. F., Falk, M., van Heerden, J. H., Kes, M. B., Kranenburg, C. I., Botman, D., Teusink, B., Bachmann, H. </w:t>
      </w:r>
      <w:r>
        <w:rPr>
          <w:b/>
        </w:rPr>
        <w:t xml:space="preserve">Serial propagation in water-in-oil emulsions selects for Saccharomyces cerevisiae strains with a reduced cell size or an increased biomass yield on glucose </w:t>
      </w:r>
      <w:r>
        <w:t>(Metabolic Engineering, Mar 2021)[https://doi.org/10.1016/j.ymben.2020.12.005]</w:t>
      </w:r>
    </w:p>
    <w:p>
      <w:r>
        <w:t xml:space="preserve">Kanev, G. K., de Graaf, C., Westerman, B. A., de Esch, I. J., Kooistra, A. J. </w:t>
      </w:r>
      <w:r>
        <w:rPr>
          <w:b/>
        </w:rPr>
        <w:t xml:space="preserve">KLIFS: an overhaul after the first 5 years of supporting kinase research </w:t>
      </w:r>
      <w:r>
        <w:t>(Nucleic acids research, 8 Jan 2021)[https://doi.org/10.1093/nar/gkaa895]</w:t>
      </w:r>
    </w:p>
    <w:p>
      <w:r>
        <w:t xml:space="preserve">Clement, T. J., Baalhuis, E. B., Teusink, B., Bruggeman, F. J., Planqué, R., de Groot, D. H. </w:t>
      </w:r>
      <w:r>
        <w:rPr>
          <w:b/>
        </w:rPr>
        <w:t xml:space="preserve">Unlocking Elementary Conversion Modes: ecmtool Unveils All Capabilities of Metabolic Networks </w:t>
      </w:r>
      <w:r>
        <w:t>(Patterns, 8 Jan 2021)[https://doi.org/10.1016/j.patter.2020.100177]</w:t>
      </w:r>
    </w:p>
    <w:p>
      <w:r>
        <w:t xml:space="preserve">Celeiro, M., Armada, D., Dagnac, T., de Boer, J., Llompart, M. </w:t>
      </w:r>
      <w:r>
        <w:rPr>
          <w:b/>
        </w:rPr>
        <w:t xml:space="preserve">Hazardous compounds in recreational and urban recycled surfaces made from crumb rubber. Compliance with current regulation and future perspectives </w:t>
      </w:r>
      <w:r>
        <w:t>(Science of the Total Environment, 10 Feb 2021)[https://doi.org/10.1016/j.scitotenv.2020.142566]</w:t>
      </w:r>
    </w:p>
    <w:p>
      <w:r>
        <w:t xml:space="preserve">Charalampopoulos, P., Kociumaka, T., Pissis, S. P., Radoszewski, J., Rytter, W., Straszyński, J., Waleń, T., Zuba, W. </w:t>
      </w:r>
      <w:r>
        <w:rPr>
          <w:b/>
        </w:rPr>
        <w:t xml:space="preserve">Circular pattern matching with k mismatches </w:t>
      </w:r>
      <w:r>
        <w:t>(Journal of Computer and System Sciences, Feb 2021)[https://doi.org/10.1016/j.jcss.2020.07.003]</w:t>
      </w:r>
    </w:p>
    <w:p>
      <w:r>
        <w:t xml:space="preserve">Perez Almeria, C. V., Setiawan, I. M., Siderius, M., Smit, M. J. </w:t>
      </w:r>
      <w:r>
        <w:rPr>
          <w:b/>
        </w:rPr>
        <w:t xml:space="preserve">G protein-coupled receptors as promising targets in cancer </w:t>
      </w:r>
      <w:r>
        <w:t>(Current Opinion in Endocrine and Metabolic Research, Feb 2021)[https://doi.org/10.1016/j.coemr.2020.10.005]</w:t>
      </w:r>
    </w:p>
    <w:p>
      <w:r>
        <w:t xml:space="preserve">Blasche, S., Kim, Y., Mars, R. A., Machado, D., Maansson, M., Kafkia, E., Milanese, A., Zeller, G., Teusink, B., Nielsen, J., Benes, V., Neves, R., Sauer, U., Patil, K. R. </w:t>
      </w:r>
      <w:r>
        <w:rPr>
          <w:b/>
        </w:rPr>
        <w:t xml:space="preserve">Metabolic cooperation and spatiotemporal niche partitioning in a kefir microbial community </w:t>
      </w:r>
      <w:r>
        <w:t>(NATURE MICROBIOLOGY, Feb 2021)[https://doi.org/10.1038/s41564-020-00816-5]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