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2021-09-13</w:t>
      </w:r>
    </w:p>
    <w:p>
      <w:pPr>
        <w:pStyle w:val="Heading3"/>
      </w:pPr>
      <w:r>
        <w:t>New papers: 2021-8/9</w:t>
      </w:r>
    </w:p>
    <w:p>
      <w:r>
        <w:t xml:space="preserve">Douwenga, S., Janssen, P., Teusink, B., Bachmann, H. </w:t>
      </w:r>
      <w:r>
        <w:rPr>
          <w:b/>
        </w:rPr>
        <w:t xml:space="preserve">A centrifugation-based clearing method allows high-throughput acidification and growth-rate measurements in milk </w:t>
      </w:r>
      <w:r>
        <w:t>(Journal of Dairy Science, Aug 2021)[https://doi.org/10.3168/jds.2020-20108]</w:t>
      </w:r>
    </w:p>
    <w:p>
      <w:r>
        <w:t xml:space="preserve">Chen, J., Wang, J., van der Lubbe, S. C., Cheng, M., Qiu, D., Monchaud, D., Mergny, J. L., Fonseca Guerra, C., Ju, H., Zhou, J. </w:t>
      </w:r>
      <w:r>
        <w:rPr>
          <w:b/>
        </w:rPr>
        <w:t xml:space="preserve">A push–pull mechanism helps design highly competent G-quadruplex-DNA catalysts </w:t>
      </w:r>
      <w:r>
        <w:t>(CCS Chemistry, Aug 2021)[https://doi.org/10.31635/ccschem.020.202000473]</w:t>
      </w:r>
    </w:p>
    <w:p>
      <w:r>
        <w:t xml:space="preserve">Abegaz, F., Martines, A. C. M., Vieira Lara, M. A., Morales, M. R., Reijngoud, D. J., Wit, E. C., Bakker, B. M. </w:t>
      </w:r>
      <w:r>
        <w:rPr>
          <w:b/>
        </w:rPr>
        <w:t xml:space="preserve">Bistability in fatty-acid oxidation resulting from substrate inhibition </w:t>
      </w:r>
      <w:r>
        <w:t>(PLoS Computational Biology, Aug 2021)[https://doi.org/10.1371/journal.pcbi.1009259]</w:t>
      </w:r>
    </w:p>
    <w:p>
      <w:r>
        <w:t xml:space="preserve">Iturbe-Espinoza, P., Brandt, B. W., Braster, M., Bonte, M., Brown, D. M., van Spanning, R. J. </w:t>
      </w:r>
      <w:r>
        <w:rPr>
          <w:b/>
        </w:rPr>
        <w:t xml:space="preserve">Effects of DNA preservation solution and DNA extraction methods on microbial community profiling of soil </w:t>
      </w:r>
      <w:r>
        <w:t>(Folia Microbiologica, Aug 2021)[https://doi.org/10.1007/s12223-021-00866-0]</w:t>
      </w:r>
    </w:p>
    <w:p>
      <w:r>
        <w:t xml:space="preserve">Lara, E. G., van der Windt, I., Molenaar, D., de Vos, M. G., Melkonian, C. </w:t>
      </w:r>
      <w:r>
        <w:rPr>
          <w:b/>
        </w:rPr>
        <w:t xml:space="preserve">Using functional annotations to study pairwise interactions in urinary tract infection communities </w:t>
      </w:r>
      <w:r>
        <w:t>(Genes, Aug 2021)[https://doi.org/10.3390/genes12081221]</w:t>
      </w:r>
    </w:p>
    <w:p>
      <w:r>
        <w:t xml:space="preserve">Bordel, S., van Spanning, R. J., Santos-Beneit, F. </w:t>
      </w:r>
      <w:r>
        <w:rPr>
          <w:b/>
        </w:rPr>
        <w:t xml:space="preserve">Imaging and modelling of poly(3-hydroxybutyrate) synthesis in Paracoccus denitrificans </w:t>
      </w:r>
      <w:r>
        <w:t>(AMB Express, Dec 2021)[https://doi.org/10.1186/s13568-021-01273-x]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