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C0C1" w14:textId="77777777" w:rsidR="00111EDA" w:rsidRDefault="00CF2E6D">
      <w:pPr>
        <w:pStyle w:val="Heading1"/>
      </w:pPr>
      <w:r>
        <w:t>AIMMS publication report for: 2022-01-19</w:t>
      </w:r>
    </w:p>
    <w:p w14:paraId="2AEC958A" w14:textId="3B2D238A" w:rsidR="00111EDA" w:rsidRDefault="00CF2E6D">
      <w:pPr>
        <w:pStyle w:val="Heading3"/>
      </w:pPr>
      <w:r>
        <w:t>New papers: 2022-0</w:t>
      </w:r>
      <w:r>
        <w:t>1</w:t>
      </w:r>
    </w:p>
    <w:p w14:paraId="5131987D" w14:textId="77777777" w:rsidR="00111EDA" w:rsidRDefault="00CF2E6D">
      <w:r>
        <w:t xml:space="preserve">Whale, G. F., Hjort, M., Di Paolo, C., Redman, A. D., Postma, J. F., Legradi, J., Leonards, P. E. </w:t>
      </w:r>
      <w:r>
        <w:rPr>
          <w:b/>
        </w:rPr>
        <w:t xml:space="preserve">Assessment of oil refinery wastewater and effluent integrating bioassays, mechanistic modelling and bioavailability evaluation </w:t>
      </w:r>
      <w:r>
        <w:t>(Chemosphere, Jan 2022)[https:/</w:t>
      </w:r>
      <w:r>
        <w:t>/doi.org/10.1016/j.chemosphere.2021.132146]</w:t>
      </w:r>
    </w:p>
    <w:p w14:paraId="76B3C694" w14:textId="77777777" w:rsidR="00111EDA" w:rsidRDefault="00CF2E6D">
      <w:r>
        <w:t xml:space="preserve">Ghosh, S., De Smedt, J., Tricot, T., Proença, S., Kumar, M., Nami, F., Vanwelden, T., Vidal, N., Jennings, P., Kramer, N. I., Verfaillie, C. M. </w:t>
      </w:r>
      <w:r>
        <w:rPr>
          <w:b/>
        </w:rPr>
        <w:t>Hipsc-derived hepatocyte-like cells can be used as a model for trans</w:t>
      </w:r>
      <w:r>
        <w:rPr>
          <w:b/>
        </w:rPr>
        <w:t xml:space="preserve">criptomics-based study of chemical toxicity </w:t>
      </w:r>
      <w:r>
        <w:t>(Toxics, Jan 2022)[https://doi.org/10.3390/toxics10010001]</w:t>
      </w:r>
    </w:p>
    <w:p w14:paraId="69D60D6E" w14:textId="77777777" w:rsidR="00111EDA" w:rsidRDefault="00CF2E6D">
      <w:r>
        <w:t>Jurado-Fasoli, L., Di, X., Kohler, I., Osuna-Prieto, F. J., Hankemeier, T., Krekels, E., Harms, A. C., Yang, W., Garcia-Lario, J. V., Fernández-Veledo, S</w:t>
      </w:r>
      <w:r>
        <w:t xml:space="preserve">., Ruiz, J. R., Rensen, P. C., Martinez-Tellez, B. </w:t>
      </w:r>
      <w:r>
        <w:rPr>
          <w:b/>
        </w:rPr>
        <w:t xml:space="preserve">Omega-6 and omega-3 oxylipins as potential markers of cardiometabolic risk in young adults </w:t>
      </w:r>
      <w:r>
        <w:t>(Obesity, Jan 2022)[https://doi.org/10.1002/oby.23282]</w:t>
      </w:r>
    </w:p>
    <w:p w14:paraId="53CE23EE" w14:textId="77777777" w:rsidR="00111EDA" w:rsidRDefault="00CF2E6D">
      <w:r>
        <w:t xml:space="preserve">Belić, J., Förster, A., Menzel, J. P., Buda, F., Visscher, </w:t>
      </w:r>
      <w:r>
        <w:t xml:space="preserve">L. </w:t>
      </w:r>
      <w:r>
        <w:rPr>
          <w:b/>
        </w:rPr>
        <w:t xml:space="preserve">Automated assessment of redox potentials for dyes in dye-sensitized photoelectrochemical cells </w:t>
      </w:r>
      <w:r>
        <w:t>(Physical Chemistry Chemical Physics, 7 Jan 2022)[https://doi.org/10.1039/d1cp04218a]</w:t>
      </w:r>
    </w:p>
    <w:p w14:paraId="26453BAD" w14:textId="77777777" w:rsidR="00111EDA" w:rsidRDefault="00CF2E6D">
      <w:r>
        <w:t xml:space="preserve">Chen, M., Koekkoek, J., Lamoree, M. </w:t>
      </w:r>
      <w:r>
        <w:rPr>
          <w:b/>
        </w:rPr>
        <w:t>Organophosphate ester metabolites in</w:t>
      </w:r>
      <w:r>
        <w:rPr>
          <w:b/>
        </w:rPr>
        <w:t xml:space="preserve"> human breast milk determined by online solid phase extraction coupled to high pressure liquid chromatography tandem mass spectrometry </w:t>
      </w:r>
      <w:r>
        <w:t>(Environment International, 15 Jan 2022)[https://doi.org/10.1016/j.envint.2021.107049]</w:t>
      </w:r>
    </w:p>
    <w:p w14:paraId="490F29FF" w14:textId="77777777" w:rsidR="00111EDA" w:rsidRDefault="00CF2E6D">
      <w:r>
        <w:t>Zdenek, C. N., Chowdhury, A., Haw,</w:t>
      </w:r>
      <w:r>
        <w:t xml:space="preserve"> G. Y., Violette, A., Fourmy, R., Christ, T., Vonk, F. J., Fry, B. G. </w:t>
      </w:r>
      <w:r>
        <w:rPr>
          <w:b/>
        </w:rPr>
        <w:t xml:space="preserve">Taxon-selective venom variation in adult and neonate Daboia russelii (Russell's Viper), and antivenom efficacy </w:t>
      </w:r>
      <w:r>
        <w:t>(Toxicon, 15 Jan 2022)[https://doi.org/10.1016/j.toxicon.2021.11.004]</w:t>
      </w:r>
    </w:p>
    <w:sectPr w:rsidR="00111E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EDA"/>
    <w:rsid w:val="0015074B"/>
    <w:rsid w:val="0029639D"/>
    <w:rsid w:val="00326F90"/>
    <w:rsid w:val="00AA1D8D"/>
    <w:rsid w:val="00B47730"/>
    <w:rsid w:val="00CB0664"/>
    <w:rsid w:val="00CF2E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01D1E"/>
  <w14:defaultImageDpi w14:val="300"/>
  <w15:docId w15:val="{F483FEB1-1F01-4F31-BD12-D85292C8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Brett Olivier</cp:lastModifiedBy>
  <cp:revision>2</cp:revision>
  <dcterms:created xsi:type="dcterms:W3CDTF">2013-12-23T23:15:00Z</dcterms:created>
  <dcterms:modified xsi:type="dcterms:W3CDTF">2022-01-19T08:53:00Z</dcterms:modified>
  <cp:category/>
</cp:coreProperties>
</file>