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AIMMS publication report for: 2022-07-21</w:t>
      </w:r>
    </w:p>
    <w:p>
      <w:pPr>
        <w:pStyle w:val="Heading3"/>
      </w:pPr>
      <w:r>
        <w:t>New papers: 2022-6/7</w:t>
      </w:r>
    </w:p>
    <w:p>
      <w:r>
        <w:t xml:space="preserve">Melsen, P. R., Yoshisada, R., Jongkees, S. A. </w:t>
      </w:r>
      <w:r>
        <w:rPr>
          <w:b/>
        </w:rPr>
        <w:t xml:space="preserve">Opportunities for Expanding Encoded Chemical Diversification and Improving Hit Enrichment in m </w:t>
      </w:r>
      <w:r>
        <w:t>(ChemBioChem, 20 Jun 2022)[https://doi.org/10.1002/cbic.202100685]</w:t>
      </w:r>
    </w:p>
    <w:p>
      <w:r>
        <w:t xml:space="preserve">Padilla, S., Hill, B. N., Legradi, J., Klüver, N. </w:t>
      </w:r>
      <w:r>
        <w:rPr>
          <w:b/>
        </w:rPr>
        <w:t xml:space="preserve">Using zebrafish to assess developmental neurotoxicity </w:t>
      </w:r>
      <w:r>
        <w:t>(None, Jun 2022)[https://doi.org/10.1016/B978-0-323-89773-0.00013-8]</w:t>
      </w:r>
    </w:p>
    <w:p>
      <w:r>
        <w:t xml:space="preserve">Nieuwland, C., Fonseca Guerra, C. </w:t>
      </w:r>
      <w:r>
        <w:rPr>
          <w:b/>
        </w:rPr>
        <w:t xml:space="preserve">How the Chalcogen Atom Size Dictates the Hydrogen-Bond Donor Capability of Carboxamides, Thioamides, and Selenoamides </w:t>
      </w:r>
      <w:r>
        <w:t>(Chemistry - A European Journal, 1 Jun 2022)[https://doi.org/10.1002/chem.202200755]</w:t>
      </w:r>
    </w:p>
    <w:p>
      <w:r>
        <w:t xml:space="preserve">Schmerling, C., Kouril, T., Snoep, J., Bräsen, C., Siebers, B. </w:t>
      </w:r>
      <w:r>
        <w:rPr>
          <w:b/>
        </w:rPr>
        <w:t xml:space="preserve">Enhanced underground metabolism challenges life at high temperature–metabolic thermoadaptation in hyperthermophilic Archaea </w:t>
      </w:r>
      <w:r>
        <w:t>(Current Opinion in Systems Biology, Jun 2022)[https://doi.org/10.1016/j.coisb.2022.100423]</w:t>
      </w:r>
    </w:p>
    <w:p>
      <w:r>
        <w:t xml:space="preserve">Groeneveld, I., Pirok, B. W., Molenaar, S. R., Schoenmakers, P. J., van Bommel, M. R. </w:t>
      </w:r>
      <w:r>
        <w:rPr>
          <w:b/>
        </w:rPr>
        <w:t xml:space="preserve">The development of a generic analysis method for natural and synthetic dyes by ultra-high-pressure liquid chromatography with photo-diode-array detection and triethylamine as an ion-pairing agent </w:t>
      </w:r>
      <w:r>
        <w:t>(Journal of Chromatography A, 21 Jun 2022)[https://doi.org/10.1016/j.chroma.2022.463038]</w:t>
      </w:r>
    </w:p>
    <w:p>
      <w:r>
        <w:t xml:space="preserve">Badkobeh, G., Charalampopoulos, P., Kosolobov, D., Pissis, S. P. </w:t>
      </w:r>
      <w:r>
        <w:rPr>
          <w:b/>
        </w:rPr>
        <w:t xml:space="preserve">Internal shortest absent word queries in constant time and linear space </w:t>
      </w:r>
      <w:r>
        <w:t>(Theoretical Computer Science, 24 Jun 2022)[https://doi.org/10.1016/j.tcs.2022.04.029]</w:t>
      </w:r>
    </w:p>
    <w:p>
      <w:r>
        <w:t xml:space="preserve">Nguyen, T. L. A., Dao, A. T. N., Dang, H. T. C., Koekkoek, J., Brouwer, A., de Boer, T. E., van Spanning, R. J. </w:t>
      </w:r>
      <w:r>
        <w:rPr>
          <w:b/>
        </w:rPr>
        <w:t xml:space="preserve">Degradation of 2,4-dichlorophenoxyacetic acid (2,4-D) and 2,4,5-trichlorophenoxyacetic acid (2,4,5-T) by fungi originating from Vietnam </w:t>
      </w:r>
      <w:r>
        <w:t>(Biodegradation, Jun 2022)[https://doi.org/10.1007/s10532-022-09982-1]</w:t>
      </w:r>
    </w:p>
    <w:p>
      <w:r>
        <w:t xml:space="preserve">Bernardini, G., Gawrychowski, P., Pisanti, N., Pissis, S. P., Rosone, G. </w:t>
      </w:r>
      <w:r>
        <w:rPr>
          <w:b/>
        </w:rPr>
        <w:t xml:space="preserve">ELASTIC-DEGENERATE STRING MATCHING VIA FAST MATRIX MULTIPLICATION </w:t>
      </w:r>
      <w:r>
        <w:t>(SIAM Journal on Computing, Jun 2022)[https://doi.org/10.1137/20M1368033]</w:t>
      </w:r>
    </w:p>
    <w:p>
      <w:r>
        <w:t xml:space="preserve">Nugroho, A. D. W., van Olst, B., Bachtiar, S. A., Boeren, S., Kleerebezem, M., Bachmann, H. </w:t>
      </w:r>
      <w:r>
        <w:rPr>
          <w:b/>
        </w:rPr>
        <w:t xml:space="preserve">Manganese Modulates Metabolic Activity and Redox Homeostasis in Translationally Blocked Lactococcus cremoris, Impacting Metabolic Persistence, Cell Culturability, and Flavor Formation </w:t>
      </w:r>
      <w:r>
        <w:t>(Microbiology spectrum, Jun 2022)[https://doi.org/10.1128/spectrum.02708-21]</w:t>
      </w:r>
    </w:p>
    <w:p>
      <w:r>
        <w:t xml:space="preserve">He, B., Di, X., Guled, F., Harder, A. V., van den Maagdenberg, A. M., Terwindt, G. M., Krekels, E. H., Kohler, I., Harms, A., Ramautar, R., Hankemeier, T. </w:t>
      </w:r>
      <w:r>
        <w:rPr>
          <w:b/>
        </w:rPr>
        <w:t xml:space="preserve">Quantification of endocannabinoids in human cerebrospinal fluid using a novel micro-flow liquid chromatography-mass spectrometry method </w:t>
      </w:r>
      <w:r>
        <w:t>(Analytica Chimica Acta, 1 Jun 2022)[https://doi.org/10.1016/j.aca.2022.339888]</w:t>
      </w:r>
    </w:p>
    <w:p>
      <w:r>
        <w:t xml:space="preserve">Baerends, E. J. </w:t>
      </w:r>
      <w:r>
        <w:rPr>
          <w:b/>
        </w:rPr>
        <w:t xml:space="preserve">Chemical potential, derivative discontinuity, fractional electrons, jump of the Kohn-Sham potential, atoms as thermodynamic open systems, and other (mis)conceptions of the density functional theory of electrons in molecules </w:t>
      </w:r>
      <w:r>
        <w:t>(Physical Chemistry Chemical Physics, 7 Jun 2022)[https://doi.org/10.1039/d2cp01585d]</w:t>
      </w:r>
    </w:p>
    <w:p>
      <w:r>
        <w:t xml:space="preserve">Mu, Y., Bossink, B., Vinig, T. </w:t>
      </w:r>
      <w:r>
        <w:rPr>
          <w:b/>
        </w:rPr>
        <w:t xml:space="preserve">Developing a classification scheme of service innovation: Synthesizing degree and type of change in service innovation </w:t>
      </w:r>
      <w:r>
        <w:t>(Annals of Tourism Research, Jul 2022)[https://doi.org/10.1016/j.annals.2022.103411]</w:t>
      </w:r>
    </w:p>
    <w:p>
      <w:r>
        <w:t xml:space="preserve">Bickelhaupt, F. M., Fonseca Guerra, C., Mitoraj, M., Sagan, F., Michalak, A., Pan, S., Frenking, G. </w:t>
      </w:r>
      <w:r>
        <w:rPr>
          <w:b/>
        </w:rPr>
        <w:t xml:space="preserve">Clarifying notes on the bonding analysis adopted by the energy decomposition analysis </w:t>
      </w:r>
      <w:r>
        <w:t>(Physical Chemistry Chemical Physics, 2 Jun 2022)[https://doi.org/10.1039/d2cp02153f]</w:t>
      </w:r>
    </w:p>
    <w:p>
      <w:r>
        <w:t xml:space="preserve">Seo, S. S., Louros, S. R., Anstey, N., Gonzalez-Lozano, M. A., Harper, C. B., Verity, N. C., Dando, O., Thomson, S. R., Darnell, J. C., Kind, P. C., Li, K. W., Osterweil, E. K. </w:t>
      </w:r>
      <w:r>
        <w:rPr>
          <w:b/>
        </w:rPr>
        <w:t xml:space="preserve">Excess ribosomal protein production unbalances translation in a model of Fragile X Syndrome </w:t>
      </w:r>
      <w:r>
        <w:t>(Nature Communications, 10 Jun 2022)[https://doi.org/10.1038/s41467-022-30979-0]</w:t>
      </w:r>
    </w:p>
    <w:p>
      <w:r>
        <w:t xml:space="preserve">Pistollato, F., Bal-Price, A., Coecke, S., Parvatam, S., Pamies, D., Czysz, K., Hao, J., Kee, K., Teo, A. K. K., Niu, S., Wilmes, A., Smirnova, L., Freund, C., Mummery, C., Stacey, G. </w:t>
      </w:r>
      <w:r>
        <w:rPr>
          <w:b/>
        </w:rPr>
        <w:t xml:space="preserve">Quality criteria for in vitro human pluripotent stem cell-derived models of tissue-based cells </w:t>
      </w:r>
      <w:r>
        <w:t>(Reproductive Toxicology, Sep 2022)[https://doi.org/10.1016/j.reprotox.2022.06.003]</w:t>
      </w:r>
    </w:p>
    <w:p>
      <w:r>
        <w:t xml:space="preserve">Yuan, X., Visscher, L., Gomes, A. S. P. </w:t>
      </w:r>
      <w:r>
        <w:rPr>
          <w:b/>
        </w:rPr>
        <w:t xml:space="preserve">Assessing MP2 frozen natural orbitals in relativistic correlated electronic structure calculations </w:t>
      </w:r>
      <w:r>
        <w:t>(Journal of Chemical Physics, 14 Jun 2022)[https://doi.org/10.1063/5.0087243]</w:t>
      </w:r>
    </w:p>
    <w:p>
      <w:r>
        <w:t xml:space="preserve">Kok, Z. Y., Stoddart, L. A., Mistry, S. J., Mocking, T. A., Vischer, H. F., Leurs, R., Hill, S. J., Mistry, S. N., Kellam, B. </w:t>
      </w:r>
      <w:r>
        <w:rPr>
          <w:b/>
        </w:rPr>
        <w:t xml:space="preserve">Optimization of Peptide Linker-Based Fluorescent Ligands for the Histamine H1Receptor </w:t>
      </w:r>
      <w:r>
        <w:t>(Journal of medicinal chemistry, 23 Jun 2022)[https://doi.org/10.1021/acs.jmedchem.2c00125]</w:t>
      </w:r>
    </w:p>
    <w:p>
      <w:r>
        <w:t xml:space="preserve">Roose, T. R., Verdoorn, D. S., Mampuys, P., Ruijter, E., Maes, B. U., Orru, R. V. </w:t>
      </w:r>
      <w:r>
        <w:rPr>
          <w:b/>
        </w:rPr>
        <w:t xml:space="preserve">Transition metal-catalysed carbene- and nitrene transfer to carbon monoxide and isocyanides </w:t>
      </w:r>
      <w:r>
        <w:t>(Chemical Society Reviews, 24 Jun 2022)[https://doi.org/10.1039/d1cs00305d]</w:t>
      </w:r>
    </w:p>
    <w:p>
      <w:r>
        <w:t xml:space="preserve">Boonekamp, F. J., Knibbe, E., Vieira-Lara, M. A., Wijsman, M., Luttik, M. A., van Eunen, K., Ridder, M. D., Bron, R., Almonacid Suarez, A. M., van Rijn, P., Wolters, J. C., Pabst, M., Daran, J. M., Bakker, B. M., Daran-Lapujade, P. </w:t>
      </w:r>
      <w:r>
        <w:rPr>
          <w:b/>
        </w:rPr>
        <w:t xml:space="preserve">Full humanization of the glycolytic pathway in Saccharomyces cerevisiae </w:t>
      </w:r>
      <w:r>
        <w:t>(Cell Reports, 28 Jun 2022)[https://doi.org/10.1016/j.celrep.2022.111010]</w:t>
      </w:r>
    </w:p>
    <w:p>
      <w:r>
        <w:t xml:space="preserve">Lemmens, A. K., Rap, D. B., Brünken, S., Buma, W. J., Rijs, A. M. </w:t>
      </w:r>
      <w:r>
        <w:rPr>
          <w:b/>
        </w:rPr>
        <w:t xml:space="preserve">Polycyclic aromatic hydrocarbon growth in a benzene discharge explored by IR-UV action spectroscopy </w:t>
      </w:r>
      <w:r>
        <w:t>(Physical Chemistry Chemical Physics, 28 Jun 2022)[https://doi.org/10.1039/d2cp01631a]</w:t>
      </w:r>
    </w:p>
    <w:p>
      <w:r>
        <w:t xml:space="preserve">Ciarlo, E., Joffraud, M., Hayat, F., Giner, M. P., Giroud‐gerbetant, J., Sanchez‐garcia, J. L., Rumpler, M., Moco, S., Migaud, M. E., Cantó, C. </w:t>
      </w:r>
      <w:r>
        <w:rPr>
          <w:b/>
        </w:rPr>
        <w:t xml:space="preserve">Nicotinamide Riboside and Dihydronicotinic Acid Riboside Synergistically Increase Intracellular NAD+ by Generating Dihydronicotinamide Riboside </w:t>
      </w:r>
      <w:r>
        <w:t>(Nutrients, 1 Jul 2022)[https://doi.org/10.3390/nu14132752]</w:t>
      </w:r>
    </w:p>
    <w:p>
      <w:r>
        <w:t xml:space="preserve">Huynh, D. T., Jong, W. S., Koningstein, G. M., van Ulsen, P., Luirink, J. </w:t>
      </w:r>
      <w:r>
        <w:rPr>
          <w:b/>
        </w:rPr>
        <w:t xml:space="preserve">Overexpression of the Bam Complex Improves the Production of Chlamydia trachomatis MOMP in the E. coli Outer Membrane </w:t>
      </w:r>
      <w:r>
        <w:t>(International Journal of Molecular Sciences, 1 Jul 2022)[https://doi.org/10.3390/ijms23137393]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