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EFA" w:rsidRDefault="009D0FE6" w:rsidP="005B4EFA">
      <w:pPr>
        <w:pStyle w:val="Heading11"/>
      </w:pPr>
      <w:r>
        <w:t xml:space="preserve">1. </w:t>
      </w:r>
      <w:r w:rsidR="005B4EFA">
        <w:t>Introduction and motivation</w:t>
      </w:r>
    </w:p>
    <w:p w:rsidR="005B4EFA"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development and other engineering fields.  </w:t>
      </w:r>
    </w:p>
    <w:p w:rsidR="005B4EFA" w:rsidRDefault="005B4EFA" w:rsidP="009D0FE6">
      <w:pPr>
        <w:rPr>
          <w:rFonts w:ascii="Times New Roman" w:eastAsia="Times New Roman" w:hAnsi="Times New Roman"/>
          <w:color w:val="auto"/>
          <w:sz w:val="20"/>
          <w:lang w:bidi="x-none"/>
        </w:rPr>
      </w:pPr>
      <w:r>
        <w:t>This document describes a proposal for an SBML Level 3 package to support hierarchical model composition. The figure below illustrat</w:t>
      </w:r>
      <w:r w:rsidR="009D0FE6">
        <w:t>es some of the scenarios target</w:t>
      </w:r>
      <w:r>
        <w:t>ed by this proposal.  From left to right, the figure shows: a model composed of multiple instances of a single, internally-defined submodel definition; a model composed of a submodel that is itself composed of submodels; and a model composed of submodels, one of which is defined in an external file.</w:t>
      </w:r>
    </w:p>
    <w:tbl>
      <w:tblPr>
        <w:tblW w:w="0" w:type="auto"/>
        <w:shd w:val="clear" w:color="auto" w:fill="FFFFFF"/>
        <w:tblLayout w:type="fixed"/>
        <w:tblLook w:val="0000" w:firstRow="0" w:lastRow="0" w:firstColumn="0" w:lastColumn="0" w:noHBand="0" w:noVBand="0"/>
      </w:tblPr>
      <w:tblGrid>
        <w:gridCol w:w="3184"/>
        <w:gridCol w:w="3136"/>
        <w:gridCol w:w="3039"/>
      </w:tblGrid>
      <w:tr w:rsidR="005B4EFA" w:rsidTr="00DA1154">
        <w:trPr>
          <w:cantSplit/>
          <w:trHeight w:val="4440"/>
        </w:trPr>
        <w:tc>
          <w:tcPr>
            <w:tcW w:w="318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75D49CC1" wp14:editId="788E9DEF">
                  <wp:extent cx="2021840" cy="2602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1840" cy="2602865"/>
                          </a:xfrm>
                          <a:prstGeom prst="rect">
                            <a:avLst/>
                          </a:prstGeom>
                          <a:noFill/>
                          <a:ln>
                            <a:noFill/>
                          </a:ln>
                        </pic:spPr>
                      </pic:pic>
                    </a:graphicData>
                  </a:graphic>
                </wp:inline>
              </w:drawing>
            </w:r>
          </w:p>
        </w:tc>
        <w:tc>
          <w:tcPr>
            <w:tcW w:w="313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124DC38D" wp14:editId="4C53B716">
                  <wp:extent cx="1991360" cy="28257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1360" cy="2825750"/>
                          </a:xfrm>
                          <a:prstGeom prst="rect">
                            <a:avLst/>
                          </a:prstGeom>
                          <a:noFill/>
                          <a:ln>
                            <a:noFill/>
                          </a:ln>
                        </pic:spPr>
                      </pic:pic>
                    </a:graphicData>
                  </a:graphic>
                </wp:inline>
              </w:drawing>
            </w:r>
          </w:p>
        </w:tc>
        <w:tc>
          <w:tcPr>
            <w:tcW w:w="303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2193489B" wp14:editId="2A551CC1">
                  <wp:extent cx="1930400" cy="2658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0400" cy="2658745"/>
                          </a:xfrm>
                          <a:prstGeom prst="rect">
                            <a:avLst/>
                          </a:prstGeom>
                          <a:noFill/>
                          <a:ln>
                            <a:noFill/>
                          </a:ln>
                        </pic:spPr>
                      </pic:pic>
                    </a:graphicData>
                  </a:graphic>
                </wp:inline>
              </w:drawing>
            </w:r>
          </w:p>
        </w:tc>
      </w:tr>
    </w:tbl>
    <w:p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w:t>
      </w:r>
      <w:r>
        <w:lastRenderedPageBreak/>
        <w:t>definitions, it supports optional external file storage, and it allows recursive model decomposition with arbitrary submodel nesting.</w:t>
      </w:r>
    </w:p>
    <w:p w:rsidR="005B4EFA" w:rsidRDefault="009D0FE6" w:rsidP="00C5090F">
      <w:pPr>
        <w:pStyle w:val="Heading11"/>
      </w:pPr>
      <w:r>
        <w:t xml:space="preserve">2. </w:t>
      </w:r>
      <w:r w:rsidR="005B4EFA">
        <w:t>Background</w:t>
      </w:r>
    </w:p>
    <w:p w:rsidR="005B4EFA" w:rsidRDefault="00837F3B" w:rsidP="000B5F01">
      <w:pPr>
        <w:pStyle w:val="Heading21"/>
      </w:pPr>
      <w:r>
        <w:t>2.1</w:t>
      </w:r>
      <w:r>
        <w:tab/>
      </w:r>
      <w:r w:rsidR="005B4EFA">
        <w:t>Problems with current SBML approaches</w:t>
      </w:r>
    </w:p>
    <w:p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rsidR="005B4EFA" w:rsidRDefault="00837F3B" w:rsidP="000B5F01">
      <w:pPr>
        <w:pStyle w:val="Heading21"/>
      </w:pPr>
      <w:r>
        <w:t>2.2</w:t>
      </w:r>
      <w:r>
        <w:tab/>
      </w:r>
      <w:r w:rsidR="005B4EFA">
        <w:t>Past work on this problem or similar topics</w:t>
      </w:r>
    </w:p>
    <w:p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w:t>
      </w:r>
      <w:proofErr w:type="spellStart"/>
      <w:r>
        <w:t>SId</w:t>
      </w:r>
      <w:proofErr w:type="spellEnd"/>
      <w:r>
        <w:t xml:space="preserve">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w:t>
      </w:r>
      <w:proofErr w:type="spellStart"/>
      <w:r>
        <w:t>defind</w:t>
      </w:r>
      <w:proofErr w:type="spellEnd"/>
      <w:r>
        <w:t xml:space="preserve"> interface, thereby supporting the simplification or elaboration of models as needed.  Their proposal emphasizes the reuse of models and with the possibility of developing libraries of models.</w:t>
      </w:r>
    </w:p>
    <w:p w:rsidR="005B4EFA" w:rsidRDefault="005B4EFA" w:rsidP="009D0FE6">
      <w:r>
        <w:lastRenderedPageBreak/>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definition of SBML Level 2 that was being developed at the time.  This proposal clarified the need to separate model definitions from model instantiations, and, further, the need to designate one model per document as the “main” model.  </w:t>
      </w:r>
    </w:p>
    <w:p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The proposal itself has not survived intact on the web (the host site disallowed indexing of their site, preventing even Archive.org from saving it), but from the follow-up discussions between him, Andrew Finney, and Martin </w:t>
      </w:r>
      <w:proofErr w:type="spellStart"/>
      <w:r>
        <w:t>Ginkel</w:t>
      </w:r>
      <w:proofErr w:type="spellEnd"/>
      <w:r>
        <w:t xml:space="preserve">, it seems that this proposal included a unified, generic approach to making links and references to elements in submodels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rsidR="005B4EFA" w:rsidRDefault="005B4EFA" w:rsidP="009D0FE6">
      <w:r>
        <w:t xml:space="preserve">Model composition did not make it into SBML Level 2 when that specification was released in June of 2003, because the changes between SBML Level 1 and Level 2 were already substantial enough that </w:t>
      </w:r>
      <w:proofErr w:type="spellStart"/>
      <w:r>
        <w:t>sofware</w:t>
      </w:r>
      <w:proofErr w:type="spellEnd"/>
      <w:r>
        <w:t xml:space="preserv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submodel ideas, and was envisioned to exist in parallel with another proposal by Finney, for arrays and sets of SBML elements (including submodels)</w:t>
      </w:r>
      <w:r>
        <w:rPr>
          <w:vertAlign w:val="superscript"/>
        </w:rPr>
        <w:footnoteReference w:id="9"/>
      </w:r>
      <w:r>
        <w:t xml:space="preserve">. Finney attempted to resolve the differences in the two basic philosophies (essentially, black-box versus white-box encapsulation) by introducing optional “ports” as interfaces between a submodel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w:t>
      </w:r>
      <w:r>
        <w:lastRenderedPageBreak/>
        <w:t xml:space="preserve">the original modeler simply by accessing a model’s elements directly via </w:t>
      </w:r>
      <w:proofErr w:type="spellStart"/>
      <w:r>
        <w:t>XPath</w:t>
      </w:r>
      <w:proofErr w:type="spellEnd"/>
      <w:r>
        <w:t>-based references.  In both schemes, elements in the submodels were replaced by corresponding elements of the containing model. Finney’s proposal also provided a direct link facility that allows a containing model to refer directly to submodel elements without providing placeholder elements in the containing model.  For example, a containing model could have a reaction that converts a species in one submodel to a species in a different submodel, and in the direct-link approach, it would only need to define the reaction, with the reactant and product being expressed as links directly to the species defined in the submodels.</w:t>
      </w:r>
    </w:p>
    <w:p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w:t>
      </w:r>
      <w:proofErr w:type="gramStart"/>
      <w:r>
        <w:t>of</w:t>
      </w:r>
      <w:proofErr w:type="gramEnd"/>
      <w:r>
        <w:t xml:space="preserve">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rsidR="005B4EFA" w:rsidRDefault="005B4EFA" w:rsidP="00DA1154">
      <w:pPr>
        <w:pStyle w:val="indent2levels"/>
      </w:pPr>
      <w:r>
        <w:t>There should perhaps be a flag for ports to indicate whether a given port must be overloaded.</w:t>
      </w:r>
    </w:p>
    <w:p w:rsidR="005B4EFA" w:rsidRDefault="005B4EFA" w:rsidP="00DA1154">
      <w:pPr>
        <w:pStyle w:val="indent2levels"/>
      </w:pPr>
      <w:r>
        <w:t xml:space="preserve">There should be support for </w:t>
      </w:r>
      <w:r>
        <w:rPr>
          <w:i/>
        </w:rPr>
        <w:t>N-to-M</w:t>
      </w:r>
      <w:bookmarkStart w:id="0" w:name="GoBack"/>
      <w:bookmarkEnd w:id="0"/>
      <w:r>
        <w:t xml:space="preserve"> links, when a set of elements in one model are replaced as a group, conceptually, with one or more elements from a different model.</w:t>
      </w:r>
    </w:p>
    <w:p w:rsidR="005B4EFA" w:rsidRDefault="005B4EFA" w:rsidP="00DA1154">
      <w:pPr>
        <w:pStyle w:val="indent2levels"/>
      </w:pPr>
      <w:r>
        <w:t>The proposal should be generic enough to accommodate future updates and other SBML Level 3 packages.</w:t>
      </w:r>
    </w:p>
    <w:p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xml:space="preserve">, dealing with the pragmatics of merging multiple models.  As far as this proposal goes, he noted </w:t>
      </w:r>
      <w:r>
        <w:lastRenderedPageBreak/>
        <w:t>that the annotations in a composed model need to be considered, particularly since they can be crucial to successfully merging models in the first place.</w:t>
      </w:r>
    </w:p>
    <w:p w:rsidR="005B4EFA" w:rsidRDefault="005B4EFA" w:rsidP="00DA1154">
      <w:pPr>
        <w:pStyle w:val="Numberedindent"/>
      </w:pPr>
      <w:r>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rsidR="005B4EFA" w:rsidRDefault="005B4EFA" w:rsidP="00DA1154">
      <w:pPr>
        <w:pStyle w:val="Numberedindent"/>
      </w:pPr>
      <w:r>
        <w:t>As a collective, the group produced an “Issues to Address” document</w:t>
      </w:r>
      <w:r>
        <w:rPr>
          <w:vertAlign w:val="superscript"/>
        </w:rPr>
        <w:footnoteReference w:id="19"/>
      </w:r>
      <w:r>
        <w:t>, with several conclusions:</w:t>
      </w:r>
    </w:p>
    <w:p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rsidR="005B4EFA" w:rsidRPr="00DA1154" w:rsidRDefault="005B4EFA" w:rsidP="00DA1154">
      <w:pPr>
        <w:pStyle w:val="indent2levels"/>
      </w:pPr>
      <w:r w:rsidRPr="00DA1154">
        <w:t>It should be possible to link any part of a model, not just (e.g.) compartments, species and parameters.</w:t>
      </w:r>
    </w:p>
    <w:p w:rsidR="005B4EFA" w:rsidRPr="00DA1154" w:rsidRDefault="005B4EFA" w:rsidP="00DA1154">
      <w:pPr>
        <w:pStyle w:val="indent2levels"/>
      </w:pPr>
      <w:r w:rsidRPr="00DA1154">
        <w:lastRenderedPageBreak/>
        <w:t>The approach should support “object overloading”</w:t>
      </w:r>
      <w:r w:rsidRPr="00DA1154">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rsidR="005B4EFA" w:rsidRPr="00DA1154" w:rsidRDefault="005B4EFA" w:rsidP="00DA1154">
      <w:pPr>
        <w:pStyle w:val="indent2levels"/>
      </w:pPr>
      <w:r w:rsidRPr="00DA1154">
        <w:t>A proposition made during the workshop is that elements in the outer model always override elements in the submodels, and perhaps that sibling linking be disallowed.  This idea was hotly debated.</w:t>
      </w:r>
    </w:p>
    <w:p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w:t>
      </w:r>
      <w:r>
        <w:lastRenderedPageBreak/>
        <w:t xml:space="preserve">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In this posting, he proposed and/or reported eight possible modifications to the Hoops et al. 2007 proposal, including the following:</w:t>
      </w:r>
    </w:p>
    <w:p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rsidR="005B4EFA" w:rsidRDefault="005B4EFA" w:rsidP="00DA1154">
      <w:pPr>
        <w:pStyle w:val="indent1level"/>
        <w:rPr>
          <w:rStyle w:val="DefaultParagraphFont1"/>
        </w:rPr>
      </w:pPr>
      <w:r>
        <w:rPr>
          <w:rStyle w:val="DefaultParagraphFont1"/>
        </w:rPr>
        <w:t>Separation of model definitions from instantiations.</w:t>
      </w:r>
    </w:p>
    <w:p w:rsidR="005B4EFA" w:rsidRDefault="005B4EFA" w:rsidP="00DA1154">
      <w:pPr>
        <w:pStyle w:val="indent1level"/>
        <w:rPr>
          <w:rStyle w:val="DefaultParagraphFont1"/>
        </w:rPr>
      </w:pPr>
      <w:r>
        <w:rPr>
          <w:rStyle w:val="DefaultParagraphFont1"/>
        </w:rPr>
        <w:t>Elimination of ports, and the use of annotations instead.</w:t>
      </w:r>
    </w:p>
    <w:p w:rsidR="005B4EFA" w:rsidRDefault="005B4EFA" w:rsidP="00DA1154">
      <w:pPr>
        <w:pStyle w:val="indent1level"/>
      </w:pPr>
      <w:r>
        <w:rPr>
          <w:rStyle w:val="DefaultParagraphFont1"/>
        </w:rPr>
        <w:t>Annotation of N-to-N replacements, instead of giving them their own construct.</w:t>
      </w:r>
    </w:p>
    <w:p w:rsidR="005B4EFA" w:rsidRDefault="005B4EFA" w:rsidP="009D0FE6">
      <w:r>
        <w:t xml:space="preserve">The message to </w:t>
      </w:r>
      <w:proofErr w:type="spellStart"/>
      <w:r>
        <w:t>sbml</w:t>
      </w:r>
      <w:proofErr w:type="spellEnd"/>
      <w:r>
        <w:t xml:space="preserve">-discuss was met with very limited discussion.  </w:t>
      </w:r>
      <w:proofErr w:type="spellStart"/>
      <w:r>
        <w:t>Howver</w:t>
      </w:r>
      <w:proofErr w:type="spellEnd"/>
      <w:r>
        <w:t>, in turns out that several of the issues raised by Smith were brought up at the 2007 meeting, and had simply been missed in the generation of the initial (and incomplete) proposal placed on the wiki.  The separation of definitions from instantiations, for example, had been a part of every proposal up until 2007, and indeed was mentioned in the notes for that meeting, so its omission was likely merely an oversight.  Similarly, the group had indeed preferred to differentiate deletions from replacements more strongly than by simply having an empty list of replacements.</w:t>
      </w:r>
    </w:p>
    <w:p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That version is what you are now reading.</w:t>
      </w:r>
    </w:p>
    <w:p w:rsidR="005B4EFA" w:rsidRDefault="00837F3B" w:rsidP="000B5F01">
      <w:pPr>
        <w:pStyle w:val="Heading21"/>
      </w:pPr>
      <w:r>
        <w:t>2.3</w:t>
      </w:r>
      <w:r>
        <w:tab/>
      </w:r>
      <w:r w:rsidR="005B4EFA">
        <w:t>Genesis of the current proposal</w:t>
      </w:r>
    </w:p>
    <w:p w:rsidR="005B4EFA" w:rsidRDefault="005B4EFA" w:rsidP="009D0FE6">
      <w:r>
        <w:t xml:space="preserve">A candidate Level 3 Version 1 Core specification was not released until the end of 2009, and it is only today (near the end of 2010) that the release of a final Level 3 Version 1 Core specification is imminent.  As a consequence of the lack of a concrete, finalized SBML Level 3 Core specification, all of the model composition efforts up to this point have been theoretical: they could not define a precise syntax as long as the underlying SBML Level 3 syntax was not </w:t>
      </w:r>
      <w:r>
        <w:lastRenderedPageBreak/>
        <w:t xml:space="preserve">finalized.  The few SBML-compatible software tools that </w:t>
      </w:r>
      <w:r>
        <w:rPr>
          <w:i/>
        </w:rPr>
        <w:t>did</w:t>
      </w:r>
      <w:r>
        <w:t xml:space="preserve"> implement some form of composition had to do so using proprietary approaches or extensions to SBML. This has now changed, thanks to the finalization of SBML Level 3 Version 1 Core, and the present proposal is an attempt to blend features of previous efforts into a concrete, Level 3-compatible syntax.</w:t>
      </w:r>
    </w:p>
    <w:p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often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rsidR="005B4EFA" w:rsidRDefault="00837F3B" w:rsidP="000B5F01">
      <w:pPr>
        <w:pStyle w:val="Heading21"/>
      </w:pPr>
      <w:r>
        <w:t>2.4</w:t>
      </w:r>
      <w:r>
        <w:tab/>
      </w:r>
      <w:r w:rsidR="005B4EFA">
        <w:t>Design goals</w:t>
      </w:r>
    </w:p>
    <w:p w:rsidR="005B4EFA" w:rsidRDefault="005B4EFA" w:rsidP="005B4EFA">
      <w:pPr>
        <w:pStyle w:val="Body"/>
      </w:pPr>
      <w:r>
        <w:t>The following are the basic design goals followed in this proposal:</w:t>
      </w:r>
    </w:p>
    <w:p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7"/>
      </w:r>
      <w:r>
        <w:t xml:space="preserve"> and affirmed by the current SBML Editors</w:t>
      </w:r>
      <w:r>
        <w:rPr>
          <w:vertAlign w:val="superscript"/>
        </w:rPr>
        <w:footnoteReference w:id="28"/>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approach is concise but complex or unobvious, we prefer the clear and verbose approach.  We assume that software tools can abstract away the verbosity for the user.  (However, tempering this goal is the next point.)</w:t>
      </w:r>
    </w:p>
    <w:p w:rsidR="005B4EFA" w:rsidRDefault="005B4EFA" w:rsidP="00054D77">
      <w:pPr>
        <w:pStyle w:val="indent1level"/>
        <w:rPr>
          <w:position w:val="-2"/>
        </w:rPr>
      </w:pPr>
      <w:r>
        <w:rPr>
          <w:i/>
        </w:rPr>
        <w:lastRenderedPageBreak/>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rsidR="005303C0" w:rsidRPr="005303C0" w:rsidRDefault="005303C0" w:rsidP="005303C0">
      <w:pPr>
        <w:pStyle w:val="indent1level"/>
        <w:rPr>
          <w:position w:val="-2"/>
        </w:rPr>
      </w:pPr>
      <w:r>
        <w:rPr>
          <w:i/>
        </w:rPr>
        <w:t>Allow modular access to files outside the modeler’s control.</w:t>
      </w:r>
      <w:r>
        <w:t xml:space="preserve">  In order to encourage direct model referencing (such as to models hosted online on sites such as biomodels.net), whenever possible, we will require referenced submodels only to be SBML Level 3 core, and not require that they include constructs from this proposal.</w:t>
      </w:r>
      <w:bookmarkStart w:id="1" w:name="_GoBack"/>
      <w:bookmarkEnd w:id="1"/>
    </w:p>
    <w:p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rsidR="009D0FE6" w:rsidRDefault="009D0FE6" w:rsidP="009D0FE6">
      <w:pPr>
        <w:pStyle w:val="Heading11"/>
      </w:pPr>
      <w:r>
        <w:t>3. Proposed Syntax and Semantics</w:t>
      </w:r>
    </w:p>
    <w:p w:rsidR="00837F3B" w:rsidRDefault="00837F3B" w:rsidP="000B5F01">
      <w:pPr>
        <w:pStyle w:val="Heading21"/>
      </w:pPr>
      <w:r>
        <w:t>3.1</w:t>
      </w:r>
      <w:r>
        <w:tab/>
        <w:t>Color conventions</w:t>
      </w:r>
    </w:p>
    <w:p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rsidR="009D0FE6" w:rsidRDefault="00837F3B" w:rsidP="000B5F01">
      <w:pPr>
        <w:pStyle w:val="Heading21"/>
      </w:pPr>
      <w:r>
        <w:t>3.2</w:t>
      </w:r>
      <w:r>
        <w:tab/>
      </w:r>
      <w:r w:rsidR="009D0FE6">
        <w:t>Models and Submodels</w:t>
      </w:r>
    </w:p>
    <w:p w:rsidR="009D0FE6" w:rsidRDefault="009D0FE6" w:rsidP="009D0FE6">
      <w:r>
        <w:t xml:space="preserve">At its heart, Hierarchical Model Composition is about models that you can include in other models.  When you define a model for inclusion, we call this a </w:t>
      </w:r>
      <w:proofErr w:type="spellStart"/>
      <w:r>
        <w:t>ModelDefinition</w:t>
      </w:r>
      <w:proofErr w:type="spellEnd"/>
      <w:r>
        <w:t xml:space="preserve">, and when you 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w:t>
      </w:r>
      <w:proofErr w:type="spellStart"/>
      <w:r>
        <w:t>ModelDefinition</w:t>
      </w:r>
      <w:proofErr w:type="spellEnd"/>
      <w:r>
        <w:t>, it becomes part of that larger model, but has not been fully instantiated in the SBML file until that definition is itself instantiated in the Model.</w:t>
      </w:r>
    </w:p>
    <w:p w:rsidR="009D0FE6" w:rsidRDefault="009D0FE6" w:rsidP="009D0FE6">
      <w:r>
        <w:t xml:space="preserve">Previous proposals tended to call </w:t>
      </w:r>
      <w:proofErr w:type="spellStart"/>
      <w:r>
        <w:t>ModelDefinitions</w:t>
      </w:r>
      <w:proofErr w:type="spellEnd"/>
      <w:r>
        <w:t xml:space="preserve"> ‘submodels’.  We avoid the term here because these models must be valid SBML Model objects in and of </w:t>
      </w:r>
      <w:proofErr w:type="gramStart"/>
      <w:r>
        <w:t>themselves</w:t>
      </w:r>
      <w:proofErr w:type="gramEnd"/>
      <w:r>
        <w:t>, and may indeed have started life that way.  (Also, we are using the term ‘submodel’ for the instance of the model inside the containing model.)  Another possible term was ‘</w:t>
      </w:r>
      <w:proofErr w:type="spellStart"/>
      <w:r>
        <w:t>ModelTemplate</w:t>
      </w:r>
      <w:proofErr w:type="spellEnd"/>
      <w:r>
        <w:t>’, which was close, but implied that the model was not complete, and needed to be ‘filled in’ by the containing model.  While possible, this situation is not required, as for example in the case of model aggregation, when several complete working models are merged to form a larger whole.</w:t>
      </w:r>
    </w:p>
    <w:p w:rsidR="009D0FE6" w:rsidRDefault="009D0FE6" w:rsidP="00837F3B">
      <w:pPr>
        <w:jc w:val="center"/>
      </w:pPr>
      <w:r>
        <w:rPr>
          <w:noProof/>
        </w:rPr>
        <w:lastRenderedPageBreak/>
        <w:drawing>
          <wp:inline distT="0" distB="0" distL="0" distR="0" wp14:anchorId="201A8800" wp14:editId="34E03ACC">
            <wp:extent cx="3469005" cy="16275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9005" cy="1627505"/>
                    </a:xfrm>
                    <a:prstGeom prst="rect">
                      <a:avLst/>
                    </a:prstGeom>
                    <a:noFill/>
                  </pic:spPr>
                </pic:pic>
              </a:graphicData>
            </a:graphic>
          </wp:inline>
        </w:drawing>
      </w:r>
    </w:p>
    <w:p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D323C8">
        <w:rPr>
          <w:b/>
          <w:noProof/>
        </w:rPr>
        <w:t>1</w:t>
      </w:r>
      <w:r w:rsidRPr="002C486B">
        <w:rPr>
          <w:b/>
        </w:rPr>
        <w:fldChar w:fldCharType="end"/>
      </w:r>
      <w:r>
        <w:t xml:space="preserve">:  The definition of the extended SBML class, and the new </w:t>
      </w:r>
      <w:proofErr w:type="spellStart"/>
      <w:r>
        <w:t>ListOfModelDefinitions</w:t>
      </w:r>
      <w:proofErr w:type="spellEnd"/>
      <w:r>
        <w:t xml:space="preserve"> class.  We here extend the SBML class by having including a single </w:t>
      </w:r>
      <w:proofErr w:type="spellStart"/>
      <w:r>
        <w:t>ListOfModelDefinitions</w:t>
      </w:r>
      <w:proofErr w:type="spellEnd"/>
      <w:r>
        <w:t xml:space="preserve"> child, which may contain any number of Models.  Note that this package extends Model as well, defined below</w:t>
      </w:r>
      <w:r w:rsidR="000B5F01">
        <w:t>.</w:t>
      </w:r>
    </w:p>
    <w:p w:rsidR="009D0FE6"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p>
    <w:p w:rsidR="009D0FE6" w:rsidRDefault="009D0FE6" w:rsidP="009D0FE6">
      <w:r>
        <w:t xml:space="preserve">The Model class is extended in one respect:  to contain a single </w:t>
      </w:r>
      <w:proofErr w:type="spellStart"/>
      <w:r>
        <w:t>ListOfSubmodels</w:t>
      </w:r>
      <w:proofErr w:type="spellEnd"/>
      <w:r>
        <w:t xml:space="preserve"> which, in turn, contain the Submodel objects which will instantiate model definitions inside the containing model.</w:t>
      </w:r>
    </w:p>
    <w:p w:rsidR="002D6F6D" w:rsidRDefault="002D6F6D" w:rsidP="009D0FE6"/>
    <w:p w:rsidR="002D6F6D" w:rsidRDefault="002D6F6D" w:rsidP="009D0FE6"/>
    <w:p w:rsidR="009D0FE6" w:rsidRDefault="00054D77" w:rsidP="00837F3B">
      <w:pPr>
        <w:jc w:val="center"/>
      </w:pPr>
      <w:r>
        <w:rPr>
          <w:noProof/>
        </w:rPr>
        <w:drawing>
          <wp:inline distT="0" distB="0" distL="0" distR="0" wp14:anchorId="3AD573F6">
            <wp:extent cx="22860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676400"/>
                    </a:xfrm>
                    <a:prstGeom prst="rect">
                      <a:avLst/>
                    </a:prstGeom>
                    <a:noFill/>
                  </pic:spPr>
                </pic:pic>
              </a:graphicData>
            </a:graphic>
          </wp:inline>
        </w:drawing>
      </w:r>
    </w:p>
    <w:p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D323C8">
        <w:rPr>
          <w:b/>
          <w:noProof/>
        </w:rPr>
        <w:t>2</w:t>
      </w:r>
      <w:r w:rsidRPr="00C45AC6">
        <w:rPr>
          <w:b/>
        </w:rPr>
        <w:fldChar w:fldCharType="end"/>
      </w:r>
      <w:r>
        <w:t xml:space="preserve">: Definition of the extension of the Model class and of the new </w:t>
      </w:r>
      <w:proofErr w:type="spellStart"/>
      <w:r>
        <w:t>ListOfSubmodels</w:t>
      </w:r>
      <w:proofErr w:type="spellEnd"/>
      <w:r>
        <w:t xml:space="preserve"> class.  The Model class now may contain a single </w:t>
      </w:r>
      <w:proofErr w:type="spellStart"/>
      <w:r>
        <w:t>ListOfSubmodels</w:t>
      </w:r>
      <w:proofErr w:type="spellEnd"/>
      <w:r>
        <w:t xml:space="preserve">, which in turn may contain any number of Submodel objects, defined below.  </w:t>
      </w:r>
    </w:p>
    <w:p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rsidR="009D0FE6" w:rsidRDefault="009D0FE6" w:rsidP="009D0FE6">
      <w:r>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rsidR="009D0FE6" w:rsidRDefault="009D0FE6" w:rsidP="009D0FE6">
      <w:r>
        <w:lastRenderedPageBreak/>
        <w:t>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even an annotation of a rate rule that no longer applies.</w:t>
      </w:r>
    </w:p>
    <w:p w:rsidR="009D0FE6" w:rsidRDefault="009D0FE6" w:rsidP="00837F3B">
      <w:pPr>
        <w:jc w:val="center"/>
      </w:pPr>
      <w:r>
        <w:rPr>
          <w:noProof/>
        </w:rPr>
        <w:drawing>
          <wp:inline distT="0" distB="0" distL="0" distR="0" wp14:anchorId="342E09BE" wp14:editId="65387B8A">
            <wp:extent cx="3926205" cy="37433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6205" cy="3743325"/>
                    </a:xfrm>
                    <a:prstGeom prst="rect">
                      <a:avLst/>
                    </a:prstGeom>
                    <a:noFill/>
                  </pic:spPr>
                </pic:pic>
              </a:graphicData>
            </a:graphic>
          </wp:inline>
        </w:drawing>
      </w:r>
    </w:p>
    <w:p w:rsidR="009D0FE6" w:rsidRDefault="009D0FE6" w:rsidP="009D0FE6">
      <w:pPr>
        <w:pStyle w:val="Caption"/>
      </w:pPr>
      <w:r>
        <w:t xml:space="preserve">Figure </w:t>
      </w:r>
      <w:fldSimple w:instr=" SEQ Figure \* ARABIC ">
        <w:r w:rsidR="00D323C8">
          <w:rPr>
            <w:noProof/>
          </w:rPr>
          <w:t>3</w:t>
        </w:r>
      </w:fldSimple>
      <w:r>
        <w:t xml:space="preserve">:  Definition of Submodel, </w:t>
      </w:r>
      <w:proofErr w:type="spellStart"/>
      <w:r>
        <w:t>ModelRef</w:t>
      </w:r>
      <w:proofErr w:type="spellEnd"/>
      <w:r>
        <w:t xml:space="preserve">, </w:t>
      </w:r>
      <w:proofErr w:type="spellStart"/>
      <w:r>
        <w:t>ListOfDeletions</w:t>
      </w:r>
      <w:proofErr w:type="spellEnd"/>
      <w:r>
        <w:t xml:space="preserve">, and Deletion.  The Submodel object must contain a </w:t>
      </w:r>
      <w:proofErr w:type="spellStart"/>
      <w:r>
        <w:t>ModelRef</w:t>
      </w:r>
      <w:proofErr w:type="spellEnd"/>
      <w:r>
        <w:t xml:space="preserve">, and may contain any of five different conversion factor attributes plus a </w:t>
      </w:r>
      <w:proofErr w:type="spellStart"/>
      <w:r>
        <w:t>ListOfDeletions</w:t>
      </w:r>
      <w:proofErr w:type="spellEnd"/>
      <w:r>
        <w:t xml:space="preserve"> object.  The conversion factors, if present, must reference parameter objects from the parent model.  A </w:t>
      </w:r>
      <w:proofErr w:type="spellStart"/>
      <w:r>
        <w:t>ModelRef</w:t>
      </w:r>
      <w:proofErr w:type="spellEnd"/>
      <w:r>
        <w:t xml:space="preserve"> must either contain an </w:t>
      </w:r>
      <w:proofErr w:type="spellStart"/>
      <w:r>
        <w:t>SidRef</w:t>
      </w:r>
      <w:proofErr w:type="spellEnd"/>
      <w:r>
        <w:t xml:space="preserve"> to a model or an </w:t>
      </w:r>
      <w:proofErr w:type="spellStart"/>
      <w:r>
        <w:t>xlink</w:t>
      </w:r>
      <w:proofErr w:type="gramStart"/>
      <w:r>
        <w:t>:href</w:t>
      </w:r>
      <w:proofErr w:type="spellEnd"/>
      <w:proofErr w:type="gramEnd"/>
      <w:r>
        <w:t xml:space="preserve"> string attribute, or both, but may not contain neither.  If an </w:t>
      </w:r>
      <w:proofErr w:type="spellStart"/>
      <w:r>
        <w:t>xlink</w:t>
      </w:r>
      <w:proofErr w:type="gramStart"/>
      <w:r>
        <w:t>:href</w:t>
      </w:r>
      <w:proofErr w:type="spellEnd"/>
      <w:proofErr w:type="gramEnd"/>
      <w:r>
        <w:t xml:space="preserve"> string is used, the md5 string attribute may be additionally used to ensure the referenced file has not changed.  The </w:t>
      </w:r>
      <w:proofErr w:type="spellStart"/>
      <w:r>
        <w:t>ListOfDeletions</w:t>
      </w:r>
      <w:proofErr w:type="spellEnd"/>
      <w:r>
        <w:t xml:space="preserve"> may contain any number of Deletions, which are of the class </w:t>
      </w:r>
      <w:proofErr w:type="spellStart"/>
      <w:r>
        <w:t>Subelement</w:t>
      </w:r>
      <w:proofErr w:type="spellEnd"/>
      <w:r>
        <w:t xml:space="preserve"> (defined below) with the addition of an optional ‘id’, so that they can be referenced if needed in the parent model.</w:t>
      </w:r>
    </w:p>
    <w:p w:rsidR="009D0FE6" w:rsidRDefault="009D0FE6" w:rsidP="009D0FE6">
      <w:r>
        <w:t xml:space="preserve">The </w:t>
      </w:r>
      <w:proofErr w:type="spellStart"/>
      <w:r>
        <w:t>Submodel’s</w:t>
      </w:r>
      <w:proofErr w:type="spellEnd"/>
      <w:r>
        <w:t xml:space="preserve"> ID attribute is technically optional, but as this is the only way through which the parent model may refer to the </w:t>
      </w:r>
      <w:proofErr w:type="spellStart"/>
      <w:r>
        <w:t>submodel’s</w:t>
      </w:r>
      <w:proofErr w:type="spellEnd"/>
      <w:r>
        <w:t xml:space="preserve"> elements (to link and replace them), most working hierarchical models will have them.  (The sole exception is models with pure aggregation, where several models are put together without linking their elements.)</w:t>
      </w:r>
    </w:p>
    <w:p w:rsidR="009D0FE6" w:rsidRDefault="009D0FE6" w:rsidP="009D0FE6">
      <w:r>
        <w:t xml:space="preserve">The five possible conversion factors must be references to Parameter objects in the parent model which describe how to convert </w:t>
      </w:r>
      <w:proofErr w:type="spellStart"/>
      <w:r>
        <w:t>subelements</w:t>
      </w:r>
      <w:proofErr w:type="spellEnd"/>
      <w:r>
        <w:t xml:space="preserve"> whose units are inherited from the units of the base submodel.  The intricacies of how this works out in practice are complex; for more detail, see the ‘Conversion Factors’ section.</w:t>
      </w:r>
    </w:p>
    <w:p w:rsidR="009D0FE6" w:rsidRDefault="009D0FE6" w:rsidP="009D0FE6">
      <w:r>
        <w:t xml:space="preserve">If a </w:t>
      </w:r>
      <w:proofErr w:type="spellStart"/>
      <w:r>
        <w:t>ModelRef</w:t>
      </w:r>
      <w:proofErr w:type="spellEnd"/>
      <w:r>
        <w:t xml:space="preserve"> refers to another model defined in this file, only the ‘model’ attribute is needed.  If used, the </w:t>
      </w:r>
      <w:proofErr w:type="spellStart"/>
      <w:r>
        <w:t>SidRef</w:t>
      </w:r>
      <w:proofErr w:type="spellEnd"/>
      <w:r>
        <w:t xml:space="preserve"> must be the ‘id’ of any other Model defined in this file, whether one in the </w:t>
      </w:r>
      <w:proofErr w:type="spellStart"/>
      <w:r>
        <w:lastRenderedPageBreak/>
        <w:t>ListOfModelDefinitions</w:t>
      </w:r>
      <w:proofErr w:type="spellEnd"/>
      <w:r>
        <w:t xml:space="preserve">, or the ‘main model’ child of the SBML object.  The latter is unlikely, as it would mean that the file is defining a modification of the model it presents to the world as the main model associated with this file, but it’s legal and possible—perhaps the main model defines a common scenario, and alternate initial conditions are defined in the </w:t>
      </w:r>
      <w:proofErr w:type="spellStart"/>
      <w:r>
        <w:t>ListOfModelDefinitions</w:t>
      </w:r>
      <w:proofErr w:type="spellEnd"/>
      <w:r>
        <w:t>, for example.</w:t>
      </w:r>
    </w:p>
    <w:p w:rsidR="009D0FE6" w:rsidRDefault="009D0FE6" w:rsidP="009D0FE6">
      <w:r>
        <w:t xml:space="preserve">If a </w:t>
      </w:r>
      <w:proofErr w:type="spellStart"/>
      <w:r>
        <w:t>ModelRef</w:t>
      </w:r>
      <w:proofErr w:type="spellEnd"/>
      <w:r>
        <w:t xml:space="preserve"> refers to a model defined in a separate file, the ‘</w:t>
      </w:r>
      <w:proofErr w:type="spellStart"/>
      <w:r>
        <w:t>xlink</w:t>
      </w:r>
      <w:proofErr w:type="gramStart"/>
      <w:r>
        <w:t>:href</w:t>
      </w:r>
      <w:proofErr w:type="spellEnd"/>
      <w:r>
        <w:t>’</w:t>
      </w:r>
      <w:proofErr w:type="gramEnd"/>
      <w:r>
        <w:t xml:space="preserve"> attribute is used.  This is the W3C hyperlink standard, and provides a way to encode both relative and absolute links to other files.  The </w:t>
      </w:r>
      <w:proofErr w:type="spellStart"/>
      <w:r>
        <w:t>xlink</w:t>
      </w:r>
      <w:proofErr w:type="spellEnd"/>
      <w:r>
        <w:t xml:space="preserve"> namespace URI is “</w:t>
      </w:r>
      <w:hyperlink r:id="rId15" w:history="1">
        <w:r w:rsidRPr="00E239D5">
          <w:rPr>
            <w:rStyle w:val="Hyperlink"/>
          </w:rPr>
          <w:t>http://www.w3.org/1999/xlink</w:t>
        </w:r>
      </w:hyperlink>
      <w:r>
        <w:t>”.  The linked-to document must be a SBML Level 3 Version 1 file, but may or may not contain elements of this package.  Because the ‘id’ of a Model object of the target file is optional, the model in the referenced file might not be named—if no ‘model’ attribute is used, the main model of the referenced file is used (the ‘model’ object that is the child of the ‘SBML’ object).  If the ‘model’ attribute is used along with the ‘</w:t>
      </w:r>
      <w:proofErr w:type="spellStart"/>
      <w:r>
        <w:t>xlink</w:t>
      </w:r>
      <w:proofErr w:type="gramStart"/>
      <w:r>
        <w:t>:href</w:t>
      </w:r>
      <w:proofErr w:type="spellEnd"/>
      <w:r>
        <w:t>’</w:t>
      </w:r>
      <w:proofErr w:type="gramEnd"/>
      <w:r>
        <w:t xml:space="preserve"> attribute, the model in the referenced file with the given ID is imported, whether this is the main model or a model listed in that file’s </w:t>
      </w:r>
      <w:proofErr w:type="spellStart"/>
      <w:r>
        <w:t>ListOfDefinedModules</w:t>
      </w:r>
      <w:proofErr w:type="spellEnd"/>
      <w:r>
        <w:t>.</w:t>
      </w:r>
    </w:p>
    <w:p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rsidR="009D0FE6" w:rsidRDefault="009D0FE6" w:rsidP="009D0FE6">
      <w:r>
        <w:t>The list of deletions is for removing elements from the submodel that no longer have a role in the parent model it is now a part of, and that have no equivalent in the new model.  We will discuss deletions and replacements in the next section, along with ports.</w:t>
      </w:r>
    </w:p>
    <w:p w:rsidR="000B5F01" w:rsidRDefault="000B5F01" w:rsidP="000B5F01">
      <w:pPr>
        <w:pStyle w:val="Heading21"/>
      </w:pPr>
      <w:r>
        <w:t>3.3</w:t>
      </w:r>
      <w:r>
        <w:tab/>
      </w:r>
      <w:proofErr w:type="spellStart"/>
      <w:r>
        <w:t>Subelements</w:t>
      </w:r>
      <w:proofErr w:type="spellEnd"/>
    </w:p>
    <w:p w:rsidR="000B5F01" w:rsidRDefault="000B5F01" w:rsidP="000B5F01">
      <w:r>
        <w:t>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this element of this submodel is the same as this other element of a second submodel.  In the case of a species, one submodel may control its creation and destruction, and the second may define how its presence modulates the rate of a related reaction.  It may have even been modeled as a 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rsidR="000B5F01" w:rsidRDefault="000B5F01" w:rsidP="000B5F01">
      <w:r>
        <w:t>To do this, we must be able to refer to elements of the submodels.  The construct to do this is called a ‘</w:t>
      </w:r>
      <w:proofErr w:type="spellStart"/>
      <w:r>
        <w:t>Subelement</w:t>
      </w:r>
      <w:proofErr w:type="spellEnd"/>
      <w:r>
        <w:t>’.</w:t>
      </w:r>
    </w:p>
    <w:p w:rsidR="000B5F01" w:rsidRDefault="000B5F01" w:rsidP="000B5F01">
      <w:pPr>
        <w:keepNext/>
        <w:jc w:val="center"/>
      </w:pPr>
      <w:r>
        <w:rPr>
          <w:noProof/>
        </w:rPr>
        <w:lastRenderedPageBreak/>
        <w:drawing>
          <wp:inline distT="0" distB="0" distL="0" distR="0" wp14:anchorId="42E83BD8" wp14:editId="624C97B9">
            <wp:extent cx="3926205" cy="1792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6205" cy="1792605"/>
                    </a:xfrm>
                    <a:prstGeom prst="rect">
                      <a:avLst/>
                    </a:prstGeom>
                    <a:noFill/>
                  </pic:spPr>
                </pic:pic>
              </a:graphicData>
            </a:graphic>
          </wp:inline>
        </w:drawing>
      </w:r>
    </w:p>
    <w:p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D323C8">
        <w:rPr>
          <w:b/>
          <w:noProof/>
        </w:rPr>
        <w:t>4</w:t>
      </w:r>
      <w:r w:rsidRPr="00C72822">
        <w:rPr>
          <w:b/>
        </w:rPr>
        <w:fldChar w:fldCharType="end"/>
      </w:r>
      <w:r>
        <w:t xml:space="preserve">:  Definition of </w:t>
      </w:r>
      <w:proofErr w:type="spellStart"/>
      <w:r>
        <w:t>Subelement</w:t>
      </w:r>
      <w:proofErr w:type="spellEnd"/>
      <w:r>
        <w:t xml:space="preserve">.  A </w:t>
      </w:r>
      <w:proofErr w:type="spellStart"/>
      <w:r>
        <w:t>Subelement</w:t>
      </w:r>
      <w:proofErr w:type="spellEnd"/>
      <w:r>
        <w:t xml:space="preserve"> must contain the submodel attribute, and must contain exactly one of the attributes ‘port’, ‘symbol, ‘</w:t>
      </w:r>
      <w:proofErr w:type="spellStart"/>
      <w:r>
        <w:t>symbolMetaId</w:t>
      </w:r>
      <w:proofErr w:type="spellEnd"/>
      <w:r>
        <w:t>’, ‘</w:t>
      </w:r>
      <w:proofErr w:type="spellStart"/>
      <w:r>
        <w:t>xpath:element</w:t>
      </w:r>
      <w:proofErr w:type="spellEnd"/>
      <w:r>
        <w:t xml:space="preserve">’, or ‘deletion’, or else contain a </w:t>
      </w:r>
      <w:proofErr w:type="spellStart"/>
      <w:r>
        <w:t>subelement</w:t>
      </w:r>
      <w:proofErr w:type="spellEnd"/>
      <w:r>
        <w:t xml:space="preserve"> child.</w:t>
      </w:r>
    </w:p>
    <w:p w:rsidR="000B5F01" w:rsidRDefault="000B5F01" w:rsidP="000B5F01">
      <w:r>
        <w:t xml:space="preserve">A </w:t>
      </w:r>
      <w:proofErr w:type="spellStart"/>
      <w:r>
        <w:t>subelement</w:t>
      </w:r>
      <w:proofErr w:type="spellEnd"/>
      <w:r>
        <w:t xml:space="preserve"> object references an element of a submodel by first pointing to that submodel (with the ‘submodel’ attribute pointing to its </w:t>
      </w:r>
      <w:proofErr w:type="spellStart"/>
      <w:r>
        <w:t>SId</w:t>
      </w:r>
      <w:proofErr w:type="spellEnd"/>
      <w:r>
        <w:t xml:space="preserve">), and then referencing a particular element in one of several ways.  The multiple options available are because the referenced submodel may belong to an external file beyond the control of the modeler, and the preferred methods of referencing its </w:t>
      </w:r>
      <w:proofErr w:type="spellStart"/>
      <w:r>
        <w:t>subobjects</w:t>
      </w:r>
      <w:proofErr w:type="spellEnd"/>
      <w:r>
        <w:t xml:space="preserve"> may not be available.</w:t>
      </w:r>
    </w:p>
    <w:p w:rsidR="000B5F01" w:rsidRDefault="000B5F01" w:rsidP="000B5F01">
      <w:r>
        <w:t xml:space="preserve">There are five different ways of referencing a </w:t>
      </w:r>
      <w:proofErr w:type="spellStart"/>
      <w:r>
        <w:t>subelement</w:t>
      </w:r>
      <w:proofErr w:type="spellEnd"/>
      <w:r>
        <w:t>, in order of preference:</w:t>
      </w:r>
    </w:p>
    <w:p w:rsidR="000B5F01" w:rsidRDefault="000B5F01" w:rsidP="000B5F01">
      <w:pPr>
        <w:pStyle w:val="indent1level"/>
      </w:pPr>
      <w:r w:rsidRPr="00EE1D84">
        <w:rPr>
          <w:b/>
        </w:rPr>
        <w:t>By port.</w:t>
      </w:r>
      <w:r>
        <w:t xml:space="preserve">  We will talk about how to set up ports below, but if the element has a port </w:t>
      </w:r>
      <w:proofErr w:type="gramStart"/>
      <w:r>
        <w:t>ID,</w:t>
      </w:r>
      <w:proofErr w:type="gramEnd"/>
      <w:r>
        <w:t xml:space="preserve"> it can be used directly here.  A fully modular model will only use ports, which are the defined interfaces between models and submodels.</w:t>
      </w:r>
    </w:p>
    <w:p w:rsidR="000B5F01" w:rsidRDefault="000B5F01" w:rsidP="000B5F01">
      <w:pPr>
        <w:pStyle w:val="indent1level"/>
      </w:pPr>
      <w:r w:rsidRPr="00EE1D84">
        <w:rPr>
          <w:b/>
        </w:rPr>
        <w:t xml:space="preserve">By </w:t>
      </w:r>
      <w:proofErr w:type="spellStart"/>
      <w:r>
        <w:rPr>
          <w:b/>
        </w:rPr>
        <w:t>SId</w:t>
      </w:r>
      <w:proofErr w:type="spellEnd"/>
      <w:r>
        <w:t xml:space="preserve">.  Most elements one would want to replace (such as species and reactions) will have </w:t>
      </w:r>
      <w:proofErr w:type="spellStart"/>
      <w:proofErr w:type="gramStart"/>
      <w:r>
        <w:t>SIds</w:t>
      </w:r>
      <w:proofErr w:type="spellEnd"/>
      <w:proofErr w:type="gramEnd"/>
      <w:r>
        <w:t xml:space="preserve">.  If they do not have ports, you can reference them by this.  The </w:t>
      </w:r>
      <w:proofErr w:type="spellStart"/>
      <w:r>
        <w:t>SIdRef</w:t>
      </w:r>
      <w:proofErr w:type="spellEnd"/>
      <w:r>
        <w:t xml:space="preserve"> namespace is the namespace of the submodel, not the parent model.</w:t>
      </w:r>
    </w:p>
    <w:p w:rsidR="000B5F01" w:rsidRDefault="000B5F01" w:rsidP="000B5F01">
      <w:pPr>
        <w:pStyle w:val="indent1level"/>
      </w:pPr>
      <w:r>
        <w:rPr>
          <w:b/>
        </w:rPr>
        <w:t xml:space="preserve">By </w:t>
      </w:r>
      <w:proofErr w:type="spellStart"/>
      <w:r>
        <w:rPr>
          <w:b/>
        </w:rPr>
        <w:t>MetaI</w:t>
      </w:r>
      <w:r w:rsidRPr="00EE1D84">
        <w:rPr>
          <w:b/>
        </w:rPr>
        <w:t>d</w:t>
      </w:r>
      <w:proofErr w:type="spellEnd"/>
      <w:r>
        <w:t xml:space="preserve">.  Because some elements never have </w:t>
      </w:r>
      <w:proofErr w:type="spellStart"/>
      <w:proofErr w:type="gramStart"/>
      <w:r>
        <w:t>SIds</w:t>
      </w:r>
      <w:proofErr w:type="spellEnd"/>
      <w:proofErr w:type="gramEnd"/>
      <w:r>
        <w:t xml:space="preserve"> and for some they are only optional, the modeler may wish to replace or delete an element that has no </w:t>
      </w:r>
      <w:proofErr w:type="spellStart"/>
      <w:r>
        <w:t>SId</w:t>
      </w:r>
      <w:proofErr w:type="spellEnd"/>
      <w:r>
        <w:t xml:space="preserve"> but does have a </w:t>
      </w:r>
      <w:proofErr w:type="spellStart"/>
      <w:r>
        <w:t>MetaID</w:t>
      </w:r>
      <w:proofErr w:type="spellEnd"/>
      <w:r>
        <w:t xml:space="preserve">.  (Since MetaIDs are optional attributes of </w:t>
      </w:r>
      <w:proofErr w:type="spellStart"/>
      <w:r>
        <w:t>SBase</w:t>
      </w:r>
      <w:proofErr w:type="spellEnd"/>
      <w:r>
        <w:t xml:space="preserve">, all SBML element have the potential to have a </w:t>
      </w:r>
      <w:proofErr w:type="spellStart"/>
      <w:r>
        <w:t>MetaID</w:t>
      </w:r>
      <w:proofErr w:type="spellEnd"/>
      <w:r>
        <w:t xml:space="preserve">.)  If the element has no port or </w:t>
      </w:r>
      <w:proofErr w:type="spellStart"/>
      <w:r>
        <w:t>SId</w:t>
      </w:r>
      <w:proofErr w:type="spellEnd"/>
      <w:r>
        <w:t xml:space="preserve">, you may use the </w:t>
      </w:r>
      <w:proofErr w:type="spellStart"/>
      <w:r>
        <w:t>metaID</w:t>
      </w:r>
      <w:proofErr w:type="spellEnd"/>
      <w:r>
        <w:t>, if present.</w:t>
      </w:r>
    </w:p>
    <w:p w:rsidR="000B5F01" w:rsidRDefault="000B5F01" w:rsidP="000B5F01">
      <w:pPr>
        <w:pStyle w:val="indent1level"/>
      </w:pPr>
      <w:r>
        <w:rPr>
          <w:b/>
        </w:rPr>
        <w:t xml:space="preserve">By </w:t>
      </w:r>
      <w:proofErr w:type="spellStart"/>
      <w:r>
        <w:rPr>
          <w:b/>
        </w:rPr>
        <w:t>xpath</w:t>
      </w:r>
      <w:proofErr w:type="gramStart"/>
      <w:r>
        <w:rPr>
          <w:b/>
        </w:rPr>
        <w:t>:element</w:t>
      </w:r>
      <w:proofErr w:type="spellEnd"/>
      <w:proofErr w:type="gramEnd"/>
      <w:r w:rsidRPr="00125A2B">
        <w:t>.</w:t>
      </w:r>
      <w:r>
        <w:t xml:space="preserve">  If all else fails, you can reference a </w:t>
      </w:r>
      <w:proofErr w:type="spellStart"/>
      <w:r>
        <w:t>subelement</w:t>
      </w:r>
      <w:proofErr w:type="spellEnd"/>
      <w:r>
        <w:t xml:space="preserve"> by the W3C standard for addressing parts of an XML document, </w:t>
      </w:r>
      <w:proofErr w:type="spellStart"/>
      <w:r>
        <w:t>XPath</w:t>
      </w:r>
      <w:proofErr w:type="spellEnd"/>
      <w:r w:rsidR="008D61D4">
        <w:rPr>
          <w:rStyle w:val="FootnoteReference"/>
        </w:rPr>
        <w:footnoteReference w:id="29"/>
      </w:r>
      <w:r>
        <w:t xml:space="preserve">.  The </w:t>
      </w:r>
      <w:proofErr w:type="spellStart"/>
      <w:r>
        <w:t>XPath</w:t>
      </w:r>
      <w:proofErr w:type="spellEnd"/>
      <w:r>
        <w:t xml:space="preserve"> used should be relative to the ‘model’ object referred to by the </w:t>
      </w:r>
      <w:proofErr w:type="spellStart"/>
      <w:r>
        <w:t>ModelRef</w:t>
      </w:r>
      <w:proofErr w:type="spellEnd"/>
      <w:r>
        <w:t xml:space="preserve"> object in the corresponding Submodel object.</w:t>
      </w:r>
    </w:p>
    <w:p w:rsidR="000B5F01" w:rsidRDefault="000B5F01" w:rsidP="000B5F01">
      <w:pPr>
        <w:pStyle w:val="indent1level"/>
      </w:pPr>
      <w:r w:rsidRPr="00CE1479">
        <w:rPr>
          <w:b/>
        </w:rPr>
        <w:t xml:space="preserve">By </w:t>
      </w:r>
      <w:proofErr w:type="spellStart"/>
      <w:r w:rsidRPr="00CE1479">
        <w:rPr>
          <w:b/>
        </w:rPr>
        <w:t>subelement</w:t>
      </w:r>
      <w:proofErr w:type="spellEnd"/>
      <w:r w:rsidRPr="00C3076F">
        <w:t>.</w:t>
      </w:r>
      <w:r>
        <w:t xml:space="preserve"> The above four options will all give you access to elements in the referenced submodel, but cannot give you access to elements in the </w:t>
      </w:r>
      <w:proofErr w:type="spellStart"/>
      <w:r>
        <w:t>submodel’s</w:t>
      </w:r>
      <w:proofErr w:type="spellEnd"/>
      <w:r>
        <w:t xml:space="preserve"> submodels.  Adding a </w:t>
      </w:r>
      <w:proofErr w:type="spellStart"/>
      <w:r>
        <w:t>Subelement</w:t>
      </w:r>
      <w:proofErr w:type="spellEnd"/>
      <w:r>
        <w:t xml:space="preserve"> child to a </w:t>
      </w:r>
      <w:proofErr w:type="spellStart"/>
      <w:r>
        <w:t>Subelement</w:t>
      </w:r>
      <w:proofErr w:type="spellEnd"/>
      <w:r>
        <w:t xml:space="preserve"> with only a ‘submodel’ ID allows you to find elements ‘buried’ in the hierarchy.  The namespace of the child </w:t>
      </w:r>
      <w:proofErr w:type="spellStart"/>
      <w:r>
        <w:t>Subelement</w:t>
      </w:r>
      <w:proofErr w:type="spellEnd"/>
      <w:r>
        <w:t xml:space="preserve"> is the namespace of the submodel referred to in the submodel ID of the parent </w:t>
      </w:r>
      <w:proofErr w:type="spellStart"/>
      <w:r>
        <w:t>Subelement</w:t>
      </w:r>
      <w:proofErr w:type="spellEnd"/>
      <w:r>
        <w:t xml:space="preserve">.  This can, in turn, refer to a deeper submodel, allowing access to any element of any </w:t>
      </w:r>
      <w:r>
        <w:lastRenderedPageBreak/>
        <w:t xml:space="preserve">arbitrary depth using this construct.  This is considered inelegant design:  it is better to ‘promote’ any element in a submodel to a local element if it needs to be referenced by a containing model, but if the submodel is fixed, no other option is available.  </w:t>
      </w:r>
    </w:p>
    <w:p w:rsidR="000B5F01" w:rsidRDefault="000B5F01" w:rsidP="000B5F01">
      <w:r>
        <w:t xml:space="preserve">Any element that has been replaced or deleted may not be referenced by a </w:t>
      </w:r>
      <w:proofErr w:type="spellStart"/>
      <w:r>
        <w:t>Subelement</w:t>
      </w:r>
      <w:proofErr w:type="spellEnd"/>
      <w:r>
        <w:t xml:space="preserve">, including anything replaced or deleted within the submodel. </w:t>
      </w:r>
    </w:p>
    <w:p w:rsidR="000B5F01" w:rsidRDefault="000B5F01" w:rsidP="000B5F01">
      <w:r>
        <w:t>[[</w:t>
      </w:r>
      <w:r w:rsidRPr="008861FB">
        <w:rPr>
          <w:color w:val="FF0000"/>
        </w:rPr>
        <w:t xml:space="preserve">Optional validation rules:  The order of the above list could be enforced by the validator, insisting that if a referenced object has a </w:t>
      </w:r>
      <w:proofErr w:type="spellStart"/>
      <w:r>
        <w:rPr>
          <w:color w:val="FF0000"/>
        </w:rPr>
        <w:t>portid</w:t>
      </w:r>
      <w:proofErr w:type="spellEnd"/>
      <w:r w:rsidRPr="008861FB">
        <w:rPr>
          <w:color w:val="FF0000"/>
        </w:rPr>
        <w:t xml:space="preserve"> that it be used, and if not, its </w:t>
      </w:r>
      <w:proofErr w:type="spellStart"/>
      <w:r w:rsidRPr="008861FB">
        <w:rPr>
          <w:color w:val="FF0000"/>
        </w:rPr>
        <w:t>SId</w:t>
      </w:r>
      <w:proofErr w:type="spellEnd"/>
      <w:r w:rsidRPr="008861FB">
        <w:rPr>
          <w:color w:val="FF0000"/>
        </w:rPr>
        <w:t xml:space="preserve">, etc.  Alternatively, we could issue warnings </w:t>
      </w:r>
      <w:r>
        <w:rPr>
          <w:color w:val="FF0000"/>
        </w:rPr>
        <w:t>if</w:t>
      </w:r>
      <w:r w:rsidRPr="008861FB">
        <w:rPr>
          <w:color w:val="FF0000"/>
        </w:rPr>
        <w:t xml:space="preserve"> a </w:t>
      </w:r>
      <w:proofErr w:type="spellStart"/>
      <w:r w:rsidRPr="008861FB">
        <w:rPr>
          <w:color w:val="FF0000"/>
        </w:rPr>
        <w:t>metaID</w:t>
      </w:r>
      <w:proofErr w:type="spellEnd"/>
      <w:r w:rsidRPr="008861FB">
        <w:rPr>
          <w:color w:val="FF0000"/>
        </w:rPr>
        <w:t xml:space="preserve"> was used when a </w:t>
      </w:r>
      <w:proofErr w:type="spellStart"/>
      <w:r>
        <w:rPr>
          <w:color w:val="FF0000"/>
        </w:rPr>
        <w:t>portid</w:t>
      </w:r>
      <w:proofErr w:type="spellEnd"/>
      <w:r w:rsidRPr="008861FB">
        <w:rPr>
          <w:color w:val="FF0000"/>
        </w:rPr>
        <w:t xml:space="preserve"> was available, etc.</w:t>
      </w:r>
      <w:r>
        <w:t>]]</w:t>
      </w:r>
    </w:p>
    <w:p w:rsidR="000B5F01" w:rsidRDefault="000B5F01" w:rsidP="000B5F01">
      <w:r>
        <w:t xml:space="preserve">Finally, it is sometimes useful to refer to an element of the submodel that has been deleted.  This will be discussed in the ‘Replacements and Ports’ section, but for now, suffice to say that this is the construct needed to refer to the deleted element.  The </w:t>
      </w:r>
      <w:proofErr w:type="spellStart"/>
      <w:r>
        <w:t>SidRef</w:t>
      </w:r>
      <w:proofErr w:type="spellEnd"/>
      <w:r>
        <w:t xml:space="preserve"> namespace for the ‘deletion’ attribute is the namespace of the *parent* model, not the submodel, as the (optional) </w:t>
      </w:r>
      <w:proofErr w:type="spellStart"/>
      <w:r>
        <w:t>SId</w:t>
      </w:r>
      <w:proofErr w:type="spellEnd"/>
      <w:r>
        <w:t xml:space="preserve"> in question is the one on the Deletion element.  It is illegal to reference an already-deleted element of a submodel other than with this construct.</w:t>
      </w:r>
    </w:p>
    <w:p w:rsidR="000B5F01" w:rsidRDefault="000B5F01" w:rsidP="000B5F01">
      <w:r>
        <w:t xml:space="preserve">We have already seen the Deletion element in the Submodel discussion, which are a subclass of </w:t>
      </w:r>
      <w:proofErr w:type="spellStart"/>
      <w:r>
        <w:t>Subelement</w:t>
      </w:r>
      <w:proofErr w:type="spellEnd"/>
      <w:r>
        <w:t xml:space="preserve">, extended to have an optional </w:t>
      </w:r>
      <w:proofErr w:type="spellStart"/>
      <w:r>
        <w:t>SId</w:t>
      </w:r>
      <w:proofErr w:type="spellEnd"/>
      <w:r>
        <w:t xml:space="preserve">.  As we now know, these ids are there so that they can be referenced by other </w:t>
      </w:r>
      <w:proofErr w:type="spellStart"/>
      <w:r>
        <w:t>Subelements</w:t>
      </w:r>
      <w:proofErr w:type="spellEnd"/>
      <w:r>
        <w:t xml:space="preserve">, elsewhere in the model.  Any reference to a deleted element, whether in the submodel or in the parent model, and whether to the element’s </w:t>
      </w:r>
      <w:proofErr w:type="spellStart"/>
      <w:r>
        <w:t>SId</w:t>
      </w:r>
      <w:proofErr w:type="spellEnd"/>
      <w:r>
        <w:t xml:space="preserve"> or to its </w:t>
      </w:r>
      <w:proofErr w:type="spellStart"/>
      <w:r>
        <w:t>MetaID</w:t>
      </w:r>
      <w:proofErr w:type="spellEnd"/>
      <w:r>
        <w:t>, will produce a validation error.  The model must be additionally modified to remove any such references.</w:t>
      </w:r>
    </w:p>
    <w:p w:rsidR="000B5F01" w:rsidRDefault="000B5F01" w:rsidP="000B5F01">
      <w:r>
        <w:t>If you replace or delete an element that itself has children, those children are considered to be deleted unless replaced.  If you replace a KineticLaw, for example, any annotations that referred to the metaIDs of its LocalParameters will be invalid.  To correct this situation, those annotations must themselves be deleted or replaced by valid elements, or the referenced LocalParameter must be explicitly replaced (by its equivalent in the new KineticLaw, presumably).</w:t>
      </w:r>
    </w:p>
    <w:p w:rsidR="000B5F01" w:rsidRDefault="000B5F01" w:rsidP="000B5F01">
      <w:r>
        <w:t>It is legal to explicitly delete an element which was deleted by implication in this way if you need to refer to it elsewhere; the resulting model is exactly the same.</w:t>
      </w:r>
    </w:p>
    <w:p w:rsidR="000B5F01" w:rsidRDefault="000B5F01" w:rsidP="000B5F01">
      <w:pPr>
        <w:pStyle w:val="Heading21"/>
      </w:pPr>
      <w:r>
        <w:t>3.4</w:t>
      </w:r>
      <w:r>
        <w:tab/>
        <w:t>Replacements and Ports</w:t>
      </w:r>
    </w:p>
    <w:p w:rsidR="000B5F01" w:rsidRDefault="000B5F01" w:rsidP="000B5F01">
      <w:r>
        <w:t xml:space="preserve">Replacements are at the heart of hierarchical modeling, as they are the glue that connects submodels together with each other and with the containing model.  Some previous proposals have called this concept ‘links’, as they link similar elements from different sources.  The ‘port’ concept allows a modeler to design a submodel such that it can be used in a particular way by a containing model:  ports are those elements that are designed to be used in replacements or links.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submodels, and another list of all ports that this model would provide for those models that imported it.</w:t>
      </w:r>
    </w:p>
    <w:p w:rsidR="000B5F01" w:rsidRDefault="000B5F01" w:rsidP="000B5F01">
      <w:r>
        <w:t xml:space="preserve">Here, the concepts of replacements and port-ness are distributed to the individual elements that are replacing others, and/or which are intended to be ports for containing models.  This is accomplished by extending the </w:t>
      </w:r>
      <w:proofErr w:type="spellStart"/>
      <w:r>
        <w:t>SBase</w:t>
      </w:r>
      <w:proofErr w:type="spellEnd"/>
      <w:r>
        <w:t xml:space="preserve"> class itself:</w:t>
      </w:r>
    </w:p>
    <w:p w:rsidR="000B5F01" w:rsidRDefault="000B5F01" w:rsidP="000B5F01">
      <w:pPr>
        <w:keepNext/>
        <w:jc w:val="center"/>
      </w:pPr>
      <w:r>
        <w:rPr>
          <w:noProof/>
        </w:rPr>
        <w:lastRenderedPageBreak/>
        <w:drawing>
          <wp:inline distT="0" distB="0" distL="0" distR="0" wp14:anchorId="2F656E46" wp14:editId="614433A4">
            <wp:extent cx="2969260" cy="21094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9260" cy="2109470"/>
                    </a:xfrm>
                    <a:prstGeom prst="rect">
                      <a:avLst/>
                    </a:prstGeom>
                    <a:noFill/>
                  </pic:spPr>
                </pic:pic>
              </a:graphicData>
            </a:graphic>
          </wp:inline>
        </w:drawing>
      </w:r>
    </w:p>
    <w:p w:rsidR="000B5F01" w:rsidRDefault="000B5F01" w:rsidP="000B5F01">
      <w:pPr>
        <w:pStyle w:val="Caption"/>
      </w:pPr>
      <w:r>
        <w:t xml:space="preserve">Figure </w:t>
      </w:r>
      <w:fldSimple w:instr=" SEQ Figure \* ARABIC ">
        <w:r w:rsidR="00D323C8">
          <w:rPr>
            <w:noProof/>
          </w:rPr>
          <w:t>5</w:t>
        </w:r>
      </w:fldSimple>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attribute (‘</w:t>
      </w:r>
      <w:proofErr w:type="spellStart"/>
      <w:r>
        <w:t>portid</w:t>
      </w:r>
      <w:proofErr w:type="spellEnd"/>
      <w:r>
        <w:t xml:space="preserve">’), and an optional child, </w:t>
      </w:r>
      <w:proofErr w:type="spellStart"/>
      <w:r>
        <w:t>ListOfReplacements</w:t>
      </w:r>
      <w:proofErr w:type="spellEnd"/>
      <w:r>
        <w:t xml:space="preserve">, which may contain any number of ReplacedElement children.  The ReplacedElement class inherits from </w:t>
      </w:r>
      <w:proofErr w:type="spellStart"/>
      <w:r>
        <w:t>Subelement</w:t>
      </w:r>
      <w:proofErr w:type="spellEnd"/>
      <w:r>
        <w:t xml:space="preserve">, with the additional optional Boolean attribute of ‘identical’, and an optional </w:t>
      </w:r>
      <w:proofErr w:type="spellStart"/>
      <w:r>
        <w:t>conversionFactor</w:t>
      </w:r>
      <w:proofErr w:type="spellEnd"/>
      <w:r>
        <w:t xml:space="preserve"> </w:t>
      </w:r>
      <w:proofErr w:type="spellStart"/>
      <w:r>
        <w:t>SIdRef</w:t>
      </w:r>
      <w:proofErr w:type="spellEnd"/>
      <w:r>
        <w:t>.</w:t>
      </w:r>
    </w:p>
    <w:p w:rsidR="000B5F01" w:rsidRDefault="000B5F01" w:rsidP="000B5F01">
      <w:r>
        <w:t xml:space="preserve">The </w:t>
      </w:r>
      <w:proofErr w:type="spellStart"/>
      <w:r>
        <w:t>portid</w:t>
      </w:r>
      <w:proofErr w:type="spellEnd"/>
      <w:r>
        <w:t xml:space="preserve"> referenced type, </w:t>
      </w:r>
      <w:proofErr w:type="spellStart"/>
      <w:r>
        <w:t>PId</w:t>
      </w:r>
      <w:proofErr w:type="spellEnd"/>
      <w:r>
        <w:t xml:space="preserve">, has the same string restrictions as an </w:t>
      </w:r>
      <w:proofErr w:type="spellStart"/>
      <w:r>
        <w:t>SId</w:t>
      </w:r>
      <w:proofErr w:type="spellEnd"/>
      <w:r>
        <w:t xml:space="preserve"> (see section 3.1.7 of the Level 3 Version 1 SBML core specification), but has its own namespace within its parent model, and thus may be the same as the element’s </w:t>
      </w:r>
      <w:proofErr w:type="spellStart"/>
      <w:r>
        <w:t>SId</w:t>
      </w:r>
      <w:proofErr w:type="spellEnd"/>
      <w:r>
        <w:t>, should one be present.  It makes creating ports extremely simple (simply define the ‘</w:t>
      </w:r>
      <w:proofErr w:type="spellStart"/>
      <w:r>
        <w:t>portid</w:t>
      </w:r>
      <w:proofErr w:type="spellEnd"/>
      <w:r>
        <w:t xml:space="preserve">’ of the element), and even desirable in those cases where one must link an element with no </w:t>
      </w:r>
      <w:proofErr w:type="spellStart"/>
      <w:r>
        <w:t>SId</w:t>
      </w:r>
      <w:proofErr w:type="spellEnd"/>
      <w:r>
        <w:t xml:space="preserve">, encouraging port use.  By extending </w:t>
      </w:r>
      <w:proofErr w:type="spellStart"/>
      <w:r>
        <w:t>SBase</w:t>
      </w:r>
      <w:proofErr w:type="spellEnd"/>
      <w:r>
        <w:t xml:space="preserve">, it allows even elements defined in other SBML packages to immediately develop hierarchical models using their new constructs, as nearly everything in SBML inherits from </w:t>
      </w:r>
      <w:proofErr w:type="spellStart"/>
      <w:r>
        <w:t>SBase</w:t>
      </w:r>
      <w:proofErr w:type="spellEnd"/>
      <w:r>
        <w:t xml:space="preserve">.  </w:t>
      </w:r>
    </w:p>
    <w:p w:rsidR="000B5F01" w:rsidRDefault="000B5F01" w:rsidP="000B5F01">
      <w:r>
        <w:t>As written, this scheme does not have the capability to tag a port with a Boolean flag saying whether it must be overloaded or not (as Andrew Finney proposed in 2007</w:t>
      </w:r>
      <w:r w:rsidR="008D61D4">
        <w:rPr>
          <w:rStyle w:val="FootnoteReference"/>
        </w:rPr>
        <w:footnoteReference w:id="30"/>
      </w:r>
      <w:r>
        <w:t xml:space="preserve">), but if the community decided such a flag was important, it, too, could be added as an additional flag to </w:t>
      </w:r>
      <w:proofErr w:type="spellStart"/>
      <w:r>
        <w:t>SBase</w:t>
      </w:r>
      <w:proofErr w:type="spellEnd"/>
      <w:r>
        <w:t>.  Since a design goal of Level 3 is to have no defaults, we would then have to decide what was meant if that flag was ‘true’, ‘false’, or undeclared.  (As a possibility:  issue a validation error if the flag was set ‘true’ but the element was not replaced; issue a validation warning if the flag was undeclared and the element not replaced; and issue none of these warnings or errors if the flag was set ‘false’.)</w:t>
      </w:r>
    </w:p>
    <w:p w:rsidR="000B5F01" w:rsidRDefault="000B5F01" w:rsidP="000B5F01">
      <w:r>
        <w:t xml:space="preserve">In the same way that ports look outward to parent models that contain them, replacements look inward to find submodel elements that are being replaced.  The </w:t>
      </w:r>
      <w:proofErr w:type="spellStart"/>
      <w:r>
        <w:t>ListOfReplacements</w:t>
      </w:r>
      <w:proofErr w:type="spellEnd"/>
      <w:r>
        <w:t xml:space="preserve"> child of the extended </w:t>
      </w:r>
      <w:proofErr w:type="spellStart"/>
      <w:r>
        <w:t>SBase</w:t>
      </w:r>
      <w:proofErr w:type="spellEnd"/>
      <w:r>
        <w:t xml:space="preserve"> lists everything in all the submodels that this element is replacing.  This, again,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spellStart"/>
      <w:proofErr w:type="gramStart"/>
      <w:r>
        <w:t>SIds</w:t>
      </w:r>
      <w:proofErr w:type="spellEnd"/>
      <w:proofErr w:type="gramEnd"/>
      <w:r>
        <w:t>.</w:t>
      </w:r>
    </w:p>
    <w:p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submodel that contains that </w:t>
      </w:r>
      <w:proofErr w:type="spellStart"/>
      <w:r>
        <w:t>subelement’s</w:t>
      </w:r>
      <w:proofErr w:type="spellEnd"/>
      <w:r>
        <w:t xml:space="preserve"> </w:t>
      </w:r>
      <w:proofErr w:type="spellStart"/>
      <w:r>
        <w:t>SId</w:t>
      </w:r>
      <w:proofErr w:type="spellEnd"/>
      <w:r>
        <w:t xml:space="preserve"> will now refer to the replacement </w:t>
      </w:r>
      <w:proofErr w:type="spellStart"/>
      <w:r>
        <w:t>SId</w:t>
      </w:r>
      <w:proofErr w:type="spellEnd"/>
      <w:r>
        <w:t xml:space="preserve"> (as modified by either this element’s </w:t>
      </w:r>
      <w:r>
        <w:lastRenderedPageBreak/>
        <w:t xml:space="preserve">conversionFactor or the relevant submodel conversion factors—see the next section); any Species ID in a Reaction element will now refer to the replacement element; any annotations 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w:t>
      </w:r>
      <w:proofErr w:type="spellStart"/>
      <w:r>
        <w:t>SId</w:t>
      </w:r>
      <w:proofErr w:type="spellEnd"/>
      <w:r>
        <w:t xml:space="preserve"> or </w:t>
      </w:r>
      <w:proofErr w:type="spellStart"/>
      <w:r>
        <w:t>MetaID</w:t>
      </w:r>
      <w:proofErr w:type="spellEnd"/>
      <w:r>
        <w:t xml:space="preserve"> will now point to the replacement element.  This means that when anything refers to a replaced element’s </w:t>
      </w:r>
      <w:proofErr w:type="spellStart"/>
      <w:r>
        <w:t>SId</w:t>
      </w:r>
      <w:proofErr w:type="spellEnd"/>
      <w:r>
        <w:t xml:space="preserve"> or </w:t>
      </w:r>
      <w:proofErr w:type="spellStart"/>
      <w:r>
        <w:t>MetaID</w:t>
      </w:r>
      <w:proofErr w:type="spellEnd"/>
      <w:r>
        <w:t xml:space="preserve">, the replacing element must itself define its own </w:t>
      </w:r>
      <w:proofErr w:type="spellStart"/>
      <w:r>
        <w:t>SId</w:t>
      </w:r>
      <w:proofErr w:type="spellEnd"/>
      <w:r>
        <w:t xml:space="preserve"> or </w:t>
      </w:r>
      <w:proofErr w:type="spellStart"/>
      <w:r>
        <w:t>MetaID</w:t>
      </w:r>
      <w:proofErr w:type="spellEnd"/>
      <w:r>
        <w:t xml:space="preserve">.  It also implies that any </w:t>
      </w:r>
      <w:proofErr w:type="spellStart"/>
      <w:r>
        <w:t>subelement</w:t>
      </w:r>
      <w:proofErr w:type="spellEnd"/>
      <w:r>
        <w:t xml:space="preserve"> may appear in exactly one ‘</w:t>
      </w:r>
      <w:proofErr w:type="spellStart"/>
      <w:r>
        <w:t>ListOfReplacements</w:t>
      </w:r>
      <w:proofErr w:type="spellEnd"/>
      <w:r>
        <w:t>’:  otherwise, old references would not know which of the multiple replacements to choose.</w:t>
      </w:r>
    </w:p>
    <w:p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rsidR="000B5F01" w:rsidRDefault="000B5F01" w:rsidP="000B5F01">
      <w:r>
        <w:t xml:space="preserve">Under this model for replacement, the element in the parent model always takes precedence over elements from the submodels, and no ‘horizontal replacements’ are possible that involve only </w:t>
      </w:r>
      <w:proofErr w:type="spellStart"/>
      <w:r>
        <w:t>subelements</w:t>
      </w:r>
      <w:proofErr w:type="spellEnd"/>
      <w:r>
        <w:t>.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class and use it instead without invalidating Level 3 core.  But a scheme would be possible, similar to those proposed before, that would 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ReplacedElement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The exceptions are the ‘id’, ‘</w:t>
      </w:r>
      <w:proofErr w:type="spellStart"/>
      <w:r>
        <w:t>metaid</w:t>
      </w:r>
      <w:proofErr w:type="spellEnd"/>
      <w:r>
        <w:t>’, and ‘</w:t>
      </w:r>
      <w:proofErr w:type="spellStart"/>
      <w:r>
        <w:t>portid</w:t>
      </w:r>
      <w:proofErr w:type="spellEnd"/>
      <w:r>
        <w:t xml:space="preserve">’ attributes, which each exist in different namespaces (and may be required to be different, in the </w:t>
      </w:r>
      <w:proofErr w:type="spellStart"/>
      <w:r>
        <w:t>metaid</w:t>
      </w:r>
      <w:proofErr w:type="spellEnd"/>
      <w:r>
        <w:t xml:space="preserve"> case)</w:t>
      </w:r>
      <w:r w:rsidR="005E2E5B">
        <w:t>, and the numerical values of any attributes such as ‘</w:t>
      </w:r>
      <w:proofErr w:type="spellStart"/>
      <w:r w:rsidR="005E2E5B">
        <w:t>initialValue</w:t>
      </w:r>
      <w:proofErr w:type="spellEnd"/>
      <w:r w:rsidR="005E2E5B">
        <w:t>’—these values must be equivalent to each other as dictated by any relevant conversion factors (see ‘Conversion Factors’, section 3.5), but as a result, may not be the exact same value</w:t>
      </w:r>
      <w:r>
        <w:t>.  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rsidR="000B5F01" w:rsidRDefault="000B5F01" w:rsidP="000B5F01">
      <w:r>
        <w:lastRenderedPageBreak/>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w:t>
      </w:r>
      <w:proofErr w:type="spellStart"/>
      <w:r>
        <w:t>SId</w:t>
      </w:r>
      <w:proofErr w:type="spellEnd"/>
      <w:r>
        <w:t xml:space="preserve"> could not equally well accept a Species </w:t>
      </w:r>
      <w:proofErr w:type="spellStart"/>
      <w:r>
        <w:t>SId</w:t>
      </w:r>
      <w:proofErr w:type="spellEnd"/>
      <w:r>
        <w:t xml:space="preserve">.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rsidR="000B5F01" w:rsidRDefault="000B5F01" w:rsidP="000B5F01">
      <w:r>
        <w:t xml:space="preserve">Finally, it is possible to claim that an element replaces a deletion from a submodel.  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rsidR="000B5F01" w:rsidRDefault="000B5F01" w:rsidP="000B5F01">
      <w:pPr>
        <w:pStyle w:val="Heading21"/>
      </w:pPr>
      <w:r>
        <w:t>3.5</w:t>
      </w:r>
      <w:r>
        <w:tab/>
        <w:t>Conversion Factors</w:t>
      </w:r>
    </w:p>
    <w:p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InitialAssignment for that same species in terms of </w:t>
      </w:r>
      <w:r w:rsidRPr="006E6C30">
        <w:rPr>
          <w:i/>
        </w:rPr>
        <w:t>concentration</w:t>
      </w:r>
      <w:r>
        <w:t>, something must be done to make the model as a whole coherent without editing the submodels directly.  However, we likewise cannot rely on implicit conversion based on declared units, but must make everything explicit instead.</w:t>
      </w:r>
    </w:p>
    <w:p w:rsidR="000B5F01" w:rsidRDefault="000B5F01" w:rsidP="000B5F01">
      <w:r>
        <w:t xml:space="preserve">This is the use of the six different optional conversion factors present on the Submodel class, and the single conversion factor present in the ReplacedElement class.  The conversion factor in </w:t>
      </w:r>
      <w:r>
        <w:lastRenderedPageBreak/>
        <w:t>the ReplacedElement class is relatively straightforward (and overrides the Submodel conversion factors), so we will tackle that one first.</w:t>
      </w:r>
    </w:p>
    <w:p w:rsidR="000B5F01" w:rsidRDefault="000B5F01" w:rsidP="000B5F01">
      <w:r>
        <w:t xml:space="preserve">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Submodel where the replaced element’s </w:t>
      </w:r>
      <w:proofErr w:type="spellStart"/>
      <w:r>
        <w:t>SId</w:t>
      </w:r>
      <w:proofErr w:type="spellEnd"/>
      <w:r>
        <w:t xml:space="preserve"> is found on the left-hand side of an equation, the right-hand side is multiplied by that conversion factor before assignment to that variable.  So, if a species has an InitialAssignment of 4x+3, and has a conversion factor of CF, the InitialAssignment become CF*(4x+3).  The same is true for </w:t>
      </w:r>
      <w:proofErr w:type="spellStart"/>
      <w:r>
        <w:t>AssignmentRules</w:t>
      </w:r>
      <w:proofErr w:type="spellEnd"/>
      <w:r>
        <w:t xml:space="preserve">, </w:t>
      </w:r>
      <w:proofErr w:type="spellStart"/>
      <w:r>
        <w:t>Rat</w:t>
      </w:r>
      <w:r w:rsidR="005E2E5B">
        <w:t>eRules</w:t>
      </w:r>
      <w:proofErr w:type="spellEnd"/>
      <w:r w:rsidR="005E2E5B">
        <w:t xml:space="preserve">, and even </w:t>
      </w:r>
      <w:proofErr w:type="spellStart"/>
      <w:r w:rsidR="005E2E5B">
        <w:t>AlgebraicRules</w:t>
      </w:r>
      <w:proofErr w:type="spellEnd"/>
      <w:r>
        <w:t xml:space="preserve"> when used to assign a value to the given element.  Also included are KineticLaws, EventAssignments, and the implied rates of change of species as calculated from kinetic laws, as described in section 4.11.7 of the core </w:t>
      </w:r>
      <w:proofErr w:type="gramStart"/>
      <w:r>
        <w:t>specification.</w:t>
      </w:r>
      <w:proofErr w:type="gramEnd"/>
    </w:p>
    <w:p w:rsidR="000B5F01" w:rsidRDefault="000B5F01" w:rsidP="000B5F01">
      <w:r>
        <w:t xml:space="preserve">Conversely, any time the </w:t>
      </w:r>
      <w:proofErr w:type="spellStart"/>
      <w:r>
        <w:t>SId</w:t>
      </w:r>
      <w:proofErr w:type="spellEnd"/>
      <w:r>
        <w:t xml:space="preserve"> of a replaced element appears on the right-hand side of an equation in its original submodel, its appearance in that equation should be divided by the conversion factor.  In our previous example of an InitialAssignment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‘4(x/</w:t>
      </w:r>
      <w:proofErr w:type="spellStart"/>
      <w:r>
        <w:t>CFx</w:t>
      </w:r>
      <w:proofErr w:type="spellEnd"/>
      <w:r>
        <w:t>)+3’.  This holds true for any mathematical equation in the model.</w:t>
      </w:r>
    </w:p>
    <w:p w:rsidR="000B5F01" w:rsidRDefault="000B5F01" w:rsidP="000B5F01">
      <w:r>
        <w:t>This also means that if a value appears on the right and left-hand sides of an equation, you must apply the conversion factor twice:  if the RateRule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‘spatialDimensions=3’ is of the unit type ‘volume’, for example, even if exactly what units those are (liters; milicubits</w:t>
      </w:r>
      <w:r w:rsidRPr="00D662DA">
        <w:rPr>
          <w:vertAlign w:val="superscript"/>
        </w:rPr>
        <w:t>3</w:t>
      </w:r>
      <w:r>
        <w:t>; etc.)</w:t>
      </w:r>
      <w:r w:rsidR="005E2E5B">
        <w:t xml:space="preserve"> </w:t>
      </w:r>
      <w:r>
        <w:t xml:space="preserve">is left undefined.  Similarly, all species are either of the unit type ‘substance’ or ‘concentration’, depending on the value of the required Boolean attribute ‘hasOnlySubstanceUnits’.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rsidR="000B5F01" w:rsidRDefault="000B5F01" w:rsidP="000B5F01">
      <w:r>
        <w:t xml:space="preserve">The six Submodel attributes ‘lengthConversionFactor’, ‘volumeConversionFactor’, ‘areaConversionFactor’, ‘substanceConversionFactor’, ‘timeConversionFactor’, and ‘extentConversionFactor’ dictate how any submodel math whose unit types are defined by the Level 3 core specification are to be converted </w:t>
      </w:r>
      <w:r>
        <w:rPr>
          <w:b/>
        </w:rPr>
        <w:t>whether or not that element was replaced</w:t>
      </w:r>
      <w:r>
        <w:t xml:space="preserve">, in the absence of an explicit conversion factor for that element.  Thus, all Compartments set ‘spatialDimension=1’ in the submodel must be converted according to the lengthConversionFactor, with all assignments to that compartment multiplied by the </w:t>
      </w:r>
      <w:r>
        <w:lastRenderedPageBreak/>
        <w:t xml:space="preserve">conversion factor, and that compartment’s </w:t>
      </w:r>
      <w:proofErr w:type="spellStart"/>
      <w:r>
        <w:t>SId</w:t>
      </w:r>
      <w:proofErr w:type="spellEnd"/>
      <w:r>
        <w:t xml:space="preserve"> divided by it wherever it appears inside a math element.  All math implied by Reactions are converted by the substanceConversionFactor divided by the timeConversionFactor.  All species concentrations from compartments of dimension 2 are converted by the substanceConversionFactor divided by the areaConversionFactor.  Non-replaced elements with defined unit types are still converted, so that the output of any simulation will be on the same scale as elements from the containing model.</w:t>
      </w:r>
    </w:p>
    <w:p w:rsidR="000B5F01" w:rsidRDefault="000B5F01" w:rsidP="000B5F01">
      <w:r>
        <w:t>SBML Level 3 has almost no defaults, but its own conversionFactor attributes (on Model and on Species) effectively default to ‘1’, since this also means ‘do nothing to the values’.  Similarly, all conversion factors here effectively default to ‘1’ as well, so that if (for example) ‘substanceConversionFactor’ is defined but ‘volumeConversionFactor’ is not, species concentrations from compartments of dimension 2 are still converted according to the substanceConversionFactor, ‘divided by 1’.</w:t>
      </w:r>
    </w:p>
    <w:p w:rsidR="000B5F01" w:rsidRDefault="000B5F01" w:rsidP="000B5F01">
      <w:r>
        <w:t xml:space="preserve">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spatialDimension set, or set to a fractal spatialDimension such as 2.6 should not be converted automatically.  This means that if a Parameter is internal to a submodel and replaced, there is no way to convert it, and it will remain in the incorrect 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rsidR="000B5F01" w:rsidRDefault="000B5F01" w:rsidP="000B5F01">
      <w:r>
        <w:t xml:space="preserve">Some math may use a combination of conversion factors defined on the Submodel with the conversion factors defined explicitly on an element’s replacement construct.  The simplest example is that of a RateRule that defines how a Parameter changes with time.  If the Parameter has been replaced and given a conversion factor, the Parameter’s explicit conversion factor is 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substanceConversionFactor from the Submodel divided by the conversion factor defined by the compartment replacement construct.</w:t>
      </w:r>
    </w:p>
    <w:p w:rsidR="000B5F01" w:rsidRDefault="000B5F01" w:rsidP="000B5F01">
      <w:r>
        <w:t>Species concentrations of species from compartments with undefined unit types will be converted according to the substanceConversionFactor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if the deleted compartment had its spatialDimensions set to 1, 2, or 3, the corresponding conversionFactor from the Submodel should be used.  In all other cases, no automatic conversionFactor is possible, and if one is needed, it must be set explicitly on the species’ replacement itself.</w:t>
      </w:r>
    </w:p>
    <w:p w:rsidR="000B5F01" w:rsidRDefault="000B5F01" w:rsidP="000B5F01">
      <w:r>
        <w:lastRenderedPageBreak/>
        <w:t xml:space="preserve">Another complication is the situation where a species is set ‘hasOnlySubstanceUnits=true’ in the submodel, but is set ‘hasOnlySubstanceUnits=false’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rsidR="000B5F01" w:rsidRDefault="000B5F01" w:rsidP="000B5F01">
      <w:r>
        <w:t xml:space="preserve">Any math not directly associated with a replaced element and that does not have a defined unit type is assumed to exist in the same scale as all other similar elements across all submodels.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explicitly by being replaced, or that package would have to extend this Hierarchical Model Composition package to define a new attribute on Submodel (‘</w:t>
      </w:r>
      <w:proofErr w:type="spellStart"/>
      <w:r>
        <w:t>newPackageUnitTypeConversionFactor</w:t>
      </w:r>
      <w:proofErr w:type="spellEnd"/>
      <w:r>
        <w:t xml:space="preserve">’) that could be used to automatically convert all such elements in the submodel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rsidR="000B5F01" w:rsidRDefault="000B5F01" w:rsidP="000B5F01">
      <w:r>
        <w:t>For convenience, here is a table of SBML core elements and concepts, and what conversion factors they use when included as a submodel:</w:t>
      </w:r>
    </w:p>
    <w:p w:rsidR="000B5F01" w:rsidRDefault="000B5F01" w:rsidP="000B5F01">
      <w:pPr>
        <w:pStyle w:val="Caption"/>
        <w:keepNext/>
      </w:pPr>
      <w:proofErr w:type="gramStart"/>
      <w:r>
        <w:t xml:space="preserve">Table </w:t>
      </w:r>
      <w:fldSimple w:instr=" SEQ Table \* ARABIC ">
        <w:r w:rsidR="00D323C8">
          <w:rPr>
            <w:noProof/>
          </w:rPr>
          <w:t>1</w:t>
        </w:r>
      </w:fldSimple>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spatialDimensions=1</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lengthConversionFactor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spatialDimensions=2</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areaConversionFactor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spatialDimensions=3</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volumeConversionFactor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lastRenderedPageBreak/>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 undefined or not equal to 1, 2, or 3</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Constraint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Delay</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InitialAssignment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KineticLaw</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extentConversionFactor/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Math derived from Reactions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timeConversionFactor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Parameter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Priority</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RateRule</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 replaced by a Species with hasOnlySubstanceUnits=false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compartment</w:t>
            </w:r>
          </w:p>
        </w:tc>
      </w:tr>
      <w:tr w:rsidR="000B5F01" w:rsidRPr="00B55652" w:rsidTr="00DA1154">
        <w:trPr>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 replaced by a Species with hasOnlySubstanceUnits=true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 compartment/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SpeciesReference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Trigger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&lt;unknown&gt;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rsidR="00DA1154" w:rsidRDefault="00DA1154" w:rsidP="00DA1154">
      <w:pPr>
        <w:pStyle w:val="Heading11"/>
      </w:pPr>
      <w:r>
        <w:t>4. Package Dependencies</w:t>
      </w:r>
    </w:p>
    <w:p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rsidR="00DA1154" w:rsidRDefault="00DA1154" w:rsidP="00DA1154">
      <w:pPr>
        <w:pStyle w:val="Heading11"/>
      </w:pPr>
      <w:r>
        <w:lastRenderedPageBreak/>
        <w:t>5. Use cases</w:t>
      </w:r>
    </w:p>
    <w:p w:rsidR="00DA1154" w:rsidRDefault="00DA1154" w:rsidP="00DA1154">
      <w:r>
        <w:t>The following is a simple aggregate model, with one defined model being instantiated twice:</w:t>
      </w:r>
    </w:p>
    <w:p w:rsidR="00DA1154" w:rsidRPr="00774D65" w:rsidRDefault="00DA1154" w:rsidP="00DA1154">
      <w:pPr>
        <w:spacing w:after="0"/>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spatialDimensions="3"/&gt;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rsidR="00DA1154" w:rsidRDefault="00DA1154" w:rsidP="00DA1154">
      <w:pPr>
        <w:spacing w:after="0"/>
        <w:rPr>
          <w:rFonts w:ascii="Courier New" w:hAnsi="Courier New" w:cs="Courier New"/>
          <w:sz w:val="16"/>
          <w:szCs w:val="16"/>
        </w:rPr>
      </w:pPr>
    </w:p>
    <w:p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DA1154" w:rsidRDefault="00DA1154" w:rsidP="00DA1154">
      <w:r>
        <w:t>Now we will claim that we have saved the above SBML file to the file “enzyme_model.xml”, and import the “enzyme” model from it into a new model:</w:t>
      </w:r>
    </w:p>
    <w:p w:rsidR="002D6F6D" w:rsidRDefault="002D6F6D" w:rsidP="00DA1154"/>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id="A"&gt;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&lt;submodel id="B"&gt;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submodel="A" symbol="comp" identical="true" /&gt;</w:t>
      </w:r>
    </w:p>
    <w:p w:rsidR="00DA1154" w:rsidRDefault="00DA1154" w:rsidP="00DA1154">
      <w:pPr>
        <w:pStyle w:val="text"/>
      </w:pPr>
      <w:r>
        <w:t xml:space="preserve">          &lt;</w:t>
      </w:r>
      <w:proofErr w:type="spellStart"/>
      <w:r>
        <w:t>subelement</w:t>
      </w:r>
      <w:proofErr w:type="spellEnd"/>
      <w:r>
        <w:t xml:space="preserve"> submodel="B" symbol="comp"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submodel="A" symbol="S" identical="true" /&gt;</w:t>
      </w:r>
    </w:p>
    <w:p w:rsidR="00DA1154" w:rsidRDefault="00DA1154" w:rsidP="00DA1154">
      <w:pPr>
        <w:pStyle w:val="text"/>
      </w:pPr>
      <w:r>
        <w:t xml:space="preserve">          &lt;</w:t>
      </w:r>
      <w:proofErr w:type="spellStart"/>
      <w:r>
        <w:t>subelement</w:t>
      </w:r>
      <w:proofErr w:type="spellEnd"/>
      <w:r>
        <w:t xml:space="preserve"> submodel="B" symbol="S"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rsidR="00DA1154" w:rsidRDefault="00DA1154" w:rsidP="00DA1154">
      <w:r>
        <w:t>Next, we define one model (“simple”) with a single reaction “S -&gt; D” that has ports, and again import “enzyme”:</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w:t>
      </w:r>
      <w:proofErr w:type="spellStart"/>
      <w:r>
        <w:t>spatialDimensions</w:t>
      </w:r>
      <w:proofErr w:type="spellEnd"/>
      <w:r>
        <w:t xml:space="preserve">="3" constant="true"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lastRenderedPageBreak/>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submodel="simple" port="</w:t>
      </w:r>
      <w:proofErr w:type="spellStart"/>
      <w:r>
        <w:t>comp_port</w:t>
      </w:r>
      <w:proofErr w:type="spellEnd"/>
      <w:r>
        <w:t>" identical="true" /&gt;</w:t>
      </w:r>
    </w:p>
    <w:p w:rsidR="00DA1154" w:rsidRDefault="00DA1154" w:rsidP="00DA1154">
      <w:pPr>
        <w:pStyle w:val="text"/>
      </w:pPr>
      <w:r>
        <w:t xml:space="preserve">          &lt;replace submodel="enzyme" symbol="comp" identical="true"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submodel="simple" port="</w:t>
      </w:r>
      <w:proofErr w:type="spellStart"/>
      <w:r>
        <w:t>S_port</w:t>
      </w:r>
      <w:proofErr w:type="spellEnd"/>
      <w:r>
        <w:t>" identical="true" /&gt;</w:t>
      </w:r>
    </w:p>
    <w:p w:rsidR="00DA1154" w:rsidRDefault="00DA1154" w:rsidP="00DA1154">
      <w:pPr>
        <w:pStyle w:val="text"/>
      </w:pPr>
      <w:r>
        <w:t xml:space="preserve">          &lt;replace submodel="enzyme" symbol="S"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submodel="simple" port="</w:t>
      </w:r>
      <w:proofErr w:type="spellStart"/>
      <w:r>
        <w:t>D_port</w:t>
      </w:r>
      <w:proofErr w:type="spellEnd"/>
      <w:r>
        <w:t>" identical="true" /&gt;</w:t>
      </w:r>
    </w:p>
    <w:p w:rsidR="00DA1154" w:rsidRDefault="00DA1154" w:rsidP="00DA1154">
      <w:pPr>
        <w:pStyle w:val="text"/>
      </w:pPr>
      <w:r>
        <w:t xml:space="preserve">          &lt;replace submodel="enzyme" symbol="D"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In “simple”, we give ports to the compartment, the two species, and the reaction.  Then, in “</w:t>
      </w:r>
      <w:proofErr w:type="spellStart"/>
      <w:r>
        <w:t>complexified</w:t>
      </w:r>
      <w:proofErr w:type="spellEnd"/>
      <w:r>
        <w:t>”,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rsidR="00DA1154" w:rsidRDefault="00DA1154" w:rsidP="00DA1154">
      <w:r>
        <w:t xml:space="preserve">In the resulting model, S is converted to D by a two-step enzymatic reaction defined wholly in “enzyme”, with S and D’s initial conditions set, in effect, in “simple” (through the ‘identical’ </w:t>
      </w:r>
      <w:r>
        <w:lastRenderedPageBreak/>
        <w:t>flag).  If “simple” had other reactions that created S and destroyed D, S would be created, would bind with E to form D, and D would then be destroyed, even though those reaction steps were defined in separate models.</w:t>
      </w:r>
    </w:p>
    <w:p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 xml:space="preserve">="3" </w:t>
      </w:r>
      <w:proofErr w:type="spellStart"/>
      <w:r>
        <w:t>portid</w:t>
      </w:r>
      <w:proofErr w:type="spellEnd"/>
      <w:r>
        <w:t>="comp"/&gt;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modelDefinition</w:t>
      </w:r>
      <w:proofErr w:type="spellEnd"/>
      <w:r>
        <w:t xml:space="preserve"> id="enzyme" name="enzyme"&gt;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 xml:space="preserve">="3"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E_port</w:t>
      </w:r>
      <w:proofErr w:type="spellEnd"/>
      <w:r>
        <w:t>"/&gt;</w:t>
      </w:r>
    </w:p>
    <w:p w:rsidR="00DA1154" w:rsidRDefault="00DA1154" w:rsidP="00DA1154">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ES_port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speciesReference</w:t>
      </w:r>
      <w:proofErr w:type="spellEnd"/>
      <w:r>
        <w:t xml:space="preserve"> species="E"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&lt;reaction id="J1" reversible="true" fast="false" </w:t>
      </w:r>
      <w:proofErr w:type="spellStart"/>
      <w:r>
        <w:t>portid</w:t>
      </w:r>
      <w:proofErr w:type="spellEnd"/>
      <w:r>
        <w:t>="J1_port"&gt;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speciesReference</w:t>
      </w:r>
      <w:proofErr w:type="spellEnd"/>
      <w:r>
        <w:t xml:space="preserve"> species="E"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lastRenderedPageBreak/>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submodel="enzyme" port="J0_port" identical="true" /&gt;</w:t>
      </w:r>
    </w:p>
    <w:p w:rsidR="00DA1154" w:rsidRDefault="00DA1154" w:rsidP="00DA1154">
      <w:pPr>
        <w:pStyle w:val="text"/>
      </w:pPr>
      <w:r>
        <w:t xml:space="preserve">        &lt;/replaces&gt;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speciesReference</w:t>
      </w:r>
      <w:proofErr w:type="spellEnd"/>
      <w:r>
        <w:t xml:space="preserve"> species="E"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&lt;reaction id="J1" reversible="true" fast="false"&gt;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submodel="enzyme" port="J1_port" identical="true" /&gt;</w:t>
      </w:r>
    </w:p>
    <w:p w:rsidR="00DA1154" w:rsidRDefault="00DA1154" w:rsidP="00DA1154">
      <w:pPr>
        <w:pStyle w:val="text"/>
      </w:pPr>
      <w:r>
        <w:t xml:space="preserve">        &lt;/replaces&gt;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submodel="simple" port="</w:t>
      </w:r>
      <w:proofErr w:type="spellStart"/>
      <w:r>
        <w:t>comp_port</w:t>
      </w:r>
      <w:proofErr w:type="spellEnd"/>
      <w:r>
        <w:t>" identical="true" /&gt;</w:t>
      </w:r>
    </w:p>
    <w:p w:rsidR="00DA1154" w:rsidRDefault="00DA1154" w:rsidP="00DA1154">
      <w:pPr>
        <w:pStyle w:val="text"/>
      </w:pPr>
      <w:r>
        <w:t xml:space="preserve">          &lt;</w:t>
      </w:r>
      <w:proofErr w:type="spellStart"/>
      <w:r>
        <w:t>subelement</w:t>
      </w:r>
      <w:proofErr w:type="spellEnd"/>
      <w:r>
        <w:t xml:space="preserve"> submodel="enzyme" port="</w:t>
      </w:r>
      <w:proofErr w:type="spellStart"/>
      <w:r>
        <w:t>comp_port</w:t>
      </w:r>
      <w:proofErr w:type="spellEnd"/>
      <w:r>
        <w:t>"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submodel="simple" port="</w:t>
      </w:r>
      <w:proofErr w:type="spellStart"/>
      <w:r>
        <w:t>S_port</w:t>
      </w:r>
      <w:proofErr w:type="spellEnd"/>
      <w:r>
        <w:t>" identical="true" /&gt;</w:t>
      </w:r>
    </w:p>
    <w:p w:rsidR="00DA1154" w:rsidRDefault="00DA1154" w:rsidP="00DA1154">
      <w:pPr>
        <w:pStyle w:val="text"/>
      </w:pPr>
      <w:r>
        <w:t xml:space="preserve">          &lt;</w:t>
      </w:r>
      <w:proofErr w:type="spellStart"/>
      <w:r>
        <w:t>subelement</w:t>
      </w:r>
      <w:proofErr w:type="spellEnd"/>
      <w:r>
        <w:t xml:space="preserve"> submodel="enzyme" port="</w:t>
      </w:r>
      <w:proofErr w:type="spellStart"/>
      <w:r>
        <w:t>S_port</w:t>
      </w:r>
      <w:proofErr w:type="spellEnd"/>
      <w:r>
        <w:t>" identical="false"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submodel="simple" port="</w:t>
      </w:r>
      <w:proofErr w:type="spellStart"/>
      <w:r>
        <w:t>D_port</w:t>
      </w:r>
      <w:proofErr w:type="spellEnd"/>
      <w:r>
        <w:t>" identical="true" /&gt;</w:t>
      </w:r>
    </w:p>
    <w:p w:rsidR="00DA1154" w:rsidRDefault="00DA1154" w:rsidP="00DA1154">
      <w:pPr>
        <w:pStyle w:val="text"/>
      </w:pPr>
      <w:r>
        <w:t xml:space="preserve">          &lt;</w:t>
      </w:r>
      <w:proofErr w:type="spellStart"/>
      <w:r>
        <w:t>subelement</w:t>
      </w:r>
      <w:proofErr w:type="spellEnd"/>
      <w:r>
        <w:t xml:space="preserve"> submodel="enzyme" port="</w:t>
      </w:r>
      <w:proofErr w:type="spellStart"/>
      <w:r>
        <w:t>D_port</w:t>
      </w:r>
      <w:proofErr w:type="spellEnd"/>
      <w:r>
        <w:t>" identical="false"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lastRenderedPageBreak/>
        <w:t xml:space="preserve">          &lt;</w:t>
      </w:r>
      <w:proofErr w:type="spellStart"/>
      <w:r>
        <w:t>subelement</w:t>
      </w:r>
      <w:proofErr w:type="spellEnd"/>
      <w:r>
        <w:t xml:space="preserve"> submodel="simple"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submodel="enzyme" port="</w:t>
      </w:r>
      <w:proofErr w:type="spellStart"/>
      <w:r>
        <w:t>E_port</w:t>
      </w:r>
      <w:proofErr w:type="spellEnd"/>
      <w:r>
        <w:t>"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submodel="enzyme" port="</w:t>
      </w:r>
      <w:proofErr w:type="spellStart"/>
      <w:r>
        <w:t>ES_port</w:t>
      </w:r>
      <w:proofErr w:type="spellEnd"/>
      <w:r>
        <w:t>"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rsidR="00DA1154" w:rsidRDefault="00DA1154" w:rsidP="00DA1154">
      <w:pPr>
        <w:pStyle w:val="Heading11"/>
      </w:pPr>
      <w:r>
        <w:t>6. Validation</w:t>
      </w:r>
    </w:p>
    <w:p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t>portIDs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submodels containing elements with the same </w:t>
      </w:r>
      <w:proofErr w:type="spellStart"/>
      <w:r>
        <w:t>SId</w:t>
      </w:r>
      <w:proofErr w:type="spellEnd"/>
      <w:r>
        <w:t xml:space="preserve"> or </w:t>
      </w:r>
      <w:proofErr w:type="spellStart"/>
      <w:r>
        <w:t>metaID</w:t>
      </w:r>
      <w:proofErr w:type="spellEnd"/>
      <w:r>
        <w:t xml:space="preserve"> (if they came from different files) are aggregated into the same containing model, they may exist peacefully together in the flattened model.</w:t>
      </w:r>
    </w:p>
    <w:p w:rsidR="00DA1154" w:rsidRDefault="00DA1154" w:rsidP="00DA1154">
      <w:r>
        <w:t xml:space="preserve">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w:t>
      </w:r>
      <w:proofErr w:type="spellStart"/>
      <w:r>
        <w:t>unparseable</w:t>
      </w:r>
      <w:proofErr w:type="spellEnd"/>
      <w:r>
        <w:t>,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rsidR="00DA1154" w:rsidRDefault="00DA1154" w:rsidP="00DA1154">
      <w:r>
        <w:t>The intent behind this rule is that, again, the modeler may not be able to change the model they wish to incorporate, and this gives them a way to create valid SBML while still properly referencing their source.</w:t>
      </w:r>
    </w:p>
    <w:p w:rsidR="00DA1154" w:rsidRDefault="00DA1154" w:rsidP="00DA1154">
      <w:r>
        <w:lastRenderedPageBreak/>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rsidR="00DA1154" w:rsidRDefault="00DA1154" w:rsidP="00DA1154">
      <w:pPr>
        <w:pStyle w:val="Numberedindent"/>
        <w:ind w:left="361" w:hangingChars="164" w:hanging="361"/>
      </w:pPr>
      <w:r>
        <w:t>Remove any submodel elements that have been replaced or deleted.</w:t>
      </w:r>
    </w:p>
    <w:p w:rsidR="00DA1154" w:rsidRDefault="00DA1154" w:rsidP="00DA1154">
      <w:pPr>
        <w:pStyle w:val="Numberedindent"/>
        <w:ind w:left="361" w:hangingChars="164" w:hanging="361"/>
      </w:pPr>
      <w:r>
        <w:t xml:space="preserve">Rename the remaining </w:t>
      </w:r>
      <w:proofErr w:type="spellStart"/>
      <w:r>
        <w:t>subelements</w:t>
      </w:r>
      <w:proofErr w:type="spellEnd"/>
      <w:r>
        <w:t xml:space="preserve">.  Every </w:t>
      </w:r>
      <w:proofErr w:type="spellStart"/>
      <w:r>
        <w:t>SId</w:t>
      </w:r>
      <w:proofErr w:type="spellEnd"/>
      <w:r>
        <w:t xml:space="preserve">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submodel.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w:t>
      </w:r>
      <w:proofErr w:type="spellStart"/>
      <w:r>
        <w:t>SId</w:t>
      </w:r>
      <w:proofErr w:type="spellEnd"/>
      <w:r>
        <w:t xml:space="preserve">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 stop.  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w:t>
      </w:r>
      <w:proofErr w:type="spellStart"/>
      <w:r>
        <w:t>SId</w:t>
      </w:r>
      <w:proofErr w:type="spellEnd"/>
      <w:r>
        <w:t xml:space="preserve">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p>
    <w:p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any other packages have defined their own </w:t>
      </w:r>
      <w:proofErr w:type="spellStart"/>
      <w:r>
        <w:t>ListOfX</w:t>
      </w:r>
      <w:proofErr w:type="spellEnd"/>
      <w:r>
        <w:t xml:space="preserve"> elements, ensure that these are merged properly as well.</w:t>
      </w:r>
    </w:p>
    <w:p w:rsidR="00DA1154" w:rsidRDefault="00DA1154" w:rsidP="00DA1154">
      <w:pPr>
        <w:pStyle w:val="Numberedindent"/>
        <w:ind w:left="361" w:hangingChars="164" w:hanging="361"/>
      </w:pPr>
      <w:r>
        <w:t xml:space="preserve">Test the </w:t>
      </w:r>
      <w:r w:rsidRPr="00DA1154">
        <w:t>Model</w:t>
      </w:r>
      <w:r>
        <w:t xml:space="preserve"> for validity.</w:t>
      </w:r>
    </w:p>
    <w:p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rsidR="00DA1154" w:rsidRDefault="00DA1154" w:rsidP="00DA1154">
      <w:pPr>
        <w:pStyle w:val="Heading21"/>
      </w:pPr>
      <w:r>
        <w:t>7. Prototype Implementations</w:t>
      </w:r>
    </w:p>
    <w:p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w:t>
      </w:r>
      <w:r>
        <w:lastRenderedPageBreak/>
        <w:t xml:space="preserve">modeler is encouraged to experiment with those programs in anticipation of a </w:t>
      </w:r>
      <w:proofErr w:type="spellStart"/>
      <w:r>
        <w:t>libSBML</w:t>
      </w:r>
      <w:proofErr w:type="spellEnd"/>
      <w:r>
        <w:t xml:space="preserve"> implementation.</w:t>
      </w:r>
    </w:p>
    <w:p w:rsidR="00DA1154" w:rsidRDefault="00DA1154" w:rsidP="00DA1154">
      <w:pPr>
        <w:pStyle w:val="Heading21"/>
      </w:pPr>
      <w:r>
        <w:t>8. Translation to SBML Level 2</w:t>
      </w:r>
    </w:p>
    <w:p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rsidR="00DA1154" w:rsidRDefault="00DA1154" w:rsidP="00DA1154">
      <w:pPr>
        <w:pStyle w:val="Heading21"/>
      </w:pPr>
      <w:r>
        <w:t>9. Unresolved issues</w:t>
      </w:r>
    </w:p>
    <w:p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rsidR="00DA1154" w:rsidRDefault="00DA1154" w:rsidP="00DA1154">
      <w:pPr>
        <w:pStyle w:val="Heading21"/>
      </w:pPr>
      <w:r>
        <w:t>10. References</w:t>
      </w:r>
    </w:p>
    <w:p w:rsidR="00DA1154" w:rsidRDefault="00DA1154" w:rsidP="00DA1154">
      <w:r>
        <w:t>All references in this document (in particular, those in the ‘History’ section) are included either as part of the text itself, or as a footnote on the page on which it is found.</w:t>
      </w:r>
    </w:p>
    <w:p w:rsidR="00DA1154" w:rsidRDefault="00DA1154" w:rsidP="009D0FE6"/>
    <w:sectPr w:rsidR="00DA1154">
      <w:headerReference w:type="even" r:id="rId18"/>
      <w:headerReference w:type="default" r:id="rId19"/>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68F" w:rsidRDefault="0067468F" w:rsidP="009D0FE6">
      <w:r>
        <w:separator/>
      </w:r>
    </w:p>
  </w:endnote>
  <w:endnote w:type="continuationSeparator" w:id="0">
    <w:p w:rsidR="0067468F" w:rsidRDefault="0067468F"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68F" w:rsidRDefault="0067468F" w:rsidP="009D0FE6">
      <w:r>
        <w:separator/>
      </w:r>
    </w:p>
  </w:footnote>
  <w:footnote w:type="continuationSeparator" w:id="0">
    <w:p w:rsidR="0067468F" w:rsidRDefault="0067468F" w:rsidP="009D0FE6">
      <w:r>
        <w:continuationSeparator/>
      </w:r>
    </w:p>
  </w:footnote>
  <w:footnote w:id="1">
    <w:p w:rsidR="007979FD" w:rsidRDefault="007979FD"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rsidR="007979FD" w:rsidRDefault="007979FD"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rsidR="007979FD" w:rsidRDefault="007979FD"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rsidR="007979FD" w:rsidRDefault="007979FD"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rsidR="007979FD" w:rsidRDefault="007979FD"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rsidR="007979FD" w:rsidRDefault="007979FD"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rsidR="007979FD" w:rsidRDefault="007979FD"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0" w:history="1">
        <w:r>
          <w:rPr>
            <w:rStyle w:val="Hyperlink1"/>
          </w:rPr>
          <w:t>http://www.sbml.org/Forums/index.php?t=tree&amp;goto=6104</w:t>
        </w:r>
      </w:hyperlink>
    </w:p>
  </w:footnote>
  <w:footnote w:id="28">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http://sbml.org/Events/SBML_Editors'_Meetings/Minutes/2010-06-22</w:t>
        </w:r>
      </w:hyperlink>
    </w:p>
  </w:footnote>
  <w:footnote w:id="29">
    <w:p w:rsidR="007979FD" w:rsidRDefault="007979FD">
      <w:pPr>
        <w:pStyle w:val="FootnoteText"/>
      </w:pPr>
      <w:r>
        <w:rPr>
          <w:rStyle w:val="FootnoteReference"/>
        </w:rPr>
        <w:footnoteRef/>
      </w:r>
      <w:r>
        <w:t xml:space="preserve"> </w:t>
      </w:r>
      <w:hyperlink r:id="rId32" w:history="1">
        <w:r w:rsidRPr="008D61D4">
          <w:rPr>
            <w:rStyle w:val="Hyperlink"/>
            <w:u w:val="none"/>
          </w:rPr>
          <w:t>http://www.w3.org/TR/xpath</w:t>
        </w:r>
      </w:hyperlink>
      <w:r w:rsidRPr="008D61D4">
        <w:t> </w:t>
      </w:r>
    </w:p>
  </w:footnote>
  <w:footnote w:id="30">
    <w:p w:rsidR="007979FD" w:rsidRDefault="007979FD">
      <w:pPr>
        <w:pStyle w:val="FootnoteText"/>
      </w:pPr>
      <w:r>
        <w:rPr>
          <w:rStyle w:val="FootnoteReference"/>
        </w:rPr>
        <w:footnoteRef/>
      </w:r>
      <w:r>
        <w:t xml:space="preserve"> </w:t>
      </w:r>
      <w:hyperlink r:id="rId33" w:history="1">
        <w:r w:rsidRPr="008D61D4">
          <w:rPr>
            <w:rStyle w:val="Hyperlink"/>
          </w:rPr>
          <w:t>http://sbml.org/Andrew_2007_Comments_about_Model_Composition</w:t>
        </w:r>
      </w:hyperlink>
    </w:p>
  </w:footnote>
  <w:footnote w:id="31">
    <w:p w:rsidR="007979FD" w:rsidRDefault="007979FD"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9FD" w:rsidRDefault="007979FD">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rsidR="007979FD" w:rsidRDefault="007979FD">
        <w:pPr>
          <w:pStyle w:val="Header"/>
          <w:jc w:val="right"/>
        </w:pPr>
        <w:r>
          <w:fldChar w:fldCharType="begin"/>
        </w:r>
        <w:r>
          <w:instrText xml:space="preserve"> PAGE   \* MERGEFORMAT </w:instrText>
        </w:r>
        <w:r>
          <w:fldChar w:fldCharType="separate"/>
        </w:r>
        <w:r w:rsidR="00DB5A1E">
          <w:rPr>
            <w:noProof/>
          </w:rPr>
          <w:t>4</w:t>
        </w:r>
        <w:r>
          <w:rPr>
            <w:noProof/>
          </w:rPr>
          <w:fldChar w:fldCharType="end"/>
        </w:r>
      </w:p>
    </w:sdtContent>
  </w:sdt>
  <w:p w:rsidR="007979FD" w:rsidRDefault="007979FD"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54D77"/>
    <w:rsid w:val="000B5F01"/>
    <w:rsid w:val="00112210"/>
    <w:rsid w:val="002D6F6D"/>
    <w:rsid w:val="00443AD9"/>
    <w:rsid w:val="00470ADC"/>
    <w:rsid w:val="005303C0"/>
    <w:rsid w:val="0054030D"/>
    <w:rsid w:val="005A332D"/>
    <w:rsid w:val="005B4EFA"/>
    <w:rsid w:val="005E2E5B"/>
    <w:rsid w:val="0067468F"/>
    <w:rsid w:val="007979FD"/>
    <w:rsid w:val="00837F3B"/>
    <w:rsid w:val="008D61D4"/>
    <w:rsid w:val="009D0FE6"/>
    <w:rsid w:val="00C5090F"/>
    <w:rsid w:val="00D323C8"/>
    <w:rsid w:val="00DA1154"/>
    <w:rsid w:val="00DB5A1E"/>
    <w:rsid w:val="00E41A9C"/>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w3.org/1999/xlink" TargetMode="Externa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sbml.org/Andrew_2007_Comments_about_Model_Composition"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www.w3.org/TR/xpath"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sbml.org/Events/SBML_Editors'_Meetings/Minutes/2010-06-22"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www.sbml.org/Forums/index.php?t=tree&amp;goto=6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64D27-C151-480C-A556-0E7F26A1F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29</Pages>
  <Words>12501</Words>
  <Characters>71256</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5</cp:revision>
  <cp:lastPrinted>2010-10-02T00:07:00Z</cp:lastPrinted>
  <dcterms:created xsi:type="dcterms:W3CDTF">2010-10-01T21:32:00Z</dcterms:created>
  <dcterms:modified xsi:type="dcterms:W3CDTF">2010-10-04T17:01:00Z</dcterms:modified>
</cp:coreProperties>
</file>