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1.6.1. Tres objeciones al tratamiento aislado de los elementos de prueba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1.6.2. El derecho mexicano recogió la objeción holista desde 1974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1.6.3. El holismo narrativo es peligroso y no puede fundar el protocolo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1.6.4. La pregunta correcta es por el dominio de cada modelo	</w:t>
      </w:r>
      <w:r>
        <w:rPr>
          <w:rFonts w:ascii="Arial" w:cs="Arial" w:eastAsia="Arial" w:hAnsi="Arial"/>
          <w:color w:val="000000"/>
          <w:sz w:val="22"/>
          <w:szCs w:val="22"/>
        </w:rPr>
        <w:t xml:space="preserve">34</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examinaron la inferencia probatoria como operación individual. Queda por resolver una cuestión distinta y decisiva para esta investigación. 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Este apartado examina el fundamento de ese presupuesto y, sobre todo, sus límites. La conclusión anticipa el diseño del capítulo tercero. El conjunto importa, aunque no de la manera que el holismo narrativo sugiere, y precisar esa diferencia resulta indispensable para que la propuesta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Tres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Lo hace al convertir los hechos en proposiciones inferidas de la experiencia general, con lo que desatiende indebidamente las circunstancias del caso concreto (Amaya, 2015, p. 95). Las tres objeciones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Declarar que un elemento no acredita nada por sí solo es compatible con que el conjunto al que pertenece sí acredite algo. Confundir ambas afirmaciones es el error que el capítulo segundo documenta en el caso de referencia, cuando la sentencia sostiene que los elementos aportados solo constituyen un indicio. El singular de esa fórmula delata la operación: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El derecho mexicano recogió la objeción holista desde 1974</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El criterio mexicano no requiere, por tanto,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El holismo narrativo es peligroso y no puede fundar el protocolo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quedaría incompleta y sería tendenciosa si omitiera las objeciones que el holismo ha recibido. Amaya (2015) las recoge con detalle, y este trabajo las asume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un protocolo, porque el protocolo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y conviene registrarlo porque su obra integra el corpus de este trabajo. Amaya (2015) recoge que el autor previene contra los peligros de adoptar un enfoque holista, porque sugiere decidir con base en algo distinto de las pruebas (p. 125). Las teorías holistas desatenderían así problemas como la definición del hecho, la relevancia de la prueba y la carga probatoria. En su propia obra Taruffo (2013) resulta todavía más tajante. Considera inatendible y desviante la perspectiva holística propuesta por algunos exponentes del narrativismo judicial (p. 59). La objeción no admite despacho rápido, y obliga a precisar con cuidado qué se toma del holismo y qué se deja fuera. Una tesis que ignorase esa advertencia quedaría expuesta a la réplica más obvia.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1.6.4. </w:t>
      </w:r>
      <w:r>
        <w:rPr>
          <w:rFonts w:ascii="Arial" w:cs="Arial" w:eastAsia="Arial" w:hAnsi="Arial"/>
          <w:i/>
          <w:iCs/>
          <w:color w:val="000000"/>
          <w:sz w:val="24"/>
          <w:szCs w:val="24"/>
        </w:rPr>
        <w:t xml:space="preserve">La pregunta correcta es por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Su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Tanto el análisis atomista como las apreciaciones holistas desempeñan, en consecuencia, un papel importante en la inferencia jurídica (Amaya, 2015, p. 96). Ningún modelo por sí solo describe la inferencia jurídica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el desplazamiento de la pregunta que este trabajo adopta. La cuestión correcta no consiste en determinar si un modelo de inferencia es o no correcto, sino en determinar cuál es el dominio propio de cada uno (Amaya, 2015, p. 97). Formulada así, la disputa entre atomismo y holismo deja de ser una elección entre doctrinas rivales. Se convierte en un problema de asignación, consistente en determinar qué operación corresponde a cada fase del razonamiento probatorio. La reformulación permite conservar lo que el holismo aporta sin incurrir en los riesgos que sus críticos denuncian.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gobernará el paso cuarto del protocolo. La adminiculación que este trabajo propone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No autoriza a sustituir el examen de los elementos por la elección del relato más convincente. Con esa delimitación, el mandato del artículo 16, párrafo 3, queda a salvo de la objeción de Taruffo. Conserva además el fundamento epistemológico que le suministra la eliminación de hipótesis alternativas, examinada en el apartado anterior. El conjunto probatorio excede la suma de sus elementos porque cierra vías de escape, no porque componga un relato más agradable.</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2026-08-08T21:12:30.167Z</dcterms:created>
  <dcterms:modified xsi:type="dcterms:W3CDTF">2026-08-08T21:12:30.167Z</dcterms:modified>
</cp:coreProperties>
</file>

<file path=docProps/custom.xml><?xml version="1.0" encoding="utf-8"?>
<Properties xmlns="http://schemas.openxmlformats.org/officeDocument/2006/custom-properties" xmlns:vt="http://schemas.openxmlformats.org/officeDocument/2006/docPropsVTypes"/>
</file>