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color w:val="auto"/>
        </w:rPr>
        <w:t>Jane Smith</w:t>
      </w:r>
    </w:p>
    <w:p>
      <w:pPr>
        <w:spacing w:after="0" w:line="9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City | Email| Github| LinkedIn |xxxx</w:t>
      </w:r>
    </w:p>
    <w:p>
      <w:pPr>
        <w:spacing w:after="0" w:line="245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SUMMARY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-12700</wp:posOffset>
            </wp:positionV>
            <wp:extent cx="5486400" cy="698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4" w:lineRule="exact"/>
        <w:rPr>
          <w:sz w:val="24"/>
          <w:szCs w:val="24"/>
          <w:color w:val="auto"/>
        </w:rPr>
      </w:pPr>
    </w:p>
    <w:p>
      <w:pPr>
        <w:ind w:right="20"/>
        <w:spacing w:after="0" w:line="23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Jane Smith is a skilled data and programming languages educator and analyst, with 5+ years in curriculum development and teaching for corporate clients and students. Jane has additionally maintained an interest in building coding projects for educational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KEY SKILLS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-12700</wp:posOffset>
            </wp:positionV>
            <wp:extent cx="5486400" cy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9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2240" w:h="15840" w:orient="portrait"/>
          <w:cols w:equalWidth="0" w:num="1">
            <w:col w:w="9360"/>
          </w:cols>
          <w:pgMar w:left="1440" w:top="708" w:right="1440" w:bottom="1440" w:gutter="0" w:footer="0" w:header="0"/>
        </w:sectPr>
      </w:pPr>
    </w:p>
    <w:p>
      <w:pPr>
        <w:spacing w:after="0" w:line="26" w:lineRule="exact"/>
        <w:rPr>
          <w:sz w:val="24"/>
          <w:szCs w:val="24"/>
          <w:color w:val="auto"/>
        </w:rPr>
      </w:pPr>
    </w:p>
    <w:p>
      <w:pPr>
        <w:ind w:left="140" w:right="80" w:hanging="143"/>
        <w:spacing w:after="0" w:line="27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1"/>
          <w:szCs w:val="21"/>
          <w:b w:val="1"/>
          <w:bCs w:val="1"/>
          <w:color w:val="594A3A"/>
        </w:rPr>
        <w:t xml:space="preserve">• </w:t>
      </w:r>
      <w:r>
        <w:rPr>
          <w:rFonts w:ascii="Arial" w:cs="Arial" w:eastAsia="Arial" w:hAnsi="Arial"/>
          <w:sz w:val="21"/>
          <w:szCs w:val="21"/>
          <w:color w:val="000000"/>
        </w:rPr>
        <w:t>Expertise in delivering statistics-based</w:t>
      </w:r>
      <w:r>
        <w:rPr>
          <w:rFonts w:ascii="Arial" w:cs="Arial" w:eastAsia="Arial" w:hAnsi="Arial"/>
          <w:sz w:val="21"/>
          <w:szCs w:val="21"/>
          <w:b w:val="1"/>
          <w:bCs w:val="1"/>
          <w:color w:val="594A3A"/>
        </w:rPr>
        <w:t xml:space="preserve"> </w:t>
      </w:r>
      <w:r>
        <w:rPr>
          <w:rFonts w:ascii="Arial" w:cs="Arial" w:eastAsia="Arial" w:hAnsi="Arial"/>
          <w:sz w:val="21"/>
          <w:szCs w:val="21"/>
          <w:color w:val="000000"/>
        </w:rPr>
        <w:t>assessments and insights for clients, using a variety of programming languages, from Excel to Python, from SQL to R.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spacing w:after="0" w:line="6" w:lineRule="exact"/>
        <w:rPr>
          <w:sz w:val="24"/>
          <w:szCs w:val="24"/>
          <w:color w:val="auto"/>
        </w:rPr>
      </w:pPr>
    </w:p>
    <w:p>
      <w:pPr>
        <w:ind w:right="220" w:hanging="143"/>
        <w:spacing w:after="0" w:line="31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594A3A"/>
        </w:rPr>
        <w:t xml:space="preserve">• </w:t>
      </w:r>
      <w:r>
        <w:rPr>
          <w:rFonts w:ascii="Arial" w:cs="Arial" w:eastAsia="Arial" w:hAnsi="Arial"/>
          <w:sz w:val="19"/>
          <w:szCs w:val="19"/>
          <w:color w:val="000000"/>
        </w:rPr>
        <w:t>Using visual tools to communicate assessments</w:t>
      </w:r>
      <w:r>
        <w:rPr>
          <w:rFonts w:ascii="Arial" w:cs="Arial" w:eastAsia="Arial" w:hAnsi="Arial"/>
          <w:sz w:val="19"/>
          <w:szCs w:val="19"/>
          <w:b w:val="1"/>
          <w:bCs w:val="1"/>
          <w:color w:val="594A3A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and solutions for clients: incorporating VizQL tools like Tableau, PowerBI, or from Python libraries like Seaborn, Matplotlib or Plotly.</w:t>
      </w:r>
    </w:p>
    <w:p>
      <w:pPr>
        <w:spacing w:after="0" w:line="78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340" w:space="720"/>
            <w:col w:w="4300"/>
          </w:cols>
          <w:pgMar w:left="1440" w:top="708" w:right="1440" w:bottom="1440" w:gutter="0" w:footer="0" w:header="0"/>
          <w:type w:val="continuous"/>
        </w:sectPr>
      </w:pPr>
    </w:p>
    <w:p>
      <w:pPr>
        <w:ind w:left="140" w:right="260" w:hanging="143"/>
        <w:spacing w:after="0" w:line="31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19"/>
          <w:szCs w:val="19"/>
          <w:b w:val="1"/>
          <w:bCs w:val="1"/>
          <w:color w:val="594A3A"/>
        </w:rPr>
        <w:t xml:space="preserve">• </w:t>
      </w:r>
      <w:r>
        <w:rPr>
          <w:rFonts w:ascii="Arial" w:cs="Arial" w:eastAsia="Arial" w:hAnsi="Arial"/>
          <w:sz w:val="19"/>
          <w:szCs w:val="19"/>
          <w:color w:val="000000"/>
        </w:rPr>
        <w:t>Providing technical expertise, education, and</w:t>
      </w:r>
      <w:r>
        <w:rPr>
          <w:rFonts w:ascii="Arial" w:cs="Arial" w:eastAsia="Arial" w:hAnsi="Arial"/>
          <w:sz w:val="19"/>
          <w:szCs w:val="19"/>
          <w:b w:val="1"/>
          <w:bCs w:val="1"/>
          <w:color w:val="594A3A"/>
        </w:rPr>
        <w:t xml:space="preserve"> </w:t>
      </w:r>
      <w:r>
        <w:rPr>
          <w:rFonts w:ascii="Arial" w:cs="Arial" w:eastAsia="Arial" w:hAnsi="Arial"/>
          <w:sz w:val="19"/>
          <w:szCs w:val="19"/>
          <w:color w:val="000000"/>
        </w:rPr>
        <w:t>solutions for small restaurant companies, improving strategic efficiency and labor cost through platform management.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br w:type="column"/>
      </w:r>
    </w:p>
    <w:p>
      <w:pPr>
        <w:ind w:right="120" w:hanging="143"/>
        <w:spacing w:after="0" w:line="295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594A3A"/>
        </w:rPr>
        <w:t xml:space="preserve">• </w:t>
      </w:r>
      <w:r>
        <w:rPr>
          <w:rFonts w:ascii="Arial" w:cs="Arial" w:eastAsia="Arial" w:hAnsi="Arial"/>
          <w:sz w:val="20"/>
          <w:szCs w:val="20"/>
          <w:color w:val="000000"/>
        </w:rPr>
        <w:t>Tool/software proficiencies: Github, Scala,</w:t>
      </w:r>
      <w:r>
        <w:rPr>
          <w:rFonts w:ascii="Arial" w:cs="Arial" w:eastAsia="Arial" w:hAnsi="Arial"/>
          <w:sz w:val="20"/>
          <w:szCs w:val="20"/>
          <w:b w:val="1"/>
          <w:bCs w:val="1"/>
          <w:color w:val="594A3A"/>
        </w:rPr>
        <w:t xml:space="preserve"> </w:t>
      </w:r>
      <w:r>
        <w:rPr>
          <w:rFonts w:ascii="Arial" w:cs="Arial" w:eastAsia="Arial" w:hAnsi="Arial"/>
          <w:sz w:val="20"/>
          <w:szCs w:val="20"/>
          <w:color w:val="000000"/>
        </w:rPr>
        <w:t>Selenium web scraping, HTML, pgAdmin, and Google Workspace products. Anaconda suite of programs including Jupyter and RStudio.</w:t>
      </w:r>
    </w:p>
    <w:p>
      <w:pPr>
        <w:spacing w:after="0" w:line="216" w:lineRule="exact"/>
        <w:rPr>
          <w:sz w:val="24"/>
          <w:szCs w:val="24"/>
          <w:color w:val="auto"/>
        </w:rPr>
      </w:pPr>
    </w:p>
    <w:p>
      <w:pPr>
        <w:sectPr>
          <w:pgSz w:w="12240" w:h="15840" w:orient="portrait"/>
          <w:cols w:equalWidth="0" w:num="2">
            <w:col w:w="4340" w:space="720"/>
            <w:col w:w="4300"/>
          </w:cols>
          <w:pgMar w:left="1440" w:top="708" w:right="1440" w:bottom="1440" w:gutter="0" w:footer="0" w:header="0"/>
          <w:type w:val="continuous"/>
        </w:sectPr>
      </w:pPr>
    </w:p>
    <w:p>
      <w:pPr>
        <w:spacing w:after="0" w:line="117" w:lineRule="exact"/>
        <w:rPr>
          <w:sz w:val="24"/>
          <w:szCs w:val="24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PROFESSIONAL EXPERIENCE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-14605</wp:posOffset>
            </wp:positionV>
            <wp:extent cx="5486400" cy="762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right="740"/>
        <w:spacing w:after="0" w:line="293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Lambda School May 2021 – Present Learner (Data Science)</w:t>
      </w:r>
    </w:p>
    <w:p>
      <w:pPr>
        <w:spacing w:after="0" w:line="313" w:lineRule="exact"/>
        <w:rPr>
          <w:sz w:val="24"/>
          <w:szCs w:val="24"/>
          <w:color w:val="auto"/>
        </w:rPr>
      </w:pPr>
    </w:p>
    <w:p>
      <w:pPr>
        <w:jc w:val="both"/>
        <w:ind w:right="340"/>
        <w:spacing w:after="0" w:line="26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color w:val="auto"/>
        </w:rPr>
        <w:t>Six educational classes providing potential employees and students the fundamentals of data analytics through a suite of analytics tools, with the intention of preparing individuals for a technical and data-focused job-market.</w:t>
      </w:r>
    </w:p>
    <w:p>
      <w:pPr>
        <w:spacing w:after="0" w:line="273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6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Social Media Coordinator, Magazine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May 2020 – May 2021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120" w:hanging="120"/>
        <w:spacing w:after="0"/>
        <w:tabs>
          <w:tab w:leader="none" w:pos="120" w:val="left"/>
        </w:tabs>
        <w:numPr>
          <w:ilvl w:val="0"/>
          <w:numId w:val="1"/>
        </w:numPr>
        <w:rPr>
          <w:rFonts w:ascii="Arial" w:cs="Arial" w:eastAsia="Arial" w:hAnsi="Arial"/>
          <w:sz w:val="22"/>
          <w:szCs w:val="22"/>
          <w:color w:val="594A3A"/>
        </w:rPr>
      </w:pPr>
      <w:r>
        <w:rPr>
          <w:rFonts w:ascii="Arial" w:cs="Arial" w:eastAsia="Arial" w:hAnsi="Arial"/>
          <w:sz w:val="22"/>
          <w:szCs w:val="22"/>
          <w:color w:val="auto"/>
        </w:rPr>
        <w:t>Managed social media and digital marketing on Facebook and Twitter for Magazine.</w:t>
      </w:r>
    </w:p>
    <w:p>
      <w:pPr>
        <w:spacing w:after="0" w:line="19" w:lineRule="exact"/>
        <w:rPr>
          <w:rFonts w:ascii="Arial" w:cs="Arial" w:eastAsia="Arial" w:hAnsi="Arial"/>
          <w:sz w:val="22"/>
          <w:szCs w:val="22"/>
          <w:color w:val="594A3A"/>
        </w:rPr>
      </w:pPr>
    </w:p>
    <w:p>
      <w:pPr>
        <w:ind w:left="280" w:right="440" w:hanging="120"/>
        <w:spacing w:after="0" w:line="264" w:lineRule="auto"/>
        <w:tabs>
          <w:tab w:leader="none" w:pos="280" w:val="left"/>
        </w:tabs>
        <w:numPr>
          <w:ilvl w:val="1"/>
          <w:numId w:val="1"/>
        </w:numPr>
        <w:rPr>
          <w:rFonts w:ascii="Arial" w:cs="Arial" w:eastAsia="Arial" w:hAnsi="Arial"/>
          <w:sz w:val="22"/>
          <w:szCs w:val="22"/>
          <w:color w:val="594A3A"/>
        </w:rPr>
      </w:pPr>
      <w:r>
        <w:rPr>
          <w:rFonts w:ascii="Arial" w:cs="Arial" w:eastAsia="Arial" w:hAnsi="Arial"/>
          <w:sz w:val="22"/>
          <w:szCs w:val="22"/>
          <w:color w:val="auto"/>
        </w:rPr>
        <w:t>Posted over 100 tweets a month, with an average 25K impression rate per month, along with daily retweets, influencing, and elevation of partner accounts.</w:t>
      </w:r>
    </w:p>
    <w:p>
      <w:pPr>
        <w:spacing w:after="0" w:line="269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6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Manager, Restaurant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1"/>
          <w:szCs w:val="21"/>
          <w:b w:val="1"/>
          <w:bCs w:val="1"/>
          <w:color w:val="auto"/>
        </w:rPr>
        <w:t>May 2019 – May 2020</w:t>
      </w:r>
    </w:p>
    <w:p>
      <w:pPr>
        <w:spacing w:after="0" w:line="29" w:lineRule="exact"/>
        <w:rPr>
          <w:sz w:val="24"/>
          <w:szCs w:val="24"/>
          <w:color w:val="auto"/>
        </w:rPr>
      </w:pPr>
    </w:p>
    <w:p>
      <w:pPr>
        <w:ind w:left="120" w:right="40" w:hanging="120"/>
        <w:spacing w:after="0" w:line="252" w:lineRule="auto"/>
        <w:tabs>
          <w:tab w:leader="none" w:pos="12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594A3A"/>
        </w:rPr>
      </w:pPr>
      <w:r>
        <w:rPr>
          <w:rFonts w:ascii="Arial" w:cs="Arial" w:eastAsia="Arial" w:hAnsi="Arial"/>
          <w:sz w:val="22"/>
          <w:szCs w:val="22"/>
          <w:color w:val="auto"/>
        </w:rPr>
        <w:t>Responsible for hiring, training, and development of the restaurant’s opening team of managers, servers, chefs, and support staff, overseeing 65 staff members.</w:t>
      </w:r>
    </w:p>
    <w:p>
      <w:pPr>
        <w:ind w:left="120" w:right="20" w:hanging="120"/>
        <w:spacing w:after="0" w:line="271" w:lineRule="auto"/>
        <w:tabs>
          <w:tab w:leader="none" w:pos="12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594A3A"/>
        </w:rPr>
      </w:pPr>
      <w:r>
        <w:rPr>
          <w:rFonts w:ascii="Arial" w:cs="Arial" w:eastAsia="Arial" w:hAnsi="Arial"/>
          <w:sz w:val="20"/>
          <w:szCs w:val="20"/>
          <w:color w:val="auto"/>
        </w:rPr>
        <w:t>Supervised the opening of a high-volume, fast-paced restaurant and bar in the new area development in my city as part of the opening leadership team, with an approximate operating budget of $2 million.</w:t>
      </w:r>
    </w:p>
    <w:p>
      <w:pPr>
        <w:ind w:left="180" w:hanging="180"/>
        <w:spacing w:after="0"/>
        <w:tabs>
          <w:tab w:leader="none" w:pos="180" w:val="left"/>
        </w:tabs>
        <w:numPr>
          <w:ilvl w:val="0"/>
          <w:numId w:val="2"/>
        </w:numPr>
        <w:rPr>
          <w:rFonts w:ascii="Arial" w:cs="Arial" w:eastAsia="Arial" w:hAnsi="Arial"/>
          <w:sz w:val="22"/>
          <w:szCs w:val="22"/>
          <w:color w:val="594A3A"/>
        </w:rPr>
      </w:pPr>
      <w:r>
        <w:rPr>
          <w:rFonts w:ascii="Arial" w:cs="Arial" w:eastAsia="Arial" w:hAnsi="Arial"/>
          <w:sz w:val="22"/>
          <w:szCs w:val="22"/>
          <w:color w:val="auto"/>
        </w:rPr>
        <w:t>Developed and maintained standards of operations and quality service from all staff members.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368" w:lineRule="exact"/>
        <w:rPr>
          <w:sz w:val="24"/>
          <w:szCs w:val="24"/>
          <w:color w:val="auto"/>
        </w:rPr>
      </w:pPr>
    </w:p>
    <w:p>
      <w:pPr>
        <w:spacing w:after="0"/>
        <w:tabs>
          <w:tab w:leader="none" w:pos="6460" w:val="left"/>
        </w:tabs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EDUCATION</w:t>
      </w:r>
      <w:r>
        <w:rPr>
          <w:sz w:val="20"/>
          <w:szCs w:val="20"/>
          <w:color w:val="auto"/>
        </w:rPr>
        <w:tab/>
      </w:r>
      <w:r>
        <w:rPr>
          <w:rFonts w:ascii="Arial" w:cs="Arial" w:eastAsia="Arial" w:hAnsi="Arial"/>
          <w:sz w:val="24"/>
          <w:szCs w:val="24"/>
          <w:b w:val="1"/>
          <w:bCs w:val="1"/>
          <w:color w:val="auto"/>
        </w:rPr>
        <w:t>_______________</w:t>
      </w:r>
    </w:p>
    <w:p>
      <w:pPr>
        <w:spacing w:after="0" w:line="20" w:lineRule="exact"/>
        <w:rPr>
          <w:sz w:val="24"/>
          <w:szCs w:val="24"/>
          <w:color w:val="auto"/>
        </w:rPr>
      </w:pPr>
      <w:r>
        <w:rPr>
          <w:sz w:val="24"/>
          <w:szCs w:val="24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-14605</wp:posOffset>
            </wp:positionV>
            <wp:extent cx="5486400" cy="762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76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8" w:lineRule="exact"/>
        <w:rPr>
          <w:sz w:val="24"/>
          <w:szCs w:val="24"/>
          <w:color w:val="auto"/>
        </w:rPr>
      </w:pPr>
    </w:p>
    <w:p>
      <w:pPr>
        <w:ind w:left="200" w:right="7240" w:hanging="200"/>
        <w:spacing w:after="0" w:line="373" w:lineRule="auto"/>
        <w:tabs>
          <w:tab w:leader="none" w:pos="200" w:val="left"/>
        </w:tabs>
        <w:numPr>
          <w:ilvl w:val="0"/>
          <w:numId w:val="3"/>
        </w:numPr>
        <w:rPr>
          <w:rFonts w:ascii="Arial" w:cs="Arial" w:eastAsia="Arial" w:hAnsi="Arial"/>
          <w:sz w:val="21"/>
          <w:szCs w:val="21"/>
          <w:color w:val="594A3A"/>
        </w:rPr>
      </w:pPr>
      <w:r>
        <w:rPr>
          <w:rFonts w:ascii="Arial" w:cs="Arial" w:eastAsia="Arial" w:hAnsi="Arial"/>
          <w:sz w:val="21"/>
          <w:szCs w:val="21"/>
          <w:color w:val="auto"/>
        </w:rPr>
        <w:t>Lambda School Data Science, 2019</w:t>
      </w:r>
    </w:p>
    <w:p>
      <w:pPr>
        <w:spacing w:after="0" w:line="43" w:lineRule="exact"/>
        <w:rPr>
          <w:rFonts w:ascii="Arial" w:cs="Arial" w:eastAsia="Arial" w:hAnsi="Arial"/>
          <w:sz w:val="21"/>
          <w:szCs w:val="21"/>
          <w:color w:val="594A3A"/>
        </w:rPr>
      </w:pPr>
    </w:p>
    <w:p>
      <w:pPr>
        <w:ind w:left="200" w:right="5920" w:hanging="200"/>
        <w:spacing w:after="0" w:line="347" w:lineRule="auto"/>
        <w:tabs>
          <w:tab w:leader="none" w:pos="200" w:val="left"/>
        </w:tabs>
        <w:numPr>
          <w:ilvl w:val="0"/>
          <w:numId w:val="3"/>
        </w:numPr>
        <w:rPr>
          <w:rFonts w:ascii="Arial" w:cs="Arial" w:eastAsia="Arial" w:hAnsi="Arial"/>
          <w:sz w:val="22"/>
          <w:szCs w:val="22"/>
          <w:color w:val="594A3A"/>
        </w:rPr>
      </w:pPr>
      <w:r>
        <w:rPr>
          <w:rFonts w:ascii="Arial" w:cs="Arial" w:eastAsia="Arial" w:hAnsi="Arial"/>
          <w:sz w:val="22"/>
          <w:szCs w:val="22"/>
          <w:color w:val="auto"/>
        </w:rPr>
        <w:t>Fordham University, New York Bachelor of Arts in Theater, 2010</w:t>
      </w:r>
    </w:p>
    <w:sectPr>
      <w:pgSz w:w="12240" w:h="15840" w:orient="portrait"/>
      <w:cols w:equalWidth="0" w:num="1">
        <w:col w:w="9360"/>
      </w:cols>
      <w:pgMar w:left="1440" w:top="708" w:right="1440" w:bottom="1440" w:gutter="0" w:footer="0" w:header="0"/>
      <w:type w:val="continuous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2021-10-22T01:22:03Z</dcterms:created>
  <dcterms:modified xsi:type="dcterms:W3CDTF">2021-10-22T01:22:03Z</dcterms:modified>
</cp:coreProperties>
</file>