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Display" w:hAnsi="Aptos Display"/>
          <w:b/>
          <w:color w:val="1F4E79"/>
          <w:sz w:val="44"/>
        </w:rPr>
        <w:t>Rakie Salon SaaS Product Blueprint - Expansion Update</w:t>
      </w:r>
    </w:p>
    <w:p>
      <w:pPr>
        <w:spacing w:after="280"/>
        <w:jc w:val="center"/>
      </w:pPr>
      <w:r>
        <w:rPr>
          <w:i/>
          <w:color w:val="595959"/>
          <w:sz w:val="21"/>
        </w:rPr>
        <w:t>Multi-salon architecture, subscription billing, feature toggles, and a phased path to a marketable product</w:t>
      </w:r>
    </w:p>
    <w:tbl>
      <w:tblPr>
        <w:tblW w:type="auto" w:w="0"/>
        <w:jc w:val="center"/>
        <w:tblLayout w:type="autofit"/>
        <w:tblLook w:firstColumn="1" w:firstRow="1" w:lastColumn="0" w:lastRow="0" w:noHBand="0" w:noVBand="1" w:val="04A0"/>
      </w:tblPr>
      <w:tblGrid>
        <w:gridCol w:w="10200"/>
      </w:tblGrid>
      <w:tr>
        <w:tc>
          <w:tcPr>
            <w:tcW w:type="dxa" w:w="10200"/>
            <w:tcMar>
              <w:top w:w="130" w:type="dxa"/>
              <w:start w:w="150" w:type="dxa"/>
              <w:bottom w:w="130" w:type="dxa"/>
              <w:end w:w="150" w:type="dxa"/>
            </w:tcMar>
            <w:shd w:fill="EAF2F8"/>
          </w:tcPr>
          <w:p>
            <w:pPr>
              <w:spacing w:after="40"/>
            </w:pPr>
            <w:r>
              <w:rPr>
                <w:b/>
                <w:color w:val="1F4E79"/>
                <w:sz w:val="21"/>
              </w:rPr>
              <w:t>Positioning recommendation</w:t>
            </w:r>
          </w:p>
          <w:p>
            <w:pPr>
              <w:spacing w:after="0" w:line="264" w:lineRule="auto"/>
            </w:pPr>
            <w:r>
              <w:rPr>
                <w:sz w:val="20"/>
              </w:rPr>
              <w:t>Start by winning the smaller-salon market with scheduling, service and add-on management, inventory, stylist operations, and clear onboarding. Make POS optional later rather than forcing salons into a payment workflow they may not want on day one.</w:t>
            </w:r>
          </w:p>
        </w:tc>
      </w:tr>
    </w:tbl>
    <w:p>
      <w:pPr>
        <w:spacing w:after="40"/>
      </w:pPr>
    </w:p>
    <w:tbl>
      <w:tblPr>
        <w:tblStyle w:val="TableGrid"/>
        <w:tblW w:type="auto" w:w="0"/>
        <w:jc w:val="center"/>
        <w:tblLook w:firstColumn="1" w:firstRow="1" w:lastColumn="0" w:lastRow="0" w:noHBand="0" w:noVBand="1" w:val="04A0"/>
      </w:tblPr>
      <w:tblGrid>
        <w:gridCol w:w="2268"/>
        <w:gridCol w:w="6236"/>
      </w:tblGrid>
      <w:tr>
        <w:tc>
          <w:tcPr>
            <w:tcW w:type="dxa" w:w="5100"/>
            <w:vAlign w:val="center"/>
            <w:tcMar>
              <w:top w:w="80" w:type="dxa"/>
              <w:start w:w="110" w:type="dxa"/>
              <w:bottom w:w="80" w:type="dxa"/>
              <w:end w:w="110" w:type="dxa"/>
            </w:tcMar>
            <w:shd w:fill="5B9BD5"/>
          </w:tcPr>
          <w:p>
            <w:pPr>
              <w:spacing w:after="0" w:before="0" w:line="264" w:lineRule="auto"/>
              <w:jc w:val="center"/>
            </w:pPr>
            <w:r>
              <w:rPr>
                <w:b/>
                <w:color w:val="1F4E79"/>
                <w:sz w:val="19"/>
              </w:rPr>
              <w:t>Document purpose</w:t>
            </w:r>
          </w:p>
        </w:tc>
        <w:tc>
          <w:tcPr>
            <w:tcW w:type="dxa" w:w="5100"/>
            <w:vAlign w:val="center"/>
            <w:tcMar>
              <w:top w:w="80" w:type="dxa"/>
              <w:start w:w="110" w:type="dxa"/>
              <w:bottom w:w="80" w:type="dxa"/>
              <w:end w:w="110" w:type="dxa"/>
            </w:tcMar>
            <w:shd w:fill="5B9BD5"/>
          </w:tcPr>
          <w:p>
            <w:pPr>
              <w:spacing w:after="0" w:before="0" w:line="264" w:lineRule="auto"/>
              <w:jc w:val="center"/>
            </w:pPr>
            <w:r>
              <w:rPr>
                <w:b/>
                <w:color w:val="FFFFFF"/>
                <w:sz w:val="19"/>
              </w:rPr>
              <w:t>Turn the salon app into a scalable multi-tenant SaaS product plan.</w:t>
            </w:r>
          </w:p>
        </w:tc>
      </w:tr>
      <w:tr>
        <w:tc>
          <w:tcPr>
            <w:tcW w:type="dxa" w:w="5100"/>
            <w:vAlign w:val="center"/>
            <w:tcMar>
              <w:top w:w="80" w:type="dxa"/>
              <w:start w:w="110" w:type="dxa"/>
              <w:bottom w:w="80" w:type="dxa"/>
              <w:end w:w="110" w:type="dxa"/>
            </w:tcMar>
            <w:shd w:fill="F7FBFF"/>
          </w:tcPr>
          <w:p>
            <w:pPr>
              <w:spacing w:after="0" w:before="0" w:line="264" w:lineRule="auto"/>
              <w:jc w:val="left"/>
            </w:pPr>
            <w:r>
              <w:rPr>
                <w:b/>
                <w:color w:val="1F4E79"/>
                <w:sz w:val="19"/>
              </w:rPr>
              <w:t>Primary market</w:t>
            </w:r>
          </w:p>
        </w:tc>
        <w:tc>
          <w:tcPr>
            <w:tcW w:type="dxa" w:w="5100"/>
            <w:vAlign w:val="center"/>
            <w:tcMar>
              <w:top w:w="80" w:type="dxa"/>
              <w:start w:w="110" w:type="dxa"/>
              <w:bottom w:w="80" w:type="dxa"/>
              <w:end w:w="110" w:type="dxa"/>
            </w:tcMar>
            <w:shd w:fill="F7FBFF"/>
          </w:tcPr>
          <w:p>
            <w:pPr>
              <w:spacing w:after="0" w:before="0" w:line="264" w:lineRule="auto"/>
              <w:jc w:val="left"/>
            </w:pPr>
            <w:r>
              <w:rPr>
                <w:sz w:val="19"/>
              </w:rPr>
              <w:t>Independent salons first; multi-location salons next; franchises later.</w:t>
            </w:r>
          </w:p>
        </w:tc>
      </w:tr>
      <w:tr>
        <w:tc>
          <w:tcPr>
            <w:tcW w:type="dxa" w:w="5100"/>
            <w:vAlign w:val="center"/>
            <w:tcMar>
              <w:top w:w="80" w:type="dxa"/>
              <w:start w:w="110" w:type="dxa"/>
              <w:bottom w:w="80" w:type="dxa"/>
              <w:end w:w="110" w:type="dxa"/>
            </w:tcMar>
          </w:tcPr>
          <w:p>
            <w:pPr>
              <w:spacing w:after="0" w:before="0" w:line="264" w:lineRule="auto"/>
              <w:jc w:val="left"/>
            </w:pPr>
            <w:r>
              <w:rPr>
                <w:b/>
                <w:color w:val="1F4E79"/>
                <w:sz w:val="19"/>
              </w:rPr>
              <w:t>Core launch thesis</w:t>
            </w:r>
          </w:p>
        </w:tc>
        <w:tc>
          <w:tcPr>
            <w:tcW w:type="dxa" w:w="5100"/>
            <w:vAlign w:val="center"/>
            <w:tcMar>
              <w:top w:w="80" w:type="dxa"/>
              <w:start w:w="110" w:type="dxa"/>
              <w:bottom w:w="80" w:type="dxa"/>
              <w:end w:w="110" w:type="dxa"/>
            </w:tcMar>
          </w:tcPr>
          <w:p>
            <w:pPr>
              <w:spacing w:after="0" w:before="0" w:line="264" w:lineRule="auto"/>
              <w:jc w:val="left"/>
            </w:pPr>
            <w:r>
              <w:rPr>
                <w:sz w:val="19"/>
              </w:rPr>
              <w:t>Strong scheduling and operations first, POS later as an optional module.</w:t>
            </w:r>
          </w:p>
        </w:tc>
      </w:tr>
      <w:tr>
        <w:tc>
          <w:tcPr>
            <w:tcW w:type="dxa" w:w="5100"/>
            <w:vAlign w:val="center"/>
            <w:tcMar>
              <w:top w:w="80" w:type="dxa"/>
              <w:start w:w="110" w:type="dxa"/>
              <w:bottom w:w="80" w:type="dxa"/>
              <w:end w:w="110" w:type="dxa"/>
            </w:tcMar>
            <w:shd w:fill="F7FBFF"/>
          </w:tcPr>
          <w:p>
            <w:pPr>
              <w:spacing w:after="0" w:before="0" w:line="264" w:lineRule="auto"/>
              <w:jc w:val="left"/>
            </w:pPr>
            <w:r>
              <w:rPr>
                <w:b/>
                <w:color w:val="1F4E79"/>
                <w:sz w:val="19"/>
              </w:rPr>
              <w:t>Prepared from</w:t>
            </w:r>
          </w:p>
        </w:tc>
        <w:tc>
          <w:tcPr>
            <w:tcW w:type="dxa" w:w="5100"/>
            <w:vAlign w:val="center"/>
            <w:tcMar>
              <w:top w:w="80" w:type="dxa"/>
              <w:start w:w="110" w:type="dxa"/>
              <w:bottom w:w="80" w:type="dxa"/>
              <w:end w:w="110" w:type="dxa"/>
            </w:tcMar>
            <w:shd w:fill="F7FBFF"/>
          </w:tcPr>
          <w:p>
            <w:pPr>
              <w:spacing w:after="0" w:before="0" w:line="264" w:lineRule="auto"/>
              <w:jc w:val="left"/>
            </w:pPr>
            <w:r>
              <w:rPr>
                <w:sz w:val="19"/>
              </w:rPr>
              <w:t>Current Rakie Salon app discussions and code/infrastructure review.</w:t>
            </w:r>
          </w:p>
        </w:tc>
      </w:tr>
    </w:tbl>
    <w:p/>
    <w:p>
      <w:pPr>
        <w:spacing w:before="200" w:after="60"/>
      </w:pPr>
      <w:r>
        <w:rPr>
          <w:b/>
          <w:color w:val="1F4E79"/>
          <w:sz w:val="28"/>
        </w:rPr>
        <w:t>1. Strategic direction</w:t>
      </w:r>
    </w:p>
    <w:p>
      <w:pPr>
        <w:spacing w:after="80" w:line="276" w:lineRule="auto"/>
      </w:pPr>
      <w:r>
        <w:rPr>
          <w:sz w:val="21"/>
        </w:rPr>
        <w:t>The added direction is strong. The cleanest product strategy is to treat each salon business as its own tenant, let each tenant optionally have multiple locations, sell subscriptions directly inside the app, and allow feature modules to be turned on and off per subscription tier or by add-on.</w:t>
      </w:r>
    </w:p>
    <w:p>
      <w:pPr>
        <w:spacing w:after="80" w:line="276" w:lineRule="auto"/>
      </w:pPr>
      <w:r>
        <w:rPr>
          <w:sz w:val="21"/>
        </w:rPr>
        <w:t>This keeps the platform flexible enough for small salons that mainly want online scheduling and day-to-day management, while still creating a path toward larger team operations, multi-location control, and premium modules later.</w:t>
      </w:r>
    </w:p>
    <w:p>
      <w:pPr>
        <w:spacing w:before="200" w:after="60"/>
      </w:pPr>
      <w:r>
        <w:rPr>
          <w:b/>
          <w:color w:val="1F4E79"/>
          <w:sz w:val="28"/>
        </w:rPr>
        <w:t>2. Recommended operating model</w:t>
      </w:r>
    </w:p>
    <w:p>
      <w:pPr>
        <w:pStyle w:val="ListBullet"/>
        <w:spacing w:after="40" w:line="264" w:lineRule="auto"/>
        <w:ind w:left="170"/>
      </w:pPr>
      <w:r>
        <w:rPr>
          <w:sz w:val="20"/>
        </w:rPr>
        <w:t>One salon company equals one tenant.</w:t>
      </w:r>
    </w:p>
    <w:p>
      <w:pPr>
        <w:pStyle w:val="ListBullet"/>
        <w:spacing w:after="40" w:line="264" w:lineRule="auto"/>
        <w:ind w:left="170"/>
      </w:pPr>
      <w:r>
        <w:rPr>
          <w:sz w:val="20"/>
        </w:rPr>
        <w:t>A tenant may have one or more locations.</w:t>
      </w:r>
    </w:p>
    <w:p>
      <w:pPr>
        <w:pStyle w:val="ListBullet"/>
        <w:spacing w:after="40" w:line="264" w:lineRule="auto"/>
        <w:ind w:left="170"/>
      </w:pPr>
      <w:r>
        <w:rPr>
          <w:sz w:val="20"/>
        </w:rPr>
        <w:t>Locations under the same tenant may share selected data by policy, while separate salons never mix data.</w:t>
      </w:r>
    </w:p>
    <w:p>
      <w:pPr>
        <w:pStyle w:val="ListBullet"/>
        <w:spacing w:after="40" w:line="264" w:lineRule="auto"/>
        <w:ind w:left="170"/>
      </w:pPr>
      <w:r>
        <w:rPr>
          <w:sz w:val="20"/>
        </w:rPr>
        <w:t>A technical support or superadmin user can be granted controlled access to one specific tenant for debugging or assistance.</w:t>
      </w:r>
    </w:p>
    <w:p>
      <w:pPr>
        <w:pStyle w:val="ListBullet"/>
        <w:spacing w:after="40" w:line="264" w:lineRule="auto"/>
        <w:ind w:left="170"/>
      </w:pPr>
      <w:r>
        <w:rPr>
          <w:sz w:val="20"/>
        </w:rPr>
        <w:t>A new subscription creates a clean tenant with one initial admin only - no stylists, services, products, or clients preloaded.</w:t>
      </w:r>
    </w:p>
    <w:p>
      <w:pPr>
        <w:pStyle w:val="ListBullet"/>
        <w:spacing w:after="40" w:line="264" w:lineRule="auto"/>
        <w:ind w:left="170"/>
      </w:pPr>
      <w:r>
        <w:rPr>
          <w:sz w:val="20"/>
        </w:rPr>
        <w:t>A guided setup wizard should walk the new admin through business profile, locations, store hours, services, staff, booking rules, reminders, and launch readiness.</w:t>
      </w:r>
    </w:p>
    <w:p>
      <w:pPr>
        <w:spacing w:before="200" w:after="60"/>
      </w:pPr>
      <w:r>
        <w:rPr>
          <w:b/>
          <w:color w:val="1F4E79"/>
          <w:sz w:val="28"/>
        </w:rPr>
        <w:t>3. What makes the product marketable</w:t>
      </w:r>
    </w:p>
    <w:p>
      <w:pPr>
        <w:spacing w:after="80" w:line="276" w:lineRule="auto"/>
      </w:pPr>
      <w:r>
        <w:rPr>
          <w:sz w:val="21"/>
        </w:rPr>
        <w:t>The product becomes marketable when it solves three promises clearly: run my salon, grow my salon, and keep my salon data separate and safe.</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Mar>
              <w:top w:w="80" w:type="dxa"/>
              <w:start w:w="110" w:type="dxa"/>
              <w:bottom w:w="80" w:type="dxa"/>
              <w:end w:w="110" w:type="dxa"/>
            </w:tcMar>
            <w:shd w:fill="203864"/>
          </w:tcPr>
          <w:p>
            <w:pPr>
              <w:spacing w:after="0" w:before="0" w:line="264" w:lineRule="auto"/>
              <w:jc w:val="center"/>
            </w:pPr>
            <w:r>
              <w:rPr>
                <w:b/>
                <w:color w:val="FFFFFF"/>
                <w:sz w:val="19"/>
              </w:rPr>
              <w:t>Promise</w:t>
            </w:r>
          </w:p>
        </w:tc>
        <w:tc>
          <w:tcPr>
            <w:tcW w:type="dxa" w:w="3400"/>
            <w:vAlign w:val="center"/>
            <w:tcMar>
              <w:top w:w="80" w:type="dxa"/>
              <w:start w:w="110" w:type="dxa"/>
              <w:bottom w:w="80" w:type="dxa"/>
              <w:end w:w="110" w:type="dxa"/>
            </w:tcMar>
            <w:shd w:fill="203864"/>
          </w:tcPr>
          <w:p>
            <w:pPr>
              <w:spacing w:after="0" w:before="0" w:line="264" w:lineRule="auto"/>
              <w:jc w:val="center"/>
            </w:pPr>
            <w:r>
              <w:rPr>
                <w:b/>
                <w:color w:val="FFFFFF"/>
                <w:sz w:val="19"/>
              </w:rPr>
              <w:t>What owners expect</w:t>
            </w:r>
          </w:p>
        </w:tc>
        <w:tc>
          <w:tcPr>
            <w:tcW w:type="dxa" w:w="3400"/>
            <w:vAlign w:val="center"/>
            <w:tcMar>
              <w:top w:w="80" w:type="dxa"/>
              <w:start w:w="110" w:type="dxa"/>
              <w:bottom w:w="80" w:type="dxa"/>
              <w:end w:w="110" w:type="dxa"/>
            </w:tcMar>
            <w:shd w:fill="203864"/>
          </w:tcPr>
          <w:p>
            <w:pPr>
              <w:spacing w:after="0" w:before="0" w:line="264" w:lineRule="auto"/>
              <w:jc w:val="center"/>
            </w:pPr>
            <w:r>
              <w:rPr>
                <w:b/>
                <w:color w:val="FFFFFF"/>
                <w:sz w:val="19"/>
              </w:rPr>
              <w:t>What your product should emphasize</w:t>
            </w:r>
          </w:p>
        </w:tc>
      </w:tr>
      <w:tr>
        <w:tc>
          <w:tcPr>
            <w:tcW w:type="dxa" w:w="3400"/>
            <w:vAlign w:val="center"/>
            <w:tcMar>
              <w:top w:w="80" w:type="dxa"/>
              <w:start w:w="110" w:type="dxa"/>
              <w:bottom w:w="80" w:type="dxa"/>
              <w:end w:w="110" w:type="dxa"/>
            </w:tcMar>
            <w:shd w:fill="F7F9FC"/>
          </w:tcPr>
          <w:p>
            <w:pPr>
              <w:spacing w:after="0" w:before="0" w:line="264" w:lineRule="auto"/>
              <w:jc w:val="left"/>
            </w:pPr>
            <w:r>
              <w:rPr>
                <w:sz w:val="19"/>
              </w:rPr>
              <w:t>Run my salon</w:t>
            </w:r>
          </w:p>
        </w:tc>
        <w:tc>
          <w:tcPr>
            <w:tcW w:type="dxa" w:w="3400"/>
            <w:vAlign w:val="center"/>
            <w:tcMar>
              <w:top w:w="80" w:type="dxa"/>
              <w:start w:w="110" w:type="dxa"/>
              <w:bottom w:w="80" w:type="dxa"/>
              <w:end w:w="110" w:type="dxa"/>
            </w:tcMar>
            <w:shd w:fill="F7F9FC"/>
          </w:tcPr>
          <w:p>
            <w:pPr>
              <w:spacing w:after="0" w:before="0" w:line="264" w:lineRule="auto"/>
              <w:jc w:val="left"/>
            </w:pPr>
            <w:r>
              <w:rPr>
                <w:sz w:val="19"/>
              </w:rPr>
              <w:t>Online booking, schedule management, services, add-ons, client profiles, stylist management, inventory, reminders.</w:t>
            </w:r>
          </w:p>
        </w:tc>
        <w:tc>
          <w:tcPr>
            <w:tcW w:type="dxa" w:w="3400"/>
            <w:vAlign w:val="center"/>
            <w:tcMar>
              <w:top w:w="80" w:type="dxa"/>
              <w:start w:w="110" w:type="dxa"/>
              <w:bottom w:w="80" w:type="dxa"/>
              <w:end w:w="110" w:type="dxa"/>
            </w:tcMar>
            <w:shd w:fill="F7F9FC"/>
          </w:tcPr>
          <w:p>
            <w:pPr>
              <w:spacing w:after="0" w:before="0" w:line="264" w:lineRule="auto"/>
              <w:jc w:val="left"/>
            </w:pPr>
            <w:r>
              <w:rPr>
                <w:sz w:val="19"/>
              </w:rPr>
              <w:t>Easy scheduling, low-friction daily operations, staff controls, booking clarity.</w:t>
            </w:r>
          </w:p>
        </w:tc>
      </w:tr>
      <w:tr>
        <w:tc>
          <w:tcPr>
            <w:tcW w:type="dxa" w:w="3400"/>
            <w:vAlign w:val="center"/>
            <w:tcMar>
              <w:top w:w="80" w:type="dxa"/>
              <w:start w:w="110" w:type="dxa"/>
              <w:bottom w:w="80" w:type="dxa"/>
              <w:end w:w="110" w:type="dxa"/>
            </w:tcMar>
          </w:tcPr>
          <w:p>
            <w:pPr>
              <w:spacing w:after="0" w:before="0" w:line="264" w:lineRule="auto"/>
              <w:jc w:val="left"/>
            </w:pPr>
            <w:r>
              <w:rPr>
                <w:sz w:val="19"/>
              </w:rPr>
              <w:t>Grow my salon</w:t>
            </w:r>
          </w:p>
        </w:tc>
        <w:tc>
          <w:tcPr>
            <w:tcW w:type="dxa" w:w="3400"/>
            <w:vAlign w:val="center"/>
            <w:tcMar>
              <w:top w:w="80" w:type="dxa"/>
              <w:start w:w="110" w:type="dxa"/>
              <w:bottom w:w="80" w:type="dxa"/>
              <w:end w:w="110" w:type="dxa"/>
            </w:tcMar>
          </w:tcPr>
          <w:p>
            <w:pPr>
              <w:spacing w:after="0" w:before="0" w:line="264" w:lineRule="auto"/>
              <w:jc w:val="left"/>
            </w:pPr>
            <w:r>
              <w:rPr>
                <w:sz w:val="19"/>
              </w:rPr>
              <w:t>Rebooking, retention tools, memberships, reports, feature upgrades over time.</w:t>
            </w:r>
          </w:p>
        </w:tc>
        <w:tc>
          <w:tcPr>
            <w:tcW w:type="dxa" w:w="3400"/>
            <w:vAlign w:val="center"/>
            <w:tcMar>
              <w:top w:w="80" w:type="dxa"/>
              <w:start w:w="110" w:type="dxa"/>
              <w:bottom w:w="80" w:type="dxa"/>
              <w:end w:w="110" w:type="dxa"/>
            </w:tcMar>
          </w:tcPr>
          <w:p>
            <w:pPr>
              <w:spacing w:after="0" w:before="0" w:line="264" w:lineRule="auto"/>
              <w:jc w:val="left"/>
            </w:pPr>
            <w:r>
              <w:rPr>
                <w:sz w:val="19"/>
              </w:rPr>
              <w:t>Phased expansion with optional modules instead of forcing complexity on day one.</w:t>
            </w:r>
          </w:p>
        </w:tc>
      </w:tr>
      <w:tr>
        <w:tc>
          <w:tcPr>
            <w:tcW w:type="dxa" w:w="3400"/>
            <w:vAlign w:val="center"/>
            <w:tcMar>
              <w:top w:w="80" w:type="dxa"/>
              <w:start w:w="110" w:type="dxa"/>
              <w:bottom w:w="80" w:type="dxa"/>
              <w:end w:w="110" w:type="dxa"/>
            </w:tcMar>
            <w:shd w:fill="F7F9FC"/>
          </w:tcPr>
          <w:p>
            <w:pPr>
              <w:spacing w:after="0" w:before="0" w:line="264" w:lineRule="auto"/>
              <w:jc w:val="left"/>
            </w:pPr>
            <w:r>
              <w:rPr>
                <w:sz w:val="19"/>
              </w:rPr>
              <w:t>Protect my business</w:t>
            </w:r>
          </w:p>
        </w:tc>
        <w:tc>
          <w:tcPr>
            <w:tcW w:type="dxa" w:w="3400"/>
            <w:vAlign w:val="center"/>
            <w:tcMar>
              <w:top w:w="80" w:type="dxa"/>
              <w:start w:w="110" w:type="dxa"/>
              <w:bottom w:w="80" w:type="dxa"/>
              <w:end w:w="110" w:type="dxa"/>
            </w:tcMar>
            <w:shd w:fill="F7F9FC"/>
          </w:tcPr>
          <w:p>
            <w:pPr>
              <w:spacing w:after="0" w:before="0" w:line="264" w:lineRule="auto"/>
              <w:jc w:val="left"/>
            </w:pPr>
            <w:r>
              <w:rPr>
                <w:sz w:val="19"/>
              </w:rPr>
              <w:t>Tenant separation, secure roles, billing control, audit trails, support access with limits.</w:t>
            </w:r>
          </w:p>
        </w:tc>
        <w:tc>
          <w:tcPr>
            <w:tcW w:type="dxa" w:w="3400"/>
            <w:vAlign w:val="center"/>
            <w:tcMar>
              <w:top w:w="80" w:type="dxa"/>
              <w:start w:w="110" w:type="dxa"/>
              <w:bottom w:w="80" w:type="dxa"/>
              <w:end w:w="110" w:type="dxa"/>
            </w:tcMar>
            <w:shd w:fill="F7F9FC"/>
          </w:tcPr>
          <w:p>
            <w:pPr>
              <w:spacing w:after="0" w:before="0" w:line="264" w:lineRule="auto"/>
              <w:jc w:val="left"/>
            </w:pPr>
            <w:r>
              <w:rPr>
                <w:sz w:val="19"/>
              </w:rPr>
              <w:t>Strict tenant isolation, feature flags, overdue policy, and support session logging.</w:t>
            </w:r>
          </w:p>
        </w:tc>
      </w:tr>
    </w:tbl>
    <w:p/>
    <w:p>
      <w:pPr>
        <w:spacing w:before="200" w:after="60"/>
      </w:pPr>
      <w:r>
        <w:rPr>
          <w:b/>
          <w:color w:val="1F4E79"/>
          <w:sz w:val="28"/>
        </w:rPr>
        <w:t>4. Billing, subscription, and lockout model</w:t>
      </w:r>
    </w:p>
    <w:p>
      <w:pPr>
        <w:spacing w:after="80" w:line="276" w:lineRule="auto"/>
      </w:pPr>
      <w:r>
        <w:rPr>
          <w:sz w:val="21"/>
        </w:rPr>
        <w:t>Subscription payment should happen inside the app. That makes the product feel complete and removes extra steps between trial, signup, and active use.</w:t>
      </w:r>
    </w:p>
    <w:p>
      <w:pPr>
        <w:pStyle w:val="ListBullet"/>
        <w:spacing w:after="40" w:line="264" w:lineRule="auto"/>
        <w:ind w:left="170"/>
      </w:pPr>
      <w:r>
        <w:rPr>
          <w:sz w:val="20"/>
        </w:rPr>
        <w:t>Support self-serve subscription signup from the app.</w:t>
      </w:r>
    </w:p>
    <w:p>
      <w:pPr>
        <w:pStyle w:val="ListBullet"/>
        <w:spacing w:after="40" w:line="264" w:lineRule="auto"/>
        <w:ind w:left="170"/>
      </w:pPr>
      <w:r>
        <w:rPr>
          <w:sz w:val="20"/>
        </w:rPr>
        <w:t>Let the owner choose plan, add-ons, billing cycle, and location count.</w:t>
      </w:r>
    </w:p>
    <w:p>
      <w:pPr>
        <w:pStyle w:val="ListBullet"/>
        <w:spacing w:after="40" w:line="264" w:lineRule="auto"/>
        <w:ind w:left="170"/>
      </w:pPr>
      <w:r>
        <w:rPr>
          <w:sz w:val="20"/>
        </w:rPr>
        <w:t>Store subscription status per tenant, not per user.</w:t>
      </w:r>
    </w:p>
    <w:p>
      <w:pPr>
        <w:pStyle w:val="ListBullet"/>
        <w:spacing w:after="40" w:line="264" w:lineRule="auto"/>
        <w:ind w:left="170"/>
      </w:pPr>
      <w:r>
        <w:rPr>
          <w:sz w:val="20"/>
        </w:rPr>
        <w:t>Support trialing, active, grace period, suspended, canceled, and archived states.</w:t>
      </w:r>
    </w:p>
    <w:p>
      <w:pPr>
        <w:pStyle w:val="ListBullet"/>
        <w:spacing w:after="40" w:line="264" w:lineRule="auto"/>
        <w:ind w:left="170"/>
      </w:pPr>
      <w:r>
        <w:rPr>
          <w:sz w:val="20"/>
        </w:rPr>
        <w:t>If a tenant is overdue by X days, move them into a grace period first, then lock core editing and booking actions if still unpaid.</w:t>
      </w:r>
    </w:p>
    <w:p>
      <w:pPr>
        <w:pStyle w:val="ListBullet"/>
        <w:spacing w:after="40" w:line="264" w:lineRule="auto"/>
        <w:ind w:left="170"/>
      </w:pPr>
      <w:r>
        <w:rPr>
          <w:sz w:val="20"/>
        </w:rPr>
        <w:t>Even during lockout, allow read-only access to essential business records, invoices, and payment screen so the owner can recover quickly.</w:t>
      </w:r>
    </w:p>
    <w:p>
      <w:pPr>
        <w:pStyle w:val="ListBullet"/>
        <w:spacing w:after="40" w:line="264" w:lineRule="auto"/>
        <w:ind w:left="170"/>
      </w:pPr>
      <w:r>
        <w:rPr>
          <w:sz w:val="20"/>
        </w:rPr>
        <w:t>Feature access should be subscription-aware: modules can be enabled by plan or sold as add-ons.</w:t>
      </w:r>
    </w:p>
    <w:tbl>
      <w:tblPr>
        <w:tblW w:type="auto" w:w="0"/>
        <w:jc w:val="center"/>
        <w:tblLayout w:type="autofit"/>
        <w:tblLook w:firstColumn="1" w:firstRow="1" w:lastColumn="0" w:lastRow="0" w:noHBand="0" w:noVBand="1" w:val="04A0"/>
      </w:tblPr>
      <w:tblGrid>
        <w:gridCol w:w="10200"/>
      </w:tblGrid>
      <w:tr>
        <w:tc>
          <w:tcPr>
            <w:tcW w:type="dxa" w:w="10200"/>
            <w:tcMar>
              <w:top w:w="130" w:type="dxa"/>
              <w:start w:w="150" w:type="dxa"/>
              <w:bottom w:w="130" w:type="dxa"/>
              <w:end w:w="150" w:type="dxa"/>
            </w:tcMar>
            <w:shd w:fill="EAF2F8"/>
          </w:tcPr>
          <w:p>
            <w:pPr>
              <w:spacing w:after="40"/>
            </w:pPr>
            <w:r>
              <w:rPr>
                <w:b/>
                <w:color w:val="1F4E79"/>
                <w:sz w:val="21"/>
              </w:rPr>
              <w:t>Recommended overdue behavior</w:t>
            </w:r>
          </w:p>
          <w:p>
            <w:pPr>
              <w:spacing w:after="0" w:line="264" w:lineRule="auto"/>
            </w:pPr>
            <w:r>
              <w:rPr>
                <w:sz w:val="20"/>
              </w:rPr>
              <w:t>Do not hard-cut a salon off the moment a payment fails. Use a grace window, escalating reminders, and then a controlled lockout. Keep invoice access, billing settings, and critical data visibility available so the account can be restored without panic.</w:t>
            </w:r>
          </w:p>
        </w:tc>
      </w:tr>
    </w:tbl>
    <w:p>
      <w:pPr>
        <w:spacing w:after="40"/>
      </w:pPr>
    </w:p>
    <w:p>
      <w:pPr>
        <w:spacing w:before="200" w:after="60"/>
      </w:pPr>
      <w:r>
        <w:rPr>
          <w:b/>
          <w:color w:val="1F4E79"/>
          <w:sz w:val="28"/>
        </w:rPr>
        <w:t>5. Feature flag and module strategy</w:t>
      </w:r>
    </w:p>
    <w:p>
      <w:pPr>
        <w:spacing w:after="80" w:line="276" w:lineRule="auto"/>
      </w:pPr>
      <w:r>
        <w:rPr>
          <w:sz w:val="21"/>
        </w:rPr>
        <w:t>Your idea to turn things on and off - for example gift cards, POS, or other modules - is exactly the right SaaS structure.</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tcMar>
              <w:top w:w="80" w:type="dxa"/>
              <w:start w:w="110" w:type="dxa"/>
              <w:bottom w:w="80" w:type="dxa"/>
              <w:end w:w="110" w:type="dxa"/>
            </w:tcMar>
            <w:shd w:fill="203864"/>
          </w:tcPr>
          <w:p>
            <w:pPr>
              <w:spacing w:after="0" w:before="0" w:line="264" w:lineRule="auto"/>
              <w:jc w:val="center"/>
            </w:pPr>
            <w:r>
              <w:rPr>
                <w:b/>
                <w:color w:val="FFFFFF"/>
                <w:sz w:val="19"/>
              </w:rPr>
              <w:t>Module</w:t>
            </w:r>
          </w:p>
        </w:tc>
        <w:tc>
          <w:tcPr>
            <w:tcW w:type="dxa" w:w="2550"/>
            <w:vAlign w:val="center"/>
            <w:tcMar>
              <w:top w:w="80" w:type="dxa"/>
              <w:start w:w="110" w:type="dxa"/>
              <w:bottom w:w="80" w:type="dxa"/>
              <w:end w:w="110" w:type="dxa"/>
            </w:tcMar>
            <w:shd w:fill="203864"/>
          </w:tcPr>
          <w:p>
            <w:pPr>
              <w:spacing w:after="0" w:before="0" w:line="264" w:lineRule="auto"/>
              <w:jc w:val="center"/>
            </w:pPr>
            <w:r>
              <w:rPr>
                <w:b/>
                <w:color w:val="FFFFFF"/>
                <w:sz w:val="19"/>
              </w:rPr>
              <w:t>Launch phase</w:t>
            </w:r>
          </w:p>
        </w:tc>
        <w:tc>
          <w:tcPr>
            <w:tcW w:type="dxa" w:w="2550"/>
            <w:vAlign w:val="center"/>
            <w:tcMar>
              <w:top w:w="80" w:type="dxa"/>
              <w:start w:w="110" w:type="dxa"/>
              <w:bottom w:w="80" w:type="dxa"/>
              <w:end w:w="110" w:type="dxa"/>
            </w:tcMar>
            <w:shd w:fill="203864"/>
          </w:tcPr>
          <w:p>
            <w:pPr>
              <w:spacing w:after="0" w:before="0" w:line="264" w:lineRule="auto"/>
              <w:jc w:val="center"/>
            </w:pPr>
            <w:r>
              <w:rPr>
                <w:b/>
                <w:color w:val="FFFFFF"/>
                <w:sz w:val="19"/>
              </w:rPr>
              <w:t>Default plan approach</w:t>
            </w:r>
          </w:p>
        </w:tc>
        <w:tc>
          <w:tcPr>
            <w:tcW w:type="dxa" w:w="2550"/>
            <w:vAlign w:val="center"/>
            <w:tcMar>
              <w:top w:w="80" w:type="dxa"/>
              <w:start w:w="110" w:type="dxa"/>
              <w:bottom w:w="80" w:type="dxa"/>
              <w:end w:w="110" w:type="dxa"/>
            </w:tcMar>
            <w:shd w:fill="203864"/>
          </w:tcPr>
          <w:p>
            <w:pPr>
              <w:spacing w:after="0" w:before="0" w:line="264" w:lineRule="auto"/>
              <w:jc w:val="center"/>
            </w:pPr>
            <w:r>
              <w:rPr>
                <w:b/>
                <w:color w:val="FFFFFF"/>
                <w:sz w:val="19"/>
              </w:rPr>
              <w:t>Notes</w:t>
            </w:r>
          </w:p>
        </w:tc>
      </w:tr>
      <w:tr>
        <w:tc>
          <w:tcPr>
            <w:tcW w:type="dxa" w:w="2550"/>
            <w:vAlign w:val="center"/>
            <w:tcMar>
              <w:top w:w="80" w:type="dxa"/>
              <w:start w:w="110" w:type="dxa"/>
              <w:bottom w:w="80" w:type="dxa"/>
              <w:end w:w="110" w:type="dxa"/>
            </w:tcMar>
            <w:shd w:fill="F7F9FC"/>
          </w:tcPr>
          <w:p>
            <w:pPr>
              <w:spacing w:after="0" w:before="0" w:line="264" w:lineRule="auto"/>
              <w:jc w:val="left"/>
            </w:pPr>
            <w:r>
              <w:rPr>
                <w:sz w:val="19"/>
              </w:rPr>
              <w:t>Online booking &amp; scheduling</w:t>
            </w:r>
          </w:p>
        </w:tc>
        <w:tc>
          <w:tcPr>
            <w:tcW w:type="dxa" w:w="2550"/>
            <w:vAlign w:val="center"/>
            <w:tcMar>
              <w:top w:w="80" w:type="dxa"/>
              <w:start w:w="110" w:type="dxa"/>
              <w:bottom w:w="80" w:type="dxa"/>
              <w:end w:w="110" w:type="dxa"/>
            </w:tcMar>
            <w:shd w:fill="F7F9FC"/>
          </w:tcPr>
          <w:p>
            <w:pPr>
              <w:spacing w:after="0" w:before="0" w:line="264" w:lineRule="auto"/>
              <w:jc w:val="left"/>
            </w:pPr>
            <w:r>
              <w:rPr>
                <w:sz w:val="19"/>
              </w:rPr>
              <w:t>Launch</w:t>
            </w:r>
          </w:p>
        </w:tc>
        <w:tc>
          <w:tcPr>
            <w:tcW w:type="dxa" w:w="2550"/>
            <w:vAlign w:val="center"/>
            <w:tcMar>
              <w:top w:w="80" w:type="dxa"/>
              <w:start w:w="110" w:type="dxa"/>
              <w:bottom w:w="80" w:type="dxa"/>
              <w:end w:w="110" w:type="dxa"/>
            </w:tcMar>
            <w:shd w:fill="F7F9FC"/>
          </w:tcPr>
          <w:p>
            <w:pPr>
              <w:spacing w:after="0" w:before="0" w:line="264" w:lineRule="auto"/>
              <w:jc w:val="left"/>
            </w:pPr>
            <w:r>
              <w:rPr>
                <w:sz w:val="19"/>
              </w:rPr>
              <w:t>Core</w:t>
            </w:r>
          </w:p>
        </w:tc>
        <w:tc>
          <w:tcPr>
            <w:tcW w:type="dxa" w:w="2550"/>
            <w:vAlign w:val="center"/>
            <w:tcMar>
              <w:top w:w="80" w:type="dxa"/>
              <w:start w:w="110" w:type="dxa"/>
              <w:bottom w:w="80" w:type="dxa"/>
              <w:end w:w="110" w:type="dxa"/>
            </w:tcMar>
            <w:shd w:fill="F7F9FC"/>
          </w:tcPr>
          <w:p>
            <w:pPr>
              <w:spacing w:after="0" w:before="0" w:line="264" w:lineRule="auto"/>
              <w:jc w:val="left"/>
            </w:pPr>
            <w:r>
              <w:rPr>
                <w:sz w:val="19"/>
              </w:rPr>
              <w:t>Must be strong from day one.</w:t>
            </w:r>
          </w:p>
        </w:tc>
      </w:tr>
      <w:tr>
        <w:tc>
          <w:tcPr>
            <w:tcW w:type="dxa" w:w="2550"/>
            <w:vAlign w:val="center"/>
            <w:tcMar>
              <w:top w:w="80" w:type="dxa"/>
              <w:start w:w="110" w:type="dxa"/>
              <w:bottom w:w="80" w:type="dxa"/>
              <w:end w:w="110" w:type="dxa"/>
            </w:tcMar>
          </w:tcPr>
          <w:p>
            <w:pPr>
              <w:spacing w:after="0" w:before="0" w:line="264" w:lineRule="auto"/>
              <w:jc w:val="left"/>
            </w:pPr>
            <w:r>
              <w:rPr>
                <w:sz w:val="19"/>
              </w:rPr>
              <w:t>Service &amp; add-on management</w:t>
            </w:r>
          </w:p>
        </w:tc>
        <w:tc>
          <w:tcPr>
            <w:tcW w:type="dxa" w:w="2550"/>
            <w:vAlign w:val="center"/>
            <w:tcMar>
              <w:top w:w="80" w:type="dxa"/>
              <w:start w:w="110" w:type="dxa"/>
              <w:bottom w:w="80" w:type="dxa"/>
              <w:end w:w="110" w:type="dxa"/>
            </w:tcMar>
          </w:tcPr>
          <w:p>
            <w:pPr>
              <w:spacing w:after="0" w:before="0" w:line="264" w:lineRule="auto"/>
              <w:jc w:val="left"/>
            </w:pPr>
            <w:r>
              <w:rPr>
                <w:sz w:val="19"/>
              </w:rPr>
              <w:t>Launch</w:t>
            </w:r>
          </w:p>
        </w:tc>
        <w:tc>
          <w:tcPr>
            <w:tcW w:type="dxa" w:w="2550"/>
            <w:vAlign w:val="center"/>
            <w:tcMar>
              <w:top w:w="80" w:type="dxa"/>
              <w:start w:w="110" w:type="dxa"/>
              <w:bottom w:w="80" w:type="dxa"/>
              <w:end w:w="110" w:type="dxa"/>
            </w:tcMar>
          </w:tcPr>
          <w:p>
            <w:pPr>
              <w:spacing w:after="0" w:before="0" w:line="264" w:lineRule="auto"/>
              <w:jc w:val="left"/>
            </w:pPr>
            <w:r>
              <w:rPr>
                <w:sz w:val="19"/>
              </w:rPr>
              <w:t>Core</w:t>
            </w:r>
          </w:p>
        </w:tc>
        <w:tc>
          <w:tcPr>
            <w:tcW w:type="dxa" w:w="2550"/>
            <w:vAlign w:val="center"/>
            <w:tcMar>
              <w:top w:w="80" w:type="dxa"/>
              <w:start w:w="110" w:type="dxa"/>
              <w:bottom w:w="80" w:type="dxa"/>
              <w:end w:w="110" w:type="dxa"/>
            </w:tcMar>
          </w:tcPr>
          <w:p>
            <w:pPr>
              <w:spacing w:after="0" w:before="0" w:line="264" w:lineRule="auto"/>
              <w:jc w:val="left"/>
            </w:pPr>
            <w:r>
              <w:rPr>
                <w:sz w:val="19"/>
              </w:rPr>
              <w:t>Primary value driver for small salons.</w:t>
            </w:r>
          </w:p>
        </w:tc>
      </w:tr>
      <w:tr>
        <w:tc>
          <w:tcPr>
            <w:tcW w:type="dxa" w:w="2550"/>
            <w:vAlign w:val="center"/>
            <w:tcMar>
              <w:top w:w="80" w:type="dxa"/>
              <w:start w:w="110" w:type="dxa"/>
              <w:bottom w:w="80" w:type="dxa"/>
              <w:end w:w="110" w:type="dxa"/>
            </w:tcMar>
            <w:shd w:fill="F7F9FC"/>
          </w:tcPr>
          <w:p>
            <w:pPr>
              <w:spacing w:after="0" w:before="0" w:line="264" w:lineRule="auto"/>
              <w:jc w:val="left"/>
            </w:pPr>
            <w:r>
              <w:rPr>
                <w:sz w:val="19"/>
              </w:rPr>
              <w:t>Client CRM / intake</w:t>
            </w:r>
          </w:p>
        </w:tc>
        <w:tc>
          <w:tcPr>
            <w:tcW w:type="dxa" w:w="2550"/>
            <w:vAlign w:val="center"/>
            <w:tcMar>
              <w:top w:w="80" w:type="dxa"/>
              <w:start w:w="110" w:type="dxa"/>
              <w:bottom w:w="80" w:type="dxa"/>
              <w:end w:w="110" w:type="dxa"/>
            </w:tcMar>
            <w:shd w:fill="F7F9FC"/>
          </w:tcPr>
          <w:p>
            <w:pPr>
              <w:spacing w:after="0" w:before="0" w:line="264" w:lineRule="auto"/>
              <w:jc w:val="left"/>
            </w:pPr>
            <w:r>
              <w:rPr>
                <w:sz w:val="19"/>
              </w:rPr>
              <w:t>Launch</w:t>
            </w:r>
          </w:p>
        </w:tc>
        <w:tc>
          <w:tcPr>
            <w:tcW w:type="dxa" w:w="2550"/>
            <w:vAlign w:val="center"/>
            <w:tcMar>
              <w:top w:w="80" w:type="dxa"/>
              <w:start w:w="110" w:type="dxa"/>
              <w:bottom w:w="80" w:type="dxa"/>
              <w:end w:w="110" w:type="dxa"/>
            </w:tcMar>
            <w:shd w:fill="F7F9FC"/>
          </w:tcPr>
          <w:p>
            <w:pPr>
              <w:spacing w:after="0" w:before="0" w:line="264" w:lineRule="auto"/>
              <w:jc w:val="left"/>
            </w:pPr>
            <w:r>
              <w:rPr>
                <w:sz w:val="19"/>
              </w:rPr>
              <w:t>Core</w:t>
            </w:r>
          </w:p>
        </w:tc>
        <w:tc>
          <w:tcPr>
            <w:tcW w:type="dxa" w:w="2550"/>
            <w:vAlign w:val="center"/>
            <w:tcMar>
              <w:top w:w="80" w:type="dxa"/>
              <w:start w:w="110" w:type="dxa"/>
              <w:bottom w:w="80" w:type="dxa"/>
              <w:end w:w="110" w:type="dxa"/>
            </w:tcMar>
            <w:shd w:fill="F7F9FC"/>
          </w:tcPr>
          <w:p>
            <w:pPr>
              <w:spacing w:after="0" w:before="0" w:line="264" w:lineRule="auto"/>
              <w:jc w:val="left"/>
            </w:pPr>
            <w:r>
              <w:rPr>
                <w:sz w:val="19"/>
              </w:rPr>
              <w:t>Needs assigned stylist and history support.</w:t>
            </w:r>
          </w:p>
        </w:tc>
      </w:tr>
      <w:tr>
        <w:tc>
          <w:tcPr>
            <w:tcW w:type="dxa" w:w="2550"/>
            <w:vAlign w:val="center"/>
            <w:tcMar>
              <w:top w:w="80" w:type="dxa"/>
              <w:start w:w="110" w:type="dxa"/>
              <w:bottom w:w="80" w:type="dxa"/>
              <w:end w:w="110" w:type="dxa"/>
            </w:tcMar>
          </w:tcPr>
          <w:p>
            <w:pPr>
              <w:spacing w:after="0" w:before="0" w:line="264" w:lineRule="auto"/>
              <w:jc w:val="left"/>
            </w:pPr>
            <w:r>
              <w:rPr>
                <w:sz w:val="19"/>
              </w:rPr>
              <w:t>Inventory / retail stock</w:t>
            </w:r>
          </w:p>
        </w:tc>
        <w:tc>
          <w:tcPr>
            <w:tcW w:type="dxa" w:w="2550"/>
            <w:vAlign w:val="center"/>
            <w:tcMar>
              <w:top w:w="80" w:type="dxa"/>
              <w:start w:w="110" w:type="dxa"/>
              <w:bottom w:w="80" w:type="dxa"/>
              <w:end w:w="110" w:type="dxa"/>
            </w:tcMar>
          </w:tcPr>
          <w:p>
            <w:pPr>
              <w:spacing w:after="0" w:before="0" w:line="264" w:lineRule="auto"/>
              <w:jc w:val="left"/>
            </w:pPr>
            <w:r>
              <w:rPr>
                <w:sz w:val="19"/>
              </w:rPr>
              <w:t>Launch or early next</w:t>
            </w:r>
          </w:p>
        </w:tc>
        <w:tc>
          <w:tcPr>
            <w:tcW w:type="dxa" w:w="2550"/>
            <w:vAlign w:val="center"/>
            <w:tcMar>
              <w:top w:w="80" w:type="dxa"/>
              <w:start w:w="110" w:type="dxa"/>
              <w:bottom w:w="80" w:type="dxa"/>
              <w:end w:w="110" w:type="dxa"/>
            </w:tcMar>
          </w:tcPr>
          <w:p>
            <w:pPr>
              <w:spacing w:after="0" w:before="0" w:line="264" w:lineRule="auto"/>
              <w:jc w:val="left"/>
            </w:pPr>
            <w:r>
              <w:rPr>
                <w:sz w:val="19"/>
              </w:rPr>
              <w:t>Core or mid-tier</w:t>
            </w:r>
          </w:p>
        </w:tc>
        <w:tc>
          <w:tcPr>
            <w:tcW w:type="dxa" w:w="2550"/>
            <w:vAlign w:val="center"/>
            <w:tcMar>
              <w:top w:w="80" w:type="dxa"/>
              <w:start w:w="110" w:type="dxa"/>
              <w:bottom w:w="80" w:type="dxa"/>
              <w:end w:w="110" w:type="dxa"/>
            </w:tcMar>
          </w:tcPr>
          <w:p>
            <w:pPr>
              <w:spacing w:after="0" w:before="0" w:line="264" w:lineRule="auto"/>
              <w:jc w:val="left"/>
            </w:pPr>
            <w:r>
              <w:rPr>
                <w:sz w:val="19"/>
              </w:rPr>
              <w:t>Useful even without POS.</w:t>
            </w:r>
          </w:p>
        </w:tc>
      </w:tr>
      <w:tr>
        <w:tc>
          <w:tcPr>
            <w:tcW w:type="dxa" w:w="2550"/>
            <w:vAlign w:val="center"/>
            <w:tcMar>
              <w:top w:w="80" w:type="dxa"/>
              <w:start w:w="110" w:type="dxa"/>
              <w:bottom w:w="80" w:type="dxa"/>
              <w:end w:w="110" w:type="dxa"/>
            </w:tcMar>
            <w:shd w:fill="F7F9FC"/>
          </w:tcPr>
          <w:p>
            <w:pPr>
              <w:spacing w:after="0" w:before="0" w:line="264" w:lineRule="auto"/>
              <w:jc w:val="left"/>
            </w:pPr>
            <w:r>
              <w:rPr>
                <w:sz w:val="19"/>
              </w:rPr>
              <w:t>Staff &amp; stylist management</w:t>
            </w:r>
          </w:p>
        </w:tc>
        <w:tc>
          <w:tcPr>
            <w:tcW w:type="dxa" w:w="2550"/>
            <w:vAlign w:val="center"/>
            <w:tcMar>
              <w:top w:w="80" w:type="dxa"/>
              <w:start w:w="110" w:type="dxa"/>
              <w:bottom w:w="80" w:type="dxa"/>
              <w:end w:w="110" w:type="dxa"/>
            </w:tcMar>
            <w:shd w:fill="F7F9FC"/>
          </w:tcPr>
          <w:p>
            <w:pPr>
              <w:spacing w:after="0" w:before="0" w:line="264" w:lineRule="auto"/>
              <w:jc w:val="left"/>
            </w:pPr>
            <w:r>
              <w:rPr>
                <w:sz w:val="19"/>
              </w:rPr>
              <w:t>Launch</w:t>
            </w:r>
          </w:p>
        </w:tc>
        <w:tc>
          <w:tcPr>
            <w:tcW w:type="dxa" w:w="2550"/>
            <w:vAlign w:val="center"/>
            <w:tcMar>
              <w:top w:w="80" w:type="dxa"/>
              <w:start w:w="110" w:type="dxa"/>
              <w:bottom w:w="80" w:type="dxa"/>
              <w:end w:w="110" w:type="dxa"/>
            </w:tcMar>
            <w:shd w:fill="F7F9FC"/>
          </w:tcPr>
          <w:p>
            <w:pPr>
              <w:spacing w:after="0" w:before="0" w:line="264" w:lineRule="auto"/>
              <w:jc w:val="left"/>
            </w:pPr>
            <w:r>
              <w:rPr>
                <w:sz w:val="19"/>
              </w:rPr>
              <w:t>Core</w:t>
            </w:r>
          </w:p>
        </w:tc>
        <w:tc>
          <w:tcPr>
            <w:tcW w:type="dxa" w:w="2550"/>
            <w:vAlign w:val="center"/>
            <w:tcMar>
              <w:top w:w="80" w:type="dxa"/>
              <w:start w:w="110" w:type="dxa"/>
              <w:bottom w:w="80" w:type="dxa"/>
              <w:end w:w="110" w:type="dxa"/>
            </w:tcMar>
            <w:shd w:fill="F7F9FC"/>
          </w:tcPr>
          <w:p>
            <w:pPr>
              <w:spacing w:after="0" w:before="0" w:line="264" w:lineRule="auto"/>
              <w:jc w:val="left"/>
            </w:pPr>
            <w:r>
              <w:rPr>
                <w:sz w:val="19"/>
              </w:rPr>
              <w:t>Major differentiator if done cleanly.</w:t>
            </w:r>
          </w:p>
        </w:tc>
      </w:tr>
      <w:tr>
        <w:tc>
          <w:tcPr>
            <w:tcW w:type="dxa" w:w="2550"/>
            <w:vAlign w:val="center"/>
            <w:tcMar>
              <w:top w:w="80" w:type="dxa"/>
              <w:start w:w="110" w:type="dxa"/>
              <w:bottom w:w="80" w:type="dxa"/>
              <w:end w:w="110" w:type="dxa"/>
            </w:tcMar>
          </w:tcPr>
          <w:p>
            <w:pPr>
              <w:spacing w:after="0" w:before="0" w:line="264" w:lineRule="auto"/>
              <w:jc w:val="left"/>
            </w:pPr>
            <w:r>
              <w:rPr>
                <w:sz w:val="19"/>
              </w:rPr>
              <w:t>Gift cards</w:t>
            </w:r>
          </w:p>
        </w:tc>
        <w:tc>
          <w:tcPr>
            <w:tcW w:type="dxa" w:w="2550"/>
            <w:vAlign w:val="center"/>
            <w:tcMar>
              <w:top w:w="80" w:type="dxa"/>
              <w:start w:w="110" w:type="dxa"/>
              <w:bottom w:w="80" w:type="dxa"/>
              <w:end w:w="110" w:type="dxa"/>
            </w:tcMar>
          </w:tcPr>
          <w:p>
            <w:pPr>
              <w:spacing w:after="0" w:before="0" w:line="264" w:lineRule="auto"/>
              <w:jc w:val="left"/>
            </w:pPr>
            <w:r>
              <w:rPr>
                <w:sz w:val="19"/>
              </w:rPr>
              <w:t>Later toggle</w:t>
            </w:r>
          </w:p>
        </w:tc>
        <w:tc>
          <w:tcPr>
            <w:tcW w:type="dxa" w:w="2550"/>
            <w:vAlign w:val="center"/>
            <w:tcMar>
              <w:top w:w="80" w:type="dxa"/>
              <w:start w:w="110" w:type="dxa"/>
              <w:bottom w:w="80" w:type="dxa"/>
              <w:end w:w="110" w:type="dxa"/>
            </w:tcMar>
          </w:tcPr>
          <w:p>
            <w:pPr>
              <w:spacing w:after="0" w:before="0" w:line="264" w:lineRule="auto"/>
              <w:jc w:val="left"/>
            </w:pPr>
            <w:r>
              <w:rPr>
                <w:sz w:val="19"/>
              </w:rPr>
              <w:t>Add-on</w:t>
            </w:r>
          </w:p>
        </w:tc>
        <w:tc>
          <w:tcPr>
            <w:tcW w:type="dxa" w:w="2550"/>
            <w:vAlign w:val="center"/>
            <w:tcMar>
              <w:top w:w="80" w:type="dxa"/>
              <w:start w:w="110" w:type="dxa"/>
              <w:bottom w:w="80" w:type="dxa"/>
              <w:end w:w="110" w:type="dxa"/>
            </w:tcMar>
          </w:tcPr>
          <w:p>
            <w:pPr>
              <w:spacing w:after="0" w:before="0" w:line="264" w:lineRule="auto"/>
              <w:jc w:val="left"/>
            </w:pPr>
            <w:r>
              <w:rPr>
                <w:sz w:val="19"/>
              </w:rPr>
              <w:t>Optional by market and salon type.</w:t>
            </w:r>
          </w:p>
        </w:tc>
      </w:tr>
      <w:tr>
        <w:tc>
          <w:tcPr>
            <w:tcW w:type="dxa" w:w="2550"/>
            <w:vAlign w:val="center"/>
            <w:tcMar>
              <w:top w:w="80" w:type="dxa"/>
              <w:start w:w="110" w:type="dxa"/>
              <w:bottom w:w="80" w:type="dxa"/>
              <w:end w:w="110" w:type="dxa"/>
            </w:tcMar>
            <w:shd w:fill="F7F9FC"/>
          </w:tcPr>
          <w:p>
            <w:pPr>
              <w:spacing w:after="0" w:before="0" w:line="264" w:lineRule="auto"/>
              <w:jc w:val="left"/>
            </w:pPr>
            <w:r>
              <w:rPr>
                <w:sz w:val="19"/>
              </w:rPr>
              <w:t>POS / checkout</w:t>
            </w:r>
          </w:p>
        </w:tc>
        <w:tc>
          <w:tcPr>
            <w:tcW w:type="dxa" w:w="2550"/>
            <w:vAlign w:val="center"/>
            <w:tcMar>
              <w:top w:w="80" w:type="dxa"/>
              <w:start w:w="110" w:type="dxa"/>
              <w:bottom w:w="80" w:type="dxa"/>
              <w:end w:w="110" w:type="dxa"/>
            </w:tcMar>
            <w:shd w:fill="F7F9FC"/>
          </w:tcPr>
          <w:p>
            <w:pPr>
              <w:spacing w:after="0" w:before="0" w:line="264" w:lineRule="auto"/>
              <w:jc w:val="left"/>
            </w:pPr>
            <w:r>
              <w:rPr>
                <w:sz w:val="19"/>
              </w:rPr>
              <w:t>Later toggle</w:t>
            </w:r>
          </w:p>
        </w:tc>
        <w:tc>
          <w:tcPr>
            <w:tcW w:type="dxa" w:w="2550"/>
            <w:vAlign w:val="center"/>
            <w:tcMar>
              <w:top w:w="80" w:type="dxa"/>
              <w:start w:w="110" w:type="dxa"/>
              <w:bottom w:w="80" w:type="dxa"/>
              <w:end w:w="110" w:type="dxa"/>
            </w:tcMar>
            <w:shd w:fill="F7F9FC"/>
          </w:tcPr>
          <w:p>
            <w:pPr>
              <w:spacing w:after="0" w:before="0" w:line="264" w:lineRule="auto"/>
              <w:jc w:val="left"/>
            </w:pPr>
            <w:r>
              <w:rPr>
                <w:sz w:val="19"/>
              </w:rPr>
              <w:t>Add-on or premium</w:t>
            </w:r>
          </w:p>
        </w:tc>
        <w:tc>
          <w:tcPr>
            <w:tcW w:type="dxa" w:w="2550"/>
            <w:vAlign w:val="center"/>
            <w:tcMar>
              <w:top w:w="80" w:type="dxa"/>
              <w:start w:w="110" w:type="dxa"/>
              <w:bottom w:w="80" w:type="dxa"/>
              <w:end w:w="110" w:type="dxa"/>
            </w:tcMar>
            <w:shd w:fill="F7F9FC"/>
          </w:tcPr>
          <w:p>
            <w:pPr>
              <w:spacing w:after="0" w:before="0" w:line="264" w:lineRule="auto"/>
              <w:jc w:val="left"/>
            </w:pPr>
            <w:r>
              <w:rPr>
                <w:sz w:val="19"/>
              </w:rPr>
              <w:t>Should not be required at launch.</w:t>
            </w:r>
          </w:p>
        </w:tc>
      </w:tr>
      <w:tr>
        <w:tc>
          <w:tcPr>
            <w:tcW w:type="dxa" w:w="2550"/>
            <w:vAlign w:val="center"/>
            <w:tcMar>
              <w:top w:w="80" w:type="dxa"/>
              <w:start w:w="110" w:type="dxa"/>
              <w:bottom w:w="80" w:type="dxa"/>
              <w:end w:w="110" w:type="dxa"/>
            </w:tcMar>
          </w:tcPr>
          <w:p>
            <w:pPr>
              <w:spacing w:after="0" w:before="0" w:line="264" w:lineRule="auto"/>
              <w:jc w:val="left"/>
            </w:pPr>
            <w:r>
              <w:rPr>
                <w:sz w:val="19"/>
              </w:rPr>
              <w:t>Loyalty / memberships</w:t>
            </w:r>
          </w:p>
        </w:tc>
        <w:tc>
          <w:tcPr>
            <w:tcW w:type="dxa" w:w="2550"/>
            <w:vAlign w:val="center"/>
            <w:tcMar>
              <w:top w:w="80" w:type="dxa"/>
              <w:start w:w="110" w:type="dxa"/>
              <w:bottom w:w="80" w:type="dxa"/>
              <w:end w:w="110" w:type="dxa"/>
            </w:tcMar>
          </w:tcPr>
          <w:p>
            <w:pPr>
              <w:spacing w:after="0" w:before="0" w:line="264" w:lineRule="auto"/>
              <w:jc w:val="left"/>
            </w:pPr>
            <w:r>
              <w:rPr>
                <w:sz w:val="19"/>
              </w:rPr>
              <w:t>Later toggle</w:t>
            </w:r>
          </w:p>
        </w:tc>
        <w:tc>
          <w:tcPr>
            <w:tcW w:type="dxa" w:w="2550"/>
            <w:vAlign w:val="center"/>
            <w:tcMar>
              <w:top w:w="80" w:type="dxa"/>
              <w:start w:w="110" w:type="dxa"/>
              <w:bottom w:w="80" w:type="dxa"/>
              <w:end w:w="110" w:type="dxa"/>
            </w:tcMar>
          </w:tcPr>
          <w:p>
            <w:pPr>
              <w:spacing w:after="0" w:before="0" w:line="264" w:lineRule="auto"/>
              <w:jc w:val="left"/>
            </w:pPr>
            <w:r>
              <w:rPr>
                <w:sz w:val="19"/>
              </w:rPr>
              <w:t>Add-on</w:t>
            </w:r>
          </w:p>
        </w:tc>
        <w:tc>
          <w:tcPr>
            <w:tcW w:type="dxa" w:w="2550"/>
            <w:vAlign w:val="center"/>
            <w:tcMar>
              <w:top w:w="80" w:type="dxa"/>
              <w:start w:w="110" w:type="dxa"/>
              <w:bottom w:w="80" w:type="dxa"/>
              <w:end w:w="110" w:type="dxa"/>
            </w:tcMar>
          </w:tcPr>
          <w:p>
            <w:pPr>
              <w:spacing w:after="0" w:before="0" w:line="264" w:lineRule="auto"/>
              <w:jc w:val="left"/>
            </w:pPr>
            <w:r>
              <w:rPr>
                <w:sz w:val="19"/>
              </w:rPr>
              <w:t>Good growth module.</w:t>
            </w:r>
          </w:p>
        </w:tc>
      </w:tr>
      <w:tr>
        <w:tc>
          <w:tcPr>
            <w:tcW w:type="dxa" w:w="2550"/>
            <w:vAlign w:val="center"/>
            <w:tcMar>
              <w:top w:w="80" w:type="dxa"/>
              <w:start w:w="110" w:type="dxa"/>
              <w:bottom w:w="80" w:type="dxa"/>
              <w:end w:w="110" w:type="dxa"/>
            </w:tcMar>
            <w:shd w:fill="F7F9FC"/>
          </w:tcPr>
          <w:p>
            <w:pPr>
              <w:spacing w:after="0" w:before="0" w:line="264" w:lineRule="auto"/>
              <w:jc w:val="left"/>
            </w:pPr>
            <w:r>
              <w:rPr>
                <w:sz w:val="19"/>
              </w:rPr>
              <w:t>Advanced reports</w:t>
            </w:r>
          </w:p>
        </w:tc>
        <w:tc>
          <w:tcPr>
            <w:tcW w:type="dxa" w:w="2550"/>
            <w:vAlign w:val="center"/>
            <w:tcMar>
              <w:top w:w="80" w:type="dxa"/>
              <w:start w:w="110" w:type="dxa"/>
              <w:bottom w:w="80" w:type="dxa"/>
              <w:end w:w="110" w:type="dxa"/>
            </w:tcMar>
            <w:shd w:fill="F7F9FC"/>
          </w:tcPr>
          <w:p>
            <w:pPr>
              <w:spacing w:after="0" w:before="0" w:line="264" w:lineRule="auto"/>
              <w:jc w:val="left"/>
            </w:pPr>
            <w:r>
              <w:rPr>
                <w:sz w:val="19"/>
              </w:rPr>
              <w:t>Later toggle</w:t>
            </w:r>
          </w:p>
        </w:tc>
        <w:tc>
          <w:tcPr>
            <w:tcW w:type="dxa" w:w="2550"/>
            <w:vAlign w:val="center"/>
            <w:tcMar>
              <w:top w:w="80" w:type="dxa"/>
              <w:start w:w="110" w:type="dxa"/>
              <w:bottom w:w="80" w:type="dxa"/>
              <w:end w:w="110" w:type="dxa"/>
            </w:tcMar>
            <w:shd w:fill="F7F9FC"/>
          </w:tcPr>
          <w:p>
            <w:pPr>
              <w:spacing w:after="0" w:before="0" w:line="264" w:lineRule="auto"/>
              <w:jc w:val="left"/>
            </w:pPr>
            <w:r>
              <w:rPr>
                <w:sz w:val="19"/>
              </w:rPr>
              <w:t>Premium</w:t>
            </w:r>
          </w:p>
        </w:tc>
        <w:tc>
          <w:tcPr>
            <w:tcW w:type="dxa" w:w="2550"/>
            <w:vAlign w:val="center"/>
            <w:tcMar>
              <w:top w:w="80" w:type="dxa"/>
              <w:start w:w="110" w:type="dxa"/>
              <w:bottom w:w="80" w:type="dxa"/>
              <w:end w:w="110" w:type="dxa"/>
            </w:tcMar>
            <w:shd w:fill="F7F9FC"/>
          </w:tcPr>
          <w:p>
            <w:pPr>
              <w:spacing w:after="0" w:before="0" w:line="264" w:lineRule="auto"/>
              <w:jc w:val="left"/>
            </w:pPr>
            <w:r>
              <w:rPr>
                <w:sz w:val="19"/>
              </w:rPr>
              <w:t>Useful for larger salons and multi-location.</w:t>
            </w:r>
          </w:p>
        </w:tc>
      </w:tr>
      <w:tr>
        <w:tc>
          <w:tcPr>
            <w:tcW w:type="dxa" w:w="2550"/>
            <w:vAlign w:val="center"/>
            <w:tcMar>
              <w:top w:w="80" w:type="dxa"/>
              <w:start w:w="110" w:type="dxa"/>
              <w:bottom w:w="80" w:type="dxa"/>
              <w:end w:w="110" w:type="dxa"/>
            </w:tcMar>
          </w:tcPr>
          <w:p>
            <w:pPr>
              <w:spacing w:after="0" w:before="0" w:line="264" w:lineRule="auto"/>
              <w:jc w:val="left"/>
            </w:pPr>
            <w:r>
              <w:rPr>
                <w:sz w:val="19"/>
              </w:rPr>
              <w:t>Marketing / campaigns</w:t>
            </w:r>
          </w:p>
        </w:tc>
        <w:tc>
          <w:tcPr>
            <w:tcW w:type="dxa" w:w="2550"/>
            <w:vAlign w:val="center"/>
            <w:tcMar>
              <w:top w:w="80" w:type="dxa"/>
              <w:start w:w="110" w:type="dxa"/>
              <w:bottom w:w="80" w:type="dxa"/>
              <w:end w:w="110" w:type="dxa"/>
            </w:tcMar>
          </w:tcPr>
          <w:p>
            <w:pPr>
              <w:spacing w:after="0" w:before="0" w:line="264" w:lineRule="auto"/>
              <w:jc w:val="left"/>
            </w:pPr>
            <w:r>
              <w:rPr>
                <w:sz w:val="19"/>
              </w:rPr>
              <w:t>Later toggle</w:t>
            </w:r>
          </w:p>
        </w:tc>
        <w:tc>
          <w:tcPr>
            <w:tcW w:type="dxa" w:w="2550"/>
            <w:vAlign w:val="center"/>
            <w:tcMar>
              <w:top w:w="80" w:type="dxa"/>
              <w:start w:w="110" w:type="dxa"/>
              <w:bottom w:w="80" w:type="dxa"/>
              <w:end w:w="110" w:type="dxa"/>
            </w:tcMar>
          </w:tcPr>
          <w:p>
            <w:pPr>
              <w:spacing w:after="0" w:before="0" w:line="264" w:lineRule="auto"/>
              <w:jc w:val="left"/>
            </w:pPr>
            <w:r>
              <w:rPr>
                <w:sz w:val="19"/>
              </w:rPr>
              <w:t>Add-on</w:t>
            </w:r>
          </w:p>
        </w:tc>
        <w:tc>
          <w:tcPr>
            <w:tcW w:type="dxa" w:w="2550"/>
            <w:vAlign w:val="center"/>
            <w:tcMar>
              <w:top w:w="80" w:type="dxa"/>
              <w:start w:w="110" w:type="dxa"/>
              <w:bottom w:w="80" w:type="dxa"/>
              <w:end w:w="110" w:type="dxa"/>
            </w:tcMar>
          </w:tcPr>
          <w:p>
            <w:pPr>
              <w:spacing w:after="0" w:before="0" w:line="264" w:lineRule="auto"/>
              <w:jc w:val="left"/>
            </w:pPr>
            <w:r>
              <w:rPr>
                <w:sz w:val="19"/>
              </w:rPr>
              <w:t>Retention-focused expansion module.</w:t>
            </w:r>
          </w:p>
        </w:tc>
      </w:tr>
    </w:tbl>
    <w:p/>
    <w:p>
      <w:pPr>
        <w:spacing w:before="200" w:after="60"/>
      </w:pPr>
      <w:r>
        <w:rPr>
          <w:b/>
          <w:color w:val="1F4E79"/>
          <w:sz w:val="28"/>
        </w:rPr>
        <w:t>6. Why delaying POS is a good idea</w:t>
      </w:r>
    </w:p>
    <w:p>
      <w:pPr>
        <w:spacing w:after="80" w:line="276" w:lineRule="auto"/>
      </w:pPr>
      <w:r>
        <w:rPr>
          <w:sz w:val="21"/>
        </w:rPr>
        <w:t>Delaying POS is a smart decision for the first market entry. Many small salons already use a mix of cash, card, Zelle, Cash App, Square, or manual methods and do not want to be forced into one payment system immediately.</w:t>
      </w:r>
    </w:p>
    <w:p>
      <w:pPr>
        <w:pStyle w:val="ListBullet"/>
        <w:spacing w:after="40" w:line="264" w:lineRule="auto"/>
        <w:ind w:left="170"/>
      </w:pPr>
      <w:r>
        <w:rPr>
          <w:sz w:val="20"/>
        </w:rPr>
        <w:t>It lowers implementation complexity and support burden at launch.</w:t>
      </w:r>
    </w:p>
    <w:p>
      <w:pPr>
        <w:pStyle w:val="ListBullet"/>
        <w:spacing w:after="40" w:line="264" w:lineRule="auto"/>
        <w:ind w:left="170"/>
      </w:pPr>
      <w:r>
        <w:rPr>
          <w:sz w:val="20"/>
        </w:rPr>
        <w:t>It avoids forcing a hardware and processor decision too early.</w:t>
      </w:r>
    </w:p>
    <w:p>
      <w:pPr>
        <w:pStyle w:val="ListBullet"/>
        <w:spacing w:after="40" w:line="264" w:lineRule="auto"/>
        <w:ind w:left="170"/>
      </w:pPr>
      <w:r>
        <w:rPr>
          <w:sz w:val="20"/>
        </w:rPr>
        <w:t>It keeps the product focused on the owners' strongest immediate pain points: scheduling, services, staff coordination, and inventory.</w:t>
      </w:r>
    </w:p>
    <w:p>
      <w:pPr>
        <w:pStyle w:val="ListBullet"/>
        <w:spacing w:after="40" w:line="264" w:lineRule="auto"/>
        <w:ind w:left="170"/>
      </w:pPr>
      <w:r>
        <w:rPr>
          <w:sz w:val="20"/>
        </w:rPr>
        <w:t>It leaves space to build a POS module later as a premium add-on rather than a blocker to adoption.</w:t>
      </w:r>
    </w:p>
    <w:p>
      <w:pPr>
        <w:spacing w:before="200" w:after="60"/>
      </w:pPr>
      <w:r>
        <w:rPr>
          <w:b/>
          <w:color w:val="1F4E79"/>
          <w:sz w:val="28"/>
        </w:rPr>
        <w:t>7. Minimum marketable product - revised</w:t>
      </w:r>
    </w:p>
    <w:p>
      <w:pPr>
        <w:pStyle w:val="ListBullet"/>
        <w:spacing w:after="40" w:line="264" w:lineRule="auto"/>
        <w:ind w:left="170"/>
      </w:pPr>
      <w:r>
        <w:rPr>
          <w:sz w:val="20"/>
        </w:rPr>
        <w:t>Multi-tenant salon architecture with optional locations.</w:t>
      </w:r>
    </w:p>
    <w:p>
      <w:pPr>
        <w:pStyle w:val="ListBullet"/>
        <w:spacing w:after="40" w:line="264" w:lineRule="auto"/>
        <w:ind w:left="170"/>
      </w:pPr>
      <w:r>
        <w:rPr>
          <w:sz w:val="20"/>
        </w:rPr>
        <w:t>In-app subscription purchase and billing management.</w:t>
      </w:r>
    </w:p>
    <w:p>
      <w:pPr>
        <w:pStyle w:val="ListBullet"/>
        <w:spacing w:after="40" w:line="264" w:lineRule="auto"/>
        <w:ind w:left="170"/>
      </w:pPr>
      <w:r>
        <w:rPr>
          <w:sz w:val="20"/>
        </w:rPr>
        <w:t>Subscription-aware feature toggles.</w:t>
      </w:r>
    </w:p>
    <w:p>
      <w:pPr>
        <w:pStyle w:val="ListBullet"/>
        <w:spacing w:after="40" w:line="264" w:lineRule="auto"/>
        <w:ind w:left="170"/>
      </w:pPr>
      <w:r>
        <w:rPr>
          <w:sz w:val="20"/>
        </w:rPr>
        <w:t>Salon creation flow with one admin and no preloaded business data.</w:t>
      </w:r>
    </w:p>
    <w:p>
      <w:pPr>
        <w:pStyle w:val="ListBullet"/>
        <w:spacing w:after="40" w:line="264" w:lineRule="auto"/>
        <w:ind w:left="170"/>
      </w:pPr>
      <w:r>
        <w:rPr>
          <w:sz w:val="20"/>
        </w:rPr>
        <w:t>First-run setup wizard.</w:t>
      </w:r>
    </w:p>
    <w:p>
      <w:pPr>
        <w:pStyle w:val="ListBullet"/>
      </w:pPr>
      <w:r/>
      <w:r>
        <w:rPr>
          <w:sz w:val="20"/>
        </w:rPr>
        <w:t>Tenant-branded portal and booking entry with private-by-default access.</w:t>
      </w:r>
    </w:p>
    <w:p>
      <w:pPr>
        <w:pStyle w:val="ListBullet"/>
        <w:spacing w:after="40" w:line="264" w:lineRule="auto"/>
        <w:ind w:left="170"/>
      </w:pPr>
      <w:r>
        <w:rPr>
          <w:sz w:val="20"/>
        </w:rPr>
        <w:t>Online booking and internal schedule management.</w:t>
      </w:r>
    </w:p>
    <w:p>
      <w:pPr>
        <w:pStyle w:val="ListBullet"/>
        <w:spacing w:after="40" w:line="264" w:lineRule="auto"/>
        <w:ind w:left="170"/>
      </w:pPr>
      <w:r>
        <w:rPr>
          <w:sz w:val="20"/>
        </w:rPr>
        <w:t>Service, category, and add-on management.</w:t>
      </w:r>
    </w:p>
    <w:p>
      <w:pPr>
        <w:pStyle w:val="ListBullet"/>
        <w:spacing w:after="40" w:line="264" w:lineRule="auto"/>
        <w:ind w:left="170"/>
      </w:pPr>
      <w:r>
        <w:rPr>
          <w:sz w:val="20"/>
        </w:rPr>
        <w:t>Client profiles and intake.</w:t>
      </w:r>
    </w:p>
    <w:p>
      <w:pPr>
        <w:pStyle w:val="ListBullet"/>
        <w:spacing w:after="40" w:line="264" w:lineRule="auto"/>
        <w:ind w:left="170"/>
      </w:pPr>
      <w:r>
        <w:rPr>
          <w:sz w:val="20"/>
        </w:rPr>
        <w:t>Stylist and employee management with role support.</w:t>
      </w:r>
    </w:p>
    <w:p>
      <w:pPr>
        <w:pStyle w:val="ListBullet"/>
        <w:spacing w:after="40" w:line="264" w:lineRule="auto"/>
        <w:ind w:left="170"/>
      </w:pPr>
      <w:r>
        <w:rPr>
          <w:sz w:val="20"/>
        </w:rPr>
        <w:t>Stylist assignment and reassignment.</w:t>
      </w:r>
    </w:p>
    <w:p>
      <w:pPr>
        <w:pStyle w:val="ListBullet"/>
        <w:spacing w:after="40" w:line="264" w:lineRule="auto"/>
        <w:ind w:left="170"/>
      </w:pPr>
      <w:r>
        <w:rPr>
          <w:sz w:val="20"/>
        </w:rPr>
        <w:t>Store hours, staff availability, and day-off support.</w:t>
      </w:r>
    </w:p>
    <w:p>
      <w:pPr>
        <w:pStyle w:val="ListBullet"/>
        <w:spacing w:after="40" w:line="264" w:lineRule="auto"/>
        <w:ind w:left="170"/>
      </w:pPr>
      <w:r>
        <w:rPr>
          <w:sz w:val="20"/>
        </w:rPr>
        <w:t>Retail inventory without requiring POS.</w:t>
      </w:r>
    </w:p>
    <w:p>
      <w:pPr>
        <w:pStyle w:val="ListBullet"/>
        <w:spacing w:after="40" w:line="264" w:lineRule="auto"/>
        <w:ind w:left="170"/>
      </w:pPr>
      <w:r>
        <w:rPr>
          <w:sz w:val="20"/>
        </w:rPr>
        <w:t>SMS or reminder workflow.</w:t>
      </w:r>
    </w:p>
    <w:p>
      <w:pPr>
        <w:pStyle w:val="ListBullet"/>
        <w:spacing w:after="40" w:line="264" w:lineRule="auto"/>
        <w:ind w:left="170"/>
      </w:pPr>
      <w:r>
        <w:rPr>
          <w:sz w:val="20"/>
        </w:rPr>
        <w:t>Basic owner reports.</w:t>
      </w:r>
    </w:p>
    <w:p>
      <w:pPr>
        <w:pStyle w:val="ListBullet"/>
        <w:spacing w:after="40" w:line="264" w:lineRule="auto"/>
        <w:ind w:left="170"/>
      </w:pPr>
      <w:r>
        <w:rPr>
          <w:sz w:val="20"/>
        </w:rPr>
        <w:t>Controlled tech-support access with audit trail.</w:t>
      </w:r>
    </w:p>
    <w:p>
      <w:pPr>
        <w:spacing w:before="200" w:after="60"/>
      </w:pPr>
      <w:r>
        <w:rPr>
          <w:b/>
          <w:color w:val="1F4E79"/>
          <w:sz w:val="28"/>
        </w:rPr>
        <w:t>8. Subscription signup and onboarding wizard</w:t>
      </w:r>
    </w:p>
    <w:p>
      <w:pPr>
        <w:spacing w:after="80" w:line="276" w:lineRule="auto"/>
      </w:pPr>
      <w:r>
        <w:rPr>
          <w:sz w:val="21"/>
        </w:rPr>
        <w:t>The first experience should feel like a guided business setup, not a blank admin panel.</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Mar>
              <w:top w:w="80" w:type="dxa"/>
              <w:start w:w="110" w:type="dxa"/>
              <w:bottom w:w="80" w:type="dxa"/>
              <w:end w:w="110" w:type="dxa"/>
            </w:tcMar>
            <w:shd w:fill="203864"/>
          </w:tcPr>
          <w:p>
            <w:pPr>
              <w:spacing w:after="0" w:before="0" w:line="264" w:lineRule="auto"/>
              <w:jc w:val="center"/>
            </w:pPr>
            <w:r>
              <w:rPr>
                <w:b/>
                <w:color w:val="FFFFFF"/>
                <w:sz w:val="19"/>
              </w:rPr>
              <w:t>Wizard step</w:t>
            </w:r>
          </w:p>
        </w:tc>
        <w:tc>
          <w:tcPr>
            <w:tcW w:type="dxa" w:w="3400"/>
            <w:vAlign w:val="center"/>
            <w:tcMar>
              <w:top w:w="80" w:type="dxa"/>
              <w:start w:w="110" w:type="dxa"/>
              <w:bottom w:w="80" w:type="dxa"/>
              <w:end w:w="110" w:type="dxa"/>
            </w:tcMar>
            <w:shd w:fill="203864"/>
          </w:tcPr>
          <w:p>
            <w:pPr>
              <w:spacing w:after="0" w:before="0" w:line="264" w:lineRule="auto"/>
              <w:jc w:val="center"/>
            </w:pPr>
            <w:r>
              <w:rPr>
                <w:b/>
                <w:color w:val="FFFFFF"/>
                <w:sz w:val="19"/>
              </w:rPr>
              <w:t>Purpose</w:t>
            </w:r>
          </w:p>
        </w:tc>
        <w:tc>
          <w:tcPr>
            <w:tcW w:type="dxa" w:w="3400"/>
            <w:vAlign w:val="center"/>
            <w:tcMar>
              <w:top w:w="80" w:type="dxa"/>
              <w:start w:w="110" w:type="dxa"/>
              <w:bottom w:w="80" w:type="dxa"/>
              <w:end w:w="110" w:type="dxa"/>
            </w:tcMar>
            <w:shd w:fill="203864"/>
          </w:tcPr>
          <w:p>
            <w:pPr>
              <w:spacing w:after="0" w:before="0" w:line="264" w:lineRule="auto"/>
              <w:jc w:val="center"/>
            </w:pPr>
            <w:r>
              <w:rPr>
                <w:b/>
                <w:color w:val="FFFFFF"/>
                <w:sz w:val="19"/>
              </w:rPr>
              <w:t>Must capture</w:t>
            </w:r>
          </w:p>
        </w:tc>
      </w:tr>
      <w:tr>
        <w:tc>
          <w:tcPr>
            <w:tcW w:type="dxa" w:w="3400"/>
            <w:vAlign w:val="center"/>
            <w:tcMar>
              <w:top w:w="80" w:type="dxa"/>
              <w:start w:w="110" w:type="dxa"/>
              <w:bottom w:w="80" w:type="dxa"/>
              <w:end w:w="110" w:type="dxa"/>
            </w:tcMar>
            <w:shd w:fill="F7F9FC"/>
          </w:tcPr>
          <w:p>
            <w:pPr>
              <w:spacing w:after="0" w:before="0" w:line="264" w:lineRule="auto"/>
              <w:jc w:val="left"/>
            </w:pPr>
            <w:r>
              <w:rPr>
                <w:sz w:val="19"/>
              </w:rPr>
              <w:t>Plan &amp; billing</w:t>
            </w:r>
          </w:p>
        </w:tc>
        <w:tc>
          <w:tcPr>
            <w:tcW w:type="dxa" w:w="3400"/>
            <w:vAlign w:val="center"/>
            <w:tcMar>
              <w:top w:w="80" w:type="dxa"/>
              <w:start w:w="110" w:type="dxa"/>
              <w:bottom w:w="80" w:type="dxa"/>
              <w:end w:w="110" w:type="dxa"/>
            </w:tcMar>
            <w:shd w:fill="F7F9FC"/>
          </w:tcPr>
          <w:p>
            <w:pPr>
              <w:spacing w:after="0" w:before="0" w:line="264" w:lineRule="auto"/>
              <w:jc w:val="left"/>
            </w:pPr>
            <w:r>
              <w:rPr>
                <w:sz w:val="19"/>
              </w:rPr>
              <w:t>Create account and subscription</w:t>
            </w:r>
          </w:p>
        </w:tc>
        <w:tc>
          <w:tcPr>
            <w:tcW w:type="dxa" w:w="3400"/>
            <w:vAlign w:val="center"/>
            <w:tcMar>
              <w:top w:w="80" w:type="dxa"/>
              <w:start w:w="110" w:type="dxa"/>
              <w:bottom w:w="80" w:type="dxa"/>
              <w:end w:w="110" w:type="dxa"/>
            </w:tcMar>
            <w:shd w:fill="F7F9FC"/>
          </w:tcPr>
          <w:p>
            <w:pPr>
              <w:spacing w:after="0" w:before="0" w:line="264" w:lineRule="auto"/>
              <w:jc w:val="left"/>
            </w:pPr>
            <w:r>
              <w:rPr>
                <w:sz w:val="19"/>
              </w:rPr>
              <w:t>Plan, add-ons, billing cycle, payment method, trial/grace rules</w:t>
            </w:r>
          </w:p>
        </w:tc>
      </w:tr>
      <w:tr>
        <w:tc>
          <w:tcPr>
            <w:tcW w:type="dxa" w:w="3400"/>
            <w:vAlign w:val="center"/>
            <w:tcMar>
              <w:top w:w="80" w:type="dxa"/>
              <w:start w:w="110" w:type="dxa"/>
              <w:bottom w:w="80" w:type="dxa"/>
              <w:end w:w="110" w:type="dxa"/>
            </w:tcMar>
          </w:tcPr>
          <w:p>
            <w:pPr>
              <w:spacing w:after="0" w:before="0" w:line="264" w:lineRule="auto"/>
              <w:jc w:val="left"/>
            </w:pPr>
            <w:r>
              <w:rPr>
                <w:sz w:val="19"/>
              </w:rPr>
              <w:t>Salon profile</w:t>
            </w:r>
          </w:p>
        </w:tc>
        <w:tc>
          <w:tcPr>
            <w:tcW w:type="dxa" w:w="3400"/>
            <w:vAlign w:val="center"/>
            <w:tcMar>
              <w:top w:w="80" w:type="dxa"/>
              <w:start w:w="110" w:type="dxa"/>
              <w:bottom w:w="80" w:type="dxa"/>
              <w:end w:w="110" w:type="dxa"/>
            </w:tcMar>
          </w:tcPr>
          <w:p>
            <w:pPr>
              <w:spacing w:after="0" w:before="0" w:line="264" w:lineRule="auto"/>
              <w:jc w:val="left"/>
            </w:pPr>
            <w:r>
              <w:rPr>
                <w:sz w:val="19"/>
              </w:rPr>
              <w:t>Create the tenant</w:t>
            </w:r>
          </w:p>
        </w:tc>
        <w:tc>
          <w:tcPr>
            <w:tcW w:type="dxa" w:w="3400"/>
            <w:vAlign w:val="center"/>
            <w:tcMar>
              <w:top w:w="80" w:type="dxa"/>
              <w:start w:w="110" w:type="dxa"/>
              <w:bottom w:w="80" w:type="dxa"/>
              <w:end w:w="110" w:type="dxa"/>
            </w:tcMar>
          </w:tcPr>
          <w:p>
            <w:pPr>
              <w:spacing w:after="0" w:before="0" w:line="264" w:lineRule="auto"/>
              <w:jc w:val="left"/>
            </w:pPr>
            <w:r>
              <w:rPr>
                <w:sz w:val="19"/>
              </w:rPr>
              <w:t>Business name, contact info, timezone, branding</w:t>
            </w:r>
          </w:p>
        </w:tc>
      </w:tr>
      <w:tr>
        <w:tc>
          <w:tcPr>
            <w:tcW w:type="dxa" w:w="3400"/>
            <w:vAlign w:val="center"/>
            <w:tcMar>
              <w:top w:w="80" w:type="dxa"/>
              <w:start w:w="110" w:type="dxa"/>
              <w:bottom w:w="80" w:type="dxa"/>
              <w:end w:w="110" w:type="dxa"/>
            </w:tcMar>
            <w:shd w:fill="F7F9FC"/>
          </w:tcPr>
          <w:p>
            <w:pPr>
              <w:spacing w:after="0" w:before="0" w:line="264" w:lineRule="auto"/>
              <w:jc w:val="left"/>
            </w:pPr>
            <w:r>
              <w:rPr>
                <w:sz w:val="19"/>
              </w:rPr>
              <w:t>Locations</w:t>
            </w:r>
          </w:p>
        </w:tc>
        <w:tc>
          <w:tcPr>
            <w:tcW w:type="dxa" w:w="3400"/>
            <w:vAlign w:val="center"/>
            <w:tcMar>
              <w:top w:w="80" w:type="dxa"/>
              <w:start w:w="110" w:type="dxa"/>
              <w:bottom w:w="80" w:type="dxa"/>
              <w:end w:w="110" w:type="dxa"/>
            </w:tcMar>
            <w:shd w:fill="F7F9FC"/>
          </w:tcPr>
          <w:p>
            <w:pPr>
              <w:spacing w:after="0" w:before="0" w:line="264" w:lineRule="auto"/>
              <w:jc w:val="left"/>
            </w:pPr>
            <w:r>
              <w:rPr>
                <w:sz w:val="19"/>
              </w:rPr>
              <w:t>Create branches if needed</w:t>
            </w:r>
          </w:p>
        </w:tc>
        <w:tc>
          <w:tcPr>
            <w:tcW w:type="dxa" w:w="3400"/>
            <w:vAlign w:val="center"/>
            <w:tcMar>
              <w:top w:w="80" w:type="dxa"/>
              <w:start w:w="110" w:type="dxa"/>
              <w:bottom w:w="80" w:type="dxa"/>
              <w:end w:w="110" w:type="dxa"/>
            </w:tcMar>
            <w:shd w:fill="F7F9FC"/>
          </w:tcPr>
          <w:p>
            <w:pPr>
              <w:spacing w:after="0" w:before="0" w:line="264" w:lineRule="auto"/>
              <w:jc w:val="left"/>
            </w:pPr>
            <w:r>
              <w:rPr>
                <w:sz w:val="19"/>
              </w:rPr>
              <w:t>Address, phone, location hours, services per location</w:t>
            </w:r>
          </w:p>
        </w:tc>
      </w:tr>
      <w:tr>
        <w:tc>
          <w:tcPr>
            <w:tcW w:type="dxa" w:w="3400"/>
            <w:vAlign w:val="center"/>
            <w:tcMar>
              <w:top w:w="80" w:type="dxa"/>
              <w:start w:w="110" w:type="dxa"/>
              <w:bottom w:w="80" w:type="dxa"/>
              <w:end w:w="110" w:type="dxa"/>
            </w:tcMar>
          </w:tcPr>
          <w:p>
            <w:pPr>
              <w:spacing w:after="0" w:before="0" w:line="264" w:lineRule="auto"/>
              <w:jc w:val="left"/>
            </w:pPr>
            <w:r>
              <w:rPr>
                <w:sz w:val="19"/>
              </w:rPr>
              <w:t>Hours &amp; booking rules</w:t>
            </w:r>
          </w:p>
        </w:tc>
        <w:tc>
          <w:tcPr>
            <w:tcW w:type="dxa" w:w="3400"/>
            <w:vAlign w:val="center"/>
            <w:tcMar>
              <w:top w:w="80" w:type="dxa"/>
              <w:start w:w="110" w:type="dxa"/>
              <w:bottom w:w="80" w:type="dxa"/>
              <w:end w:w="110" w:type="dxa"/>
            </w:tcMar>
          </w:tcPr>
          <w:p>
            <w:pPr>
              <w:spacing w:after="0" w:before="0" w:line="264" w:lineRule="auto"/>
              <w:jc w:val="left"/>
            </w:pPr>
            <w:r>
              <w:rPr>
                <w:sz w:val="19"/>
              </w:rPr>
              <w:t>Set operating rules</w:t>
            </w:r>
          </w:p>
        </w:tc>
        <w:tc>
          <w:tcPr>
            <w:tcW w:type="dxa" w:w="3400"/>
            <w:vAlign w:val="center"/>
            <w:tcMar>
              <w:top w:w="80" w:type="dxa"/>
              <w:start w:w="110" w:type="dxa"/>
              <w:bottom w:w="80" w:type="dxa"/>
              <w:end w:w="110" w:type="dxa"/>
            </w:tcMar>
          </w:tcPr>
          <w:p>
            <w:pPr>
              <w:spacing w:after="0" w:before="0" w:line="264" w:lineRule="auto"/>
              <w:jc w:val="left"/>
            </w:pPr>
            <w:r>
              <w:rPr>
                <w:sz w:val="19"/>
              </w:rPr>
              <w:t>Open days, lead time, cancellation/no-show policy</w:t>
            </w:r>
          </w:p>
        </w:tc>
      </w:tr>
      <w:tr>
        <w:tc>
          <w:tcPr>
            <w:tcW w:type="dxa" w:w="3400"/>
            <w:vAlign w:val="center"/>
            <w:tcMar>
              <w:top w:w="80" w:type="dxa"/>
              <w:start w:w="110" w:type="dxa"/>
              <w:bottom w:w="80" w:type="dxa"/>
              <w:end w:w="110" w:type="dxa"/>
            </w:tcMar>
            <w:shd w:fill="F7F9FC"/>
          </w:tcPr>
          <w:p>
            <w:pPr>
              <w:spacing w:after="0" w:before="0" w:line="264" w:lineRule="auto"/>
              <w:jc w:val="left"/>
            </w:pPr>
            <w:r>
              <w:rPr>
                <w:sz w:val="19"/>
              </w:rPr>
              <w:t>Services &amp; add-ons</w:t>
            </w:r>
          </w:p>
        </w:tc>
        <w:tc>
          <w:tcPr>
            <w:tcW w:type="dxa" w:w="3400"/>
            <w:vAlign w:val="center"/>
            <w:tcMar>
              <w:top w:w="80" w:type="dxa"/>
              <w:start w:w="110" w:type="dxa"/>
              <w:bottom w:w="80" w:type="dxa"/>
              <w:end w:w="110" w:type="dxa"/>
            </w:tcMar>
            <w:shd w:fill="F7F9FC"/>
          </w:tcPr>
          <w:p>
            <w:pPr>
              <w:spacing w:after="0" w:before="0" w:line="264" w:lineRule="auto"/>
              <w:jc w:val="left"/>
            </w:pPr>
            <w:r>
              <w:rPr>
                <w:sz w:val="19"/>
              </w:rPr>
              <w:t>Create bookable catalog</w:t>
            </w:r>
          </w:p>
        </w:tc>
        <w:tc>
          <w:tcPr>
            <w:tcW w:type="dxa" w:w="3400"/>
            <w:vAlign w:val="center"/>
            <w:tcMar>
              <w:top w:w="80" w:type="dxa"/>
              <w:start w:w="110" w:type="dxa"/>
              <w:bottom w:w="80" w:type="dxa"/>
              <w:end w:w="110" w:type="dxa"/>
            </w:tcMar>
            <w:shd w:fill="F7F9FC"/>
          </w:tcPr>
          <w:p>
            <w:pPr>
              <w:spacing w:after="0" w:before="0" w:line="264" w:lineRule="auto"/>
              <w:jc w:val="left"/>
            </w:pPr>
            <w:r>
              <w:rPr>
                <w:sz w:val="19"/>
              </w:rPr>
              <w:t>Duration, price, category, add-ons, buffers</w:t>
            </w:r>
          </w:p>
        </w:tc>
      </w:tr>
      <w:tr>
        <w:tc>
          <w:tcPr>
            <w:tcW w:type="dxa" w:w="3400"/>
            <w:vAlign w:val="center"/>
            <w:tcMar>
              <w:top w:w="80" w:type="dxa"/>
              <w:start w:w="110" w:type="dxa"/>
              <w:bottom w:w="80" w:type="dxa"/>
              <w:end w:w="110" w:type="dxa"/>
            </w:tcMar>
          </w:tcPr>
          <w:p>
            <w:pPr>
              <w:spacing w:after="0" w:before="0" w:line="264" w:lineRule="auto"/>
              <w:jc w:val="left"/>
            </w:pPr>
            <w:r>
              <w:rPr>
                <w:sz w:val="19"/>
              </w:rPr>
              <w:t>Staff setup</w:t>
            </w:r>
          </w:p>
        </w:tc>
        <w:tc>
          <w:tcPr>
            <w:tcW w:type="dxa" w:w="3400"/>
            <w:vAlign w:val="center"/>
            <w:tcMar>
              <w:top w:w="80" w:type="dxa"/>
              <w:start w:w="110" w:type="dxa"/>
              <w:bottom w:w="80" w:type="dxa"/>
              <w:end w:w="110" w:type="dxa"/>
            </w:tcMar>
          </w:tcPr>
          <w:p>
            <w:pPr>
              <w:spacing w:after="0" w:before="0" w:line="264" w:lineRule="auto"/>
              <w:jc w:val="left"/>
            </w:pPr>
            <w:r>
              <w:rPr>
                <w:sz w:val="19"/>
              </w:rPr>
              <w:t>Create team members</w:t>
            </w:r>
          </w:p>
        </w:tc>
        <w:tc>
          <w:tcPr>
            <w:tcW w:type="dxa" w:w="3400"/>
            <w:vAlign w:val="center"/>
            <w:tcMar>
              <w:top w:w="80" w:type="dxa"/>
              <w:start w:w="110" w:type="dxa"/>
              <w:bottom w:w="80" w:type="dxa"/>
              <w:end w:w="110" w:type="dxa"/>
            </w:tcMar>
          </w:tcPr>
          <w:p>
            <w:pPr>
              <w:spacing w:after="0" w:before="0" w:line="264" w:lineRule="auto"/>
              <w:jc w:val="left"/>
            </w:pPr>
            <w:r>
              <w:rPr>
                <w:sz w:val="19"/>
              </w:rPr>
              <w:t>Admins, stylists, service capabilities, schedules</w:t>
            </w:r>
          </w:p>
        </w:tc>
      </w:tr>
      <w:tr>
        <w:tc>
          <w:tcPr>
            <w:tcW w:type="dxa" w:w="3400"/>
            <w:vAlign w:val="center"/>
            <w:tcMar>
              <w:top w:w="80" w:type="dxa"/>
              <w:start w:w="110" w:type="dxa"/>
              <w:bottom w:w="80" w:type="dxa"/>
              <w:end w:w="110" w:type="dxa"/>
            </w:tcMar>
            <w:shd w:fill="F7F9FC"/>
          </w:tcPr>
          <w:p>
            <w:pPr>
              <w:spacing w:after="0" w:before="0" w:line="264" w:lineRule="auto"/>
              <w:jc w:val="left"/>
            </w:pPr>
            <w:r>
              <w:rPr>
                <w:sz w:val="19"/>
              </w:rPr>
              <w:t>Inventory</w:t>
            </w:r>
          </w:p>
        </w:tc>
        <w:tc>
          <w:tcPr>
            <w:tcW w:type="dxa" w:w="3400"/>
            <w:vAlign w:val="center"/>
            <w:tcMar>
              <w:top w:w="80" w:type="dxa"/>
              <w:start w:w="110" w:type="dxa"/>
              <w:bottom w:w="80" w:type="dxa"/>
              <w:end w:w="110" w:type="dxa"/>
            </w:tcMar>
            <w:shd w:fill="F7F9FC"/>
          </w:tcPr>
          <w:p>
            <w:pPr>
              <w:spacing w:after="0" w:before="0" w:line="264" w:lineRule="auto"/>
              <w:jc w:val="left"/>
            </w:pPr>
            <w:r>
              <w:rPr>
                <w:sz w:val="19"/>
              </w:rPr>
              <w:t>Load retail stock</w:t>
            </w:r>
          </w:p>
        </w:tc>
        <w:tc>
          <w:tcPr>
            <w:tcW w:type="dxa" w:w="3400"/>
            <w:vAlign w:val="center"/>
            <w:tcMar>
              <w:top w:w="80" w:type="dxa"/>
              <w:start w:w="110" w:type="dxa"/>
              <w:bottom w:w="80" w:type="dxa"/>
              <w:end w:w="110" w:type="dxa"/>
            </w:tcMar>
            <w:shd w:fill="F7F9FC"/>
          </w:tcPr>
          <w:p>
            <w:pPr>
              <w:spacing w:after="0" w:before="0" w:line="264" w:lineRule="auto"/>
              <w:jc w:val="left"/>
            </w:pPr>
            <w:r>
              <w:rPr>
                <w:sz w:val="19"/>
              </w:rPr>
              <w:t>Products, quantities, low-stock alerts, vendors</w:t>
            </w:r>
          </w:p>
        </w:tc>
      </w:tr>
      <w:tr>
        <w:tc>
          <w:tcPr>
            <w:tcW w:type="dxa" w:w="3400"/>
            <w:vAlign w:val="center"/>
            <w:tcMar>
              <w:top w:w="80" w:type="dxa"/>
              <w:start w:w="110" w:type="dxa"/>
              <w:bottom w:w="80" w:type="dxa"/>
              <w:end w:w="110" w:type="dxa"/>
            </w:tcMar>
          </w:tcPr>
          <w:p>
            <w:pPr>
              <w:spacing w:after="0" w:before="0" w:line="264" w:lineRule="auto"/>
              <w:jc w:val="left"/>
            </w:pPr>
            <w:r>
              <w:rPr>
                <w:sz w:val="19"/>
              </w:rPr>
              <w:t>Client import</w:t>
            </w:r>
          </w:p>
        </w:tc>
        <w:tc>
          <w:tcPr>
            <w:tcW w:type="dxa" w:w="3400"/>
            <w:vAlign w:val="center"/>
            <w:tcMar>
              <w:top w:w="80" w:type="dxa"/>
              <w:start w:w="110" w:type="dxa"/>
              <w:bottom w:w="80" w:type="dxa"/>
              <w:end w:w="110" w:type="dxa"/>
            </w:tcMar>
          </w:tcPr>
          <w:p>
            <w:pPr>
              <w:spacing w:after="0" w:before="0" w:line="264" w:lineRule="auto"/>
              <w:jc w:val="left"/>
            </w:pPr>
            <w:r>
              <w:rPr>
                <w:sz w:val="19"/>
              </w:rPr>
              <w:t>Reduce migration pain</w:t>
            </w:r>
          </w:p>
        </w:tc>
        <w:tc>
          <w:tcPr>
            <w:tcW w:type="dxa" w:w="3400"/>
            <w:vAlign w:val="center"/>
            <w:tcMar>
              <w:top w:w="80" w:type="dxa"/>
              <w:start w:w="110" w:type="dxa"/>
              <w:bottom w:w="80" w:type="dxa"/>
              <w:end w:w="110" w:type="dxa"/>
            </w:tcMar>
          </w:tcPr>
          <w:p>
            <w:pPr>
              <w:spacing w:after="0" w:before="0" w:line="264" w:lineRule="auto"/>
              <w:jc w:val="left"/>
            </w:pPr>
            <w:r>
              <w:rPr>
                <w:sz w:val="19"/>
              </w:rPr>
              <w:t>CSV import, dedupe checks, assigned stylist</w:t>
            </w:r>
          </w:p>
        </w:tc>
      </w:tr>
      <w:tr>
        <w:tc>
          <w:tcPr>
            <w:tcW w:type="dxa" w:w="3400"/>
            <w:vAlign w:val="center"/>
            <w:tcMar>
              <w:top w:w="80" w:type="dxa"/>
              <w:start w:w="110" w:type="dxa"/>
              <w:bottom w:w="80" w:type="dxa"/>
              <w:end w:w="110" w:type="dxa"/>
            </w:tcMar>
            <w:shd w:fill="F7F9FC"/>
          </w:tcPr>
          <w:p>
            <w:pPr>
              <w:spacing w:after="0" w:before="0" w:line="264" w:lineRule="auto"/>
              <w:jc w:val="left"/>
            </w:pPr>
            <w:r>
              <w:rPr>
                <w:sz w:val="19"/>
              </w:rPr>
              <w:t>Notifications</w:t>
            </w:r>
          </w:p>
        </w:tc>
        <w:tc>
          <w:tcPr>
            <w:tcW w:type="dxa" w:w="3400"/>
            <w:vAlign w:val="center"/>
            <w:tcMar>
              <w:top w:w="80" w:type="dxa"/>
              <w:start w:w="110" w:type="dxa"/>
              <w:bottom w:w="80" w:type="dxa"/>
              <w:end w:w="110" w:type="dxa"/>
            </w:tcMar>
            <w:shd w:fill="F7F9FC"/>
          </w:tcPr>
          <w:p>
            <w:pPr>
              <w:spacing w:after="0" w:before="0" w:line="264" w:lineRule="auto"/>
              <w:jc w:val="left"/>
            </w:pPr>
            <w:r>
              <w:rPr>
                <w:sz w:val="19"/>
              </w:rPr>
              <w:t>Enable communication</w:t>
            </w:r>
          </w:p>
        </w:tc>
        <w:tc>
          <w:tcPr>
            <w:tcW w:type="dxa" w:w="3400"/>
            <w:vAlign w:val="center"/>
            <w:tcMar>
              <w:top w:w="80" w:type="dxa"/>
              <w:start w:w="110" w:type="dxa"/>
              <w:bottom w:w="80" w:type="dxa"/>
              <w:end w:w="110" w:type="dxa"/>
            </w:tcMar>
            <w:shd w:fill="F7F9FC"/>
          </w:tcPr>
          <w:p>
            <w:pPr>
              <w:spacing w:after="0" w:before="0" w:line="264" w:lineRule="auto"/>
              <w:jc w:val="left"/>
            </w:pPr>
            <w:r>
              <w:rPr>
                <w:sz w:val="19"/>
              </w:rPr>
              <w:t>Reminder templates, sender settings, confirmation rules</w:t>
            </w:r>
          </w:p>
        </w:tc>
      </w:tr>
      <w:tr>
        <w:tc>
          <w:tcPr>
            <w:tcW w:type="dxa" w:w="3400"/>
            <w:vAlign w:val="center"/>
            <w:tcMar>
              <w:top w:w="80" w:type="dxa"/>
              <w:start w:w="110" w:type="dxa"/>
              <w:bottom w:w="80" w:type="dxa"/>
              <w:end w:w="110" w:type="dxa"/>
            </w:tcMar>
          </w:tcPr>
          <w:p>
            <w:pPr>
              <w:spacing w:after="0" w:before="0" w:line="264" w:lineRule="auto"/>
              <w:jc w:val="left"/>
            </w:pPr>
            <w:r>
              <w:rPr>
                <w:sz w:val="19"/>
              </w:rPr>
              <w:t>Launch checklist</w:t>
            </w:r>
          </w:p>
        </w:tc>
        <w:tc>
          <w:tcPr>
            <w:tcW w:type="dxa" w:w="3400"/>
            <w:vAlign w:val="center"/>
            <w:tcMar>
              <w:top w:w="80" w:type="dxa"/>
              <w:start w:w="110" w:type="dxa"/>
              <w:bottom w:w="80" w:type="dxa"/>
              <w:end w:w="110" w:type="dxa"/>
            </w:tcMar>
          </w:tcPr>
          <w:p>
            <w:pPr>
              <w:spacing w:after="0" w:before="0" w:line="264" w:lineRule="auto"/>
              <w:jc w:val="left"/>
            </w:pPr>
            <w:r>
              <w:rPr>
                <w:sz w:val="19"/>
              </w:rPr>
              <w:t>Go live safely</w:t>
            </w:r>
          </w:p>
        </w:tc>
        <w:tc>
          <w:tcPr>
            <w:tcW w:type="dxa" w:w="3400"/>
            <w:vAlign w:val="center"/>
            <w:tcMar>
              <w:top w:w="80" w:type="dxa"/>
              <w:start w:w="110" w:type="dxa"/>
              <w:bottom w:w="80" w:type="dxa"/>
              <w:end w:w="110" w:type="dxa"/>
            </w:tcMar>
          </w:tcPr>
          <w:p>
            <w:pPr>
              <w:spacing w:after="0" w:before="0" w:line="264" w:lineRule="auto"/>
              <w:jc w:val="left"/>
            </w:pPr>
            <w:r>
              <w:rPr>
                <w:sz w:val="19"/>
              </w:rPr>
              <w:t>Booking page review, test appointment, staff readiness</w:t>
            </w:r>
          </w:p>
        </w:tc>
      </w:tr>
    </w:tbl>
    <w:p/>
    <w:p>
      <w:pPr>
        <w:spacing w:before="200" w:after="60"/>
      </w:pPr>
      <w:r>
        <w:rPr>
          <w:b/>
          <w:color w:val="1F4E79"/>
          <w:sz w:val="28"/>
        </w:rPr>
        <w:t>9. Multi-salon and support model</w:t>
      </w:r>
    </w:p>
    <w:p>
      <w:pPr>
        <w:spacing w:after="80" w:line="276" w:lineRule="auto"/>
      </w:pPr>
      <w:r>
        <w:rPr>
          <w:sz w:val="21"/>
        </w:rPr>
        <w:t>The support model should respect tenant boundaries while still allowing technical assistance.</w:t>
      </w:r>
    </w:p>
    <w:p>
      <w:pPr>
        <w:pStyle w:val="ListBullet"/>
        <w:spacing w:after="40" w:line="264" w:lineRule="auto"/>
        <w:ind w:left="170"/>
      </w:pPr>
      <w:r>
        <w:rPr>
          <w:sz w:val="20"/>
        </w:rPr>
        <w:t>Support or superadmin should not have unrestricted default visibility into all salon data during normal operation.</w:t>
      </w:r>
    </w:p>
    <w:p>
      <w:pPr>
        <w:pStyle w:val="ListBullet"/>
        <w:spacing w:after="40" w:line="264" w:lineRule="auto"/>
        <w:ind w:left="170"/>
      </w:pPr>
      <w:r>
        <w:rPr>
          <w:sz w:val="20"/>
        </w:rPr>
        <w:t>Support access should be granted per tenant, scoped, time-limited, and auditable.</w:t>
      </w:r>
    </w:p>
    <w:p>
      <w:pPr>
        <w:pStyle w:val="ListBullet"/>
        <w:spacing w:after="40" w:line="264" w:lineRule="auto"/>
        <w:ind w:left="170"/>
      </w:pPr>
      <w:r>
        <w:rPr>
          <w:sz w:val="20"/>
        </w:rPr>
        <w:t>Every support session should record who accessed which salon, when, and why.</w:t>
      </w:r>
    </w:p>
    <w:p>
      <w:pPr>
        <w:pStyle w:val="ListBullet"/>
        <w:spacing w:after="40" w:line="264" w:lineRule="auto"/>
        <w:ind w:left="170"/>
      </w:pPr>
      <w:r>
        <w:rPr>
          <w:sz w:val="20"/>
        </w:rPr>
        <w:t>A salon with multiple locations should be able to decide what is shared across locations: staff, services, inventory, reporting, or clients.</w:t>
      </w:r>
    </w:p>
    <w:p>
      <w:pPr>
        <w:pStyle w:val="ListBullet"/>
        <w:spacing w:after="40" w:line="264" w:lineRule="auto"/>
        <w:ind w:left="170"/>
      </w:pPr>
      <w:r>
        <w:rPr>
          <w:sz w:val="20"/>
        </w:rPr>
        <w:t>Separate salon companies should remain fully isolated by default.</w:t>
      </w:r>
    </w:p>
    <w:p/>
    <w:p>
      <w:pPr/>
      <w:r/>
      <w:r>
        <w:rPr>
          <w:b/>
          <w:sz w:val="28"/>
        </w:rPr>
        <w:t>10. Tenant-branded access and portal identity</w:t>
      </w:r>
    </w:p>
    <w:p>
      <w:pPr/>
      <w:r/>
      <w:r>
        <w:rPr>
          <w:sz w:val="21"/>
        </w:rPr>
        <w:t>Each salon should receive its own branded front door from the moment the subscription is created. Owners, staff, and clients should never feel like they are entering a generic public domain first and only discovering their salon identity after login.</w:t>
      </w:r>
    </w:p>
    <w:p>
      <w:pPr>
        <w:pStyle w:val="ListBullet"/>
      </w:pPr>
      <w:r/>
      <w:r>
        <w:rPr>
          <w:sz w:val="20"/>
        </w:rPr>
        <w:t>Issue a dedicated branded portal URL automatically at salon creation, with an optional custom domain connection later.</w:t>
      </w:r>
    </w:p>
    <w:p>
      <w:pPr>
        <w:pStyle w:val="ListBullet"/>
      </w:pPr>
      <w:r/>
      <w:r>
        <w:rPr>
          <w:sz w:val="20"/>
        </w:rPr>
        <w:t>Support a branded admin or staff portal and a branded client booking portal, even if both initially live under the same tenant-aware domain.</w:t>
      </w:r>
    </w:p>
    <w:p>
      <w:pPr>
        <w:pStyle w:val="ListBullet"/>
      </w:pPr>
      <w:r/>
      <w:r>
        <w:rPr>
          <w:sz w:val="20"/>
        </w:rPr>
        <w:t>Load logo, salon name, brand colors, and welcome messaging before login so the experience feels personal from the first screen.</w:t>
      </w:r>
    </w:p>
    <w:p>
      <w:pPr>
        <w:pStyle w:val="ListBullet"/>
      </w:pPr>
      <w:r/>
      <w:r>
        <w:rPr>
          <w:sz w:val="20"/>
        </w:rPr>
        <w:t>Keep the salon private by default - no public directory or marketplace feel unless the salon explicitly enables discovery features later.</w:t>
      </w:r>
    </w:p>
    <w:p>
      <w:pPr>
        <w:pStyle w:val="ListBullet"/>
      </w:pPr>
      <w:r/>
      <w:r>
        <w:rPr>
          <w:sz w:val="20"/>
        </w:rPr>
        <w:t>Provide embed and direct-link options so a salon can place booking or portal entry points on its own website without losing branding continuity.</w:t>
      </w:r>
    </w:p>
    <w:p>
      <w:pPr>
        <w:pStyle w:val="ListBullet"/>
      </w:pPr>
      <w:r/>
      <w:r>
        <w:rPr>
          <w:sz w:val="20"/>
        </w:rPr>
        <w:t>Carry tenant branding through emails, reminder links, password reset flows, and support sessions so the experience stays consistent end to end.</w:t>
      </w:r>
    </w:p>
    <w:p>
      <w:pPr>
        <w:spacing w:before="200" w:after="60"/>
      </w:pPr>
      <w:r/>
      <w:r>
        <w:rPr>
          <w:b/>
          <w:sz w:val="28"/>
        </w:rPr>
        <w:t>11. Product roadmap by phase</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tcMar>
              <w:top w:w="80" w:type="dxa"/>
              <w:start w:w="110" w:type="dxa"/>
              <w:bottom w:w="80" w:type="dxa"/>
              <w:end w:w="110" w:type="dxa"/>
            </w:tcMar>
            <w:shd w:fill="203864"/>
          </w:tcPr>
          <w:p>
            <w:pPr>
              <w:spacing w:after="0" w:before="0" w:line="264" w:lineRule="auto"/>
              <w:jc w:val="center"/>
            </w:pPr>
            <w:r>
              <w:rPr>
                <w:b/>
                <w:color w:val="FFFFFF"/>
                <w:sz w:val="19"/>
              </w:rPr>
              <w:t>Phase</w:t>
            </w:r>
          </w:p>
        </w:tc>
        <w:tc>
          <w:tcPr>
            <w:tcW w:type="dxa" w:w="2550"/>
            <w:vAlign w:val="center"/>
            <w:tcMar>
              <w:top w:w="80" w:type="dxa"/>
              <w:start w:w="110" w:type="dxa"/>
              <w:bottom w:w="80" w:type="dxa"/>
              <w:end w:w="110" w:type="dxa"/>
            </w:tcMar>
            <w:shd w:fill="203864"/>
          </w:tcPr>
          <w:p>
            <w:pPr>
              <w:spacing w:after="0" w:before="0" w:line="264" w:lineRule="auto"/>
              <w:jc w:val="center"/>
            </w:pPr>
            <w:r>
              <w:rPr>
                <w:b/>
                <w:color w:val="FFFFFF"/>
                <w:sz w:val="19"/>
              </w:rPr>
              <w:t>Goal</w:t>
            </w:r>
          </w:p>
        </w:tc>
        <w:tc>
          <w:tcPr>
            <w:tcW w:type="dxa" w:w="2550"/>
            <w:vAlign w:val="center"/>
            <w:tcMar>
              <w:top w:w="80" w:type="dxa"/>
              <w:start w:w="110" w:type="dxa"/>
              <w:bottom w:w="80" w:type="dxa"/>
              <w:end w:w="110" w:type="dxa"/>
            </w:tcMar>
            <w:shd w:fill="203864"/>
          </w:tcPr>
          <w:p>
            <w:pPr>
              <w:spacing w:after="0" w:before="0" w:line="264" w:lineRule="auto"/>
              <w:jc w:val="center"/>
            </w:pPr>
            <w:r>
              <w:rPr>
                <w:b/>
                <w:color w:val="FFFFFF"/>
                <w:sz w:val="19"/>
              </w:rPr>
              <w:t>Primary deliverables</w:t>
            </w:r>
          </w:p>
        </w:tc>
        <w:tc>
          <w:tcPr>
            <w:tcW w:type="dxa" w:w="2550"/>
            <w:vAlign w:val="center"/>
            <w:tcMar>
              <w:top w:w="80" w:type="dxa"/>
              <w:start w:w="110" w:type="dxa"/>
              <w:bottom w:w="80" w:type="dxa"/>
              <w:end w:w="110" w:type="dxa"/>
            </w:tcMar>
            <w:shd w:fill="203864"/>
          </w:tcPr>
          <w:p>
            <w:pPr>
              <w:spacing w:after="0" w:before="0" w:line="264" w:lineRule="auto"/>
              <w:jc w:val="center"/>
            </w:pPr>
            <w:r>
              <w:rPr>
                <w:b/>
                <w:color w:val="FFFFFF"/>
                <w:sz w:val="19"/>
              </w:rPr>
              <w:t>Business result</w:t>
            </w:r>
          </w:p>
        </w:tc>
      </w:tr>
      <w:tr>
        <w:tc>
          <w:tcPr>
            <w:tcW w:type="dxa" w:w="2550"/>
            <w:vAlign w:val="center"/>
            <w:tcMar>
              <w:top w:w="80" w:type="dxa"/>
              <w:start w:w="110" w:type="dxa"/>
              <w:bottom w:w="80" w:type="dxa"/>
              <w:end w:w="110" w:type="dxa"/>
            </w:tcMar>
            <w:shd w:fill="F7F9FC"/>
          </w:tcPr>
          <w:p>
            <w:pPr>
              <w:spacing w:after="0" w:before="0" w:line="264" w:lineRule="auto"/>
              <w:jc w:val="left"/>
            </w:pPr>
            <w:r>
              <w:rPr>
                <w:sz w:val="19"/>
              </w:rPr>
              <w:t>Phase 1 - Launch</w:t>
            </w:r>
          </w:p>
        </w:tc>
        <w:tc>
          <w:tcPr>
            <w:tcW w:type="dxa" w:w="2550"/>
            <w:vAlign w:val="center"/>
            <w:tcMar>
              <w:top w:w="80" w:type="dxa"/>
              <w:start w:w="110" w:type="dxa"/>
              <w:bottom w:w="80" w:type="dxa"/>
              <w:end w:w="110" w:type="dxa"/>
            </w:tcMar>
            <w:shd w:fill="F7F9FC"/>
          </w:tcPr>
          <w:p>
            <w:pPr>
              <w:spacing w:after="0" w:before="0" w:line="264" w:lineRule="auto"/>
              <w:jc w:val="left"/>
            </w:pPr>
            <w:r>
              <w:rPr>
                <w:sz w:val="19"/>
              </w:rPr>
              <w:t>Win small salons</w:t>
            </w:r>
          </w:p>
        </w:tc>
        <w:tc>
          <w:tcPr>
            <w:tcW w:type="dxa" w:w="2550"/>
            <w:vAlign w:val="center"/>
            <w:tcMar>
              <w:top w:w="80" w:type="dxa"/>
              <w:start w:w="110" w:type="dxa"/>
              <w:bottom w:w="80" w:type="dxa"/>
              <w:end w:w="110" w:type="dxa"/>
            </w:tcMar>
            <w:shd w:fill="F7F9FC"/>
          </w:tcPr>
          <w:p>
            <w:pPr>
              <w:spacing w:after="0" w:before="0" w:line="264" w:lineRule="auto"/>
              <w:jc w:val="left"/>
            </w:pPr>
            <w:r>
              <w:rPr>
                <w:sz w:val="19"/>
              </w:rPr>
              <w:t>Tenant model, billing, wizard, scheduling, services, add-ons, clients, stylists, inventory, reminders</w:t>
            </w:r>
          </w:p>
        </w:tc>
        <w:tc>
          <w:tcPr>
            <w:tcW w:type="dxa" w:w="2550"/>
            <w:vAlign w:val="center"/>
            <w:tcMar>
              <w:top w:w="80" w:type="dxa"/>
              <w:start w:w="110" w:type="dxa"/>
              <w:bottom w:w="80" w:type="dxa"/>
              <w:end w:w="110" w:type="dxa"/>
            </w:tcMar>
            <w:shd w:fill="F7F9FC"/>
          </w:tcPr>
          <w:p>
            <w:pPr>
              <w:spacing w:after="0" w:before="0" w:line="264" w:lineRule="auto"/>
              <w:jc w:val="left"/>
            </w:pPr>
            <w:r>
              <w:rPr>
                <w:sz w:val="19"/>
              </w:rPr>
              <w:t>A credible paid SaaS core</w:t>
            </w:r>
          </w:p>
        </w:tc>
      </w:tr>
      <w:tr>
        <w:tc>
          <w:tcPr>
            <w:tcW w:type="dxa" w:w="2550"/>
            <w:vAlign w:val="center"/>
            <w:tcMar>
              <w:top w:w="80" w:type="dxa"/>
              <w:start w:w="110" w:type="dxa"/>
              <w:bottom w:w="80" w:type="dxa"/>
              <w:end w:w="110" w:type="dxa"/>
            </w:tcMar>
          </w:tcPr>
          <w:p>
            <w:pPr>
              <w:spacing w:after="0" w:before="0" w:line="264" w:lineRule="auto"/>
              <w:jc w:val="left"/>
            </w:pPr>
            <w:r>
              <w:rPr>
                <w:sz w:val="19"/>
              </w:rPr>
              <w:t>Phase 2 - Expansion</w:t>
            </w:r>
          </w:p>
        </w:tc>
        <w:tc>
          <w:tcPr>
            <w:tcW w:type="dxa" w:w="2550"/>
            <w:vAlign w:val="center"/>
            <w:tcMar>
              <w:top w:w="80" w:type="dxa"/>
              <w:start w:w="110" w:type="dxa"/>
              <w:bottom w:w="80" w:type="dxa"/>
              <w:end w:w="110" w:type="dxa"/>
            </w:tcMar>
          </w:tcPr>
          <w:p>
            <w:pPr>
              <w:spacing w:after="0" w:before="0" w:line="264" w:lineRule="auto"/>
              <w:jc w:val="left"/>
            </w:pPr>
            <w:r>
              <w:rPr>
                <w:sz w:val="19"/>
              </w:rPr>
              <w:t>Improve retention and reporting</w:t>
            </w:r>
          </w:p>
        </w:tc>
        <w:tc>
          <w:tcPr>
            <w:tcW w:type="dxa" w:w="2550"/>
            <w:vAlign w:val="center"/>
            <w:tcMar>
              <w:top w:w="80" w:type="dxa"/>
              <w:start w:w="110" w:type="dxa"/>
              <w:bottom w:w="80" w:type="dxa"/>
              <w:end w:w="110" w:type="dxa"/>
            </w:tcMar>
          </w:tcPr>
          <w:p>
            <w:pPr>
              <w:spacing w:after="0" w:before="0" w:line="264" w:lineRule="auto"/>
              <w:jc w:val="left"/>
            </w:pPr>
            <w:r>
              <w:rPr>
                <w:sz w:val="19"/>
              </w:rPr>
              <w:t>Gift cards, loyalty, memberships, advanced reports, better support tooling</w:t>
            </w:r>
          </w:p>
        </w:tc>
        <w:tc>
          <w:tcPr>
            <w:tcW w:type="dxa" w:w="2550"/>
            <w:vAlign w:val="center"/>
            <w:tcMar>
              <w:top w:w="80" w:type="dxa"/>
              <w:start w:w="110" w:type="dxa"/>
              <w:bottom w:w="80" w:type="dxa"/>
              <w:end w:w="110" w:type="dxa"/>
            </w:tcMar>
          </w:tcPr>
          <w:p>
            <w:pPr>
              <w:spacing w:after="0" w:before="0" w:line="264" w:lineRule="auto"/>
              <w:jc w:val="left"/>
            </w:pPr>
            <w:r>
              <w:rPr>
                <w:sz w:val="19"/>
              </w:rPr>
              <w:t>Higher ARPU and lower churn</w:t>
            </w:r>
          </w:p>
        </w:tc>
      </w:tr>
      <w:tr>
        <w:tc>
          <w:tcPr>
            <w:tcW w:type="dxa" w:w="2550"/>
            <w:vAlign w:val="center"/>
            <w:tcMar>
              <w:top w:w="80" w:type="dxa"/>
              <w:start w:w="110" w:type="dxa"/>
              <w:bottom w:w="80" w:type="dxa"/>
              <w:end w:w="110" w:type="dxa"/>
            </w:tcMar>
            <w:shd w:fill="F7F9FC"/>
          </w:tcPr>
          <w:p>
            <w:pPr>
              <w:spacing w:after="0" w:before="0" w:line="264" w:lineRule="auto"/>
              <w:jc w:val="left"/>
            </w:pPr>
            <w:r>
              <w:rPr>
                <w:sz w:val="19"/>
              </w:rPr>
              <w:t>Phase 3 - Optional commerce</w:t>
            </w:r>
          </w:p>
        </w:tc>
        <w:tc>
          <w:tcPr>
            <w:tcW w:type="dxa" w:w="2550"/>
            <w:vAlign w:val="center"/>
            <w:tcMar>
              <w:top w:w="80" w:type="dxa"/>
              <w:start w:w="110" w:type="dxa"/>
              <w:bottom w:w="80" w:type="dxa"/>
              <w:end w:w="110" w:type="dxa"/>
            </w:tcMar>
            <w:shd w:fill="F7F9FC"/>
          </w:tcPr>
          <w:p>
            <w:pPr>
              <w:spacing w:after="0" w:before="0" w:line="264" w:lineRule="auto"/>
              <w:jc w:val="left"/>
            </w:pPr>
            <w:r>
              <w:rPr>
                <w:sz w:val="19"/>
              </w:rPr>
              <w:t>Add checkout without forcing it</w:t>
            </w:r>
          </w:p>
        </w:tc>
        <w:tc>
          <w:tcPr>
            <w:tcW w:type="dxa" w:w="2550"/>
            <w:vAlign w:val="center"/>
            <w:tcMar>
              <w:top w:w="80" w:type="dxa"/>
              <w:start w:w="110" w:type="dxa"/>
              <w:bottom w:w="80" w:type="dxa"/>
              <w:end w:w="110" w:type="dxa"/>
            </w:tcMar>
            <w:shd w:fill="F7F9FC"/>
          </w:tcPr>
          <w:p>
            <w:pPr>
              <w:spacing w:after="0" w:before="0" w:line="264" w:lineRule="auto"/>
              <w:jc w:val="left"/>
            </w:pPr>
            <w:r>
              <w:rPr>
                <w:sz w:val="19"/>
              </w:rPr>
              <w:t>POS, payment integrations, tips, commission hooks, receipts, sales reporting</w:t>
            </w:r>
          </w:p>
        </w:tc>
        <w:tc>
          <w:tcPr>
            <w:tcW w:type="dxa" w:w="2550"/>
            <w:vAlign w:val="center"/>
            <w:tcMar>
              <w:top w:w="80" w:type="dxa"/>
              <w:start w:w="110" w:type="dxa"/>
              <w:bottom w:w="80" w:type="dxa"/>
              <w:end w:w="110" w:type="dxa"/>
            </w:tcMar>
            <w:shd w:fill="F7F9FC"/>
          </w:tcPr>
          <w:p>
            <w:pPr>
              <w:spacing w:after="0" w:before="0" w:line="264" w:lineRule="auto"/>
              <w:jc w:val="left"/>
            </w:pPr>
            <w:r>
              <w:rPr>
                <w:sz w:val="19"/>
              </w:rPr>
              <w:t>Premium revenue path</w:t>
            </w:r>
          </w:p>
        </w:tc>
      </w:tr>
      <w:tr>
        <w:tc>
          <w:tcPr>
            <w:tcW w:type="dxa" w:w="2550"/>
            <w:vAlign w:val="center"/>
            <w:tcMar>
              <w:top w:w="80" w:type="dxa"/>
              <w:start w:w="110" w:type="dxa"/>
              <w:bottom w:w="80" w:type="dxa"/>
              <w:end w:w="110" w:type="dxa"/>
            </w:tcMar>
          </w:tcPr>
          <w:p>
            <w:pPr>
              <w:spacing w:after="0" w:before="0" w:line="264" w:lineRule="auto"/>
              <w:jc w:val="left"/>
            </w:pPr>
            <w:r>
              <w:rPr>
                <w:sz w:val="19"/>
              </w:rPr>
              <w:t>Phase 4 - Multi-location scale</w:t>
            </w:r>
          </w:p>
        </w:tc>
        <w:tc>
          <w:tcPr>
            <w:tcW w:type="dxa" w:w="2550"/>
            <w:vAlign w:val="center"/>
            <w:tcMar>
              <w:top w:w="80" w:type="dxa"/>
              <w:start w:w="110" w:type="dxa"/>
              <w:bottom w:w="80" w:type="dxa"/>
              <w:end w:w="110" w:type="dxa"/>
            </w:tcMar>
          </w:tcPr>
          <w:p>
            <w:pPr>
              <w:spacing w:after="0" w:before="0" w:line="264" w:lineRule="auto"/>
              <w:jc w:val="left"/>
            </w:pPr>
            <w:r>
              <w:rPr>
                <w:sz w:val="19"/>
              </w:rPr>
              <w:t>Support larger businesses</w:t>
            </w:r>
          </w:p>
        </w:tc>
        <w:tc>
          <w:tcPr>
            <w:tcW w:type="dxa" w:w="2550"/>
            <w:vAlign w:val="center"/>
            <w:tcMar>
              <w:top w:w="80" w:type="dxa"/>
              <w:start w:w="110" w:type="dxa"/>
              <w:bottom w:w="80" w:type="dxa"/>
              <w:end w:w="110" w:type="dxa"/>
            </w:tcMar>
          </w:tcPr>
          <w:p>
            <w:pPr>
              <w:spacing w:after="0" w:before="0" w:line="264" w:lineRule="auto"/>
              <w:jc w:val="left"/>
            </w:pPr>
            <w:r>
              <w:rPr>
                <w:sz w:val="19"/>
              </w:rPr>
              <w:t>Cross-location controls, location-aware reports, franchise-ready settings</w:t>
            </w:r>
          </w:p>
        </w:tc>
        <w:tc>
          <w:tcPr>
            <w:tcW w:type="dxa" w:w="2550"/>
            <w:vAlign w:val="center"/>
            <w:tcMar>
              <w:top w:w="80" w:type="dxa"/>
              <w:start w:w="110" w:type="dxa"/>
              <w:bottom w:w="80" w:type="dxa"/>
              <w:end w:w="110" w:type="dxa"/>
            </w:tcMar>
          </w:tcPr>
          <w:p>
            <w:pPr>
              <w:spacing w:after="0" w:before="0" w:line="264" w:lineRule="auto"/>
              <w:jc w:val="left"/>
            </w:pPr>
            <w:r>
              <w:rPr>
                <w:sz w:val="19"/>
              </w:rPr>
              <w:t>Move upmarket</w:t>
            </w:r>
          </w:p>
        </w:tc>
      </w:tr>
    </w:tbl>
    <w:p>
      <w:r/>
    </w:p>
    <w:p>
      <w:pPr/>
      <w:r>
        <w:rPr>
          <w:b w:val="0"/>
          <w:i w:val="0"/>
          <w:sz w:val="20"/>
        </w:rPr>
        <w:t>Because the current Rakie codebase already has admin login, services, appointments, store hours, client records, and a working admin shell, the best implementation order is not to start with POS or advanced modules. The highest-return path is to harden the foundation first, then make the product self-serve, then deepen salon operations.</w:t>
      </w:r>
    </w:p>
    <w:p>
      <w:pPr/>
      <w:r>
        <w:rPr>
          <w:b/>
          <w:i w:val="0"/>
          <w:sz w:val="22"/>
        </w:rPr>
        <w:t>Implementation priority summary</w:t>
      </w:r>
    </w:p>
    <w:tbl>
      <w:tblPr>
        <w:tblStyle w:val="TableGrid"/>
        <w:tblW w:type="auto" w:w="0"/>
        <w:tblLook w:firstColumn="1" w:firstRow="1" w:lastColumn="0" w:lastRow="0" w:noHBand="0" w:noVBand="1" w:val="04A0"/>
      </w:tblPr>
      <w:tblGrid>
        <w:gridCol w:w="2550"/>
        <w:gridCol w:w="2550"/>
        <w:gridCol w:w="2550"/>
        <w:gridCol w:w="2550"/>
      </w:tblGrid>
      <w:tr>
        <w:trPr>
          <w:tblHeader w:val="true"/>
        </w:trPr>
        <w:tc>
          <w:tcPr>
            <w:tcW w:type="dxa" w:w="1152"/>
            <w:shd w:fill="D9EAF7"/>
          </w:tcPr>
          <w:p>
            <w:r/>
            <w:r>
              <w:rPr>
                <w:b/>
                <w:sz w:val="18"/>
              </w:rPr>
              <w:t>Priority</w:t>
            </w:r>
          </w:p>
        </w:tc>
        <w:tc>
          <w:tcPr>
            <w:tcW w:type="dxa" w:w="3528"/>
            <w:shd w:fill="D9EAF7"/>
          </w:tcPr>
          <w:p>
            <w:r/>
            <w:r>
              <w:rPr>
                <w:b/>
                <w:sz w:val="18"/>
              </w:rPr>
              <w:t>Build now</w:t>
            </w:r>
          </w:p>
        </w:tc>
        <w:tc>
          <w:tcPr>
            <w:tcW w:type="dxa" w:w="3456"/>
            <w:shd w:fill="D9EAF7"/>
          </w:tcPr>
          <w:p>
            <w:r/>
            <w:r>
              <w:rPr>
                <w:b/>
                <w:sz w:val="18"/>
              </w:rPr>
              <w:t>Why it comes now</w:t>
            </w:r>
          </w:p>
        </w:tc>
        <w:tc>
          <w:tcPr>
            <w:tcW w:type="dxa" w:w="2232"/>
            <w:shd w:fill="D9EAF7"/>
          </w:tcPr>
          <w:p>
            <w:r/>
            <w:r>
              <w:rPr>
                <w:b/>
                <w:sz w:val="18"/>
              </w:rPr>
              <w:t>Can sell without this?</w:t>
            </w:r>
          </w:p>
        </w:tc>
      </w:tr>
      <w:tr>
        <w:tc>
          <w:tcPr>
            <w:tcW w:type="dxa" w:w="1152"/>
          </w:tcPr>
          <w:p>
            <w:r/>
            <w:r>
              <w:rPr>
                <w:b w:val="0"/>
                <w:sz w:val="18"/>
              </w:rPr>
              <w:t>Phase 0</w:t>
            </w:r>
          </w:p>
        </w:tc>
        <w:tc>
          <w:tcPr>
            <w:tcW w:type="dxa" w:w="3528"/>
          </w:tcPr>
          <w:p>
            <w:r/>
            <w:r>
              <w:rPr>
                <w:b w:val="0"/>
                <w:sz w:val="18"/>
              </w:rPr>
              <w:t>Tenant/location model, role model, backend admin route protection, audit log skeleton, feature-flag scaffolding</w:t>
            </w:r>
          </w:p>
        </w:tc>
        <w:tc>
          <w:tcPr>
            <w:tcW w:type="dxa" w:w="3456"/>
          </w:tcPr>
          <w:p>
            <w:r/>
            <w:r>
              <w:rPr>
                <w:b w:val="0"/>
                <w:sz w:val="18"/>
              </w:rPr>
              <w:t>Every later feature depends on safe tenant separation, correct permissions, and subscription-aware toggles.</w:t>
            </w:r>
          </w:p>
        </w:tc>
        <w:tc>
          <w:tcPr>
            <w:tcW w:type="dxa" w:w="2232"/>
          </w:tcPr>
          <w:p>
            <w:r/>
            <w:r>
              <w:rPr>
                <w:b w:val="0"/>
                <w:sz w:val="18"/>
              </w:rPr>
              <w:t>No</w:t>
            </w:r>
          </w:p>
        </w:tc>
      </w:tr>
      <w:tr>
        <w:tc>
          <w:tcPr>
            <w:tcW w:type="dxa" w:w="1152"/>
          </w:tcPr>
          <w:p>
            <w:r/>
            <w:r>
              <w:rPr>
                <w:b w:val="0"/>
                <w:sz w:val="18"/>
              </w:rPr>
              <w:t>Phase 1</w:t>
            </w:r>
          </w:p>
        </w:tc>
        <w:tc>
          <w:tcPr>
            <w:tcW w:type="dxa" w:w="3528"/>
          </w:tcPr>
          <w:p>
            <w:r/>
            <w:r>
              <w:rPr>
                <w:b w:val="0"/>
                <w:sz w:val="18"/>
              </w:rPr>
              <w:t>Subscription signup, billing states, grace/suspension logic, salon creation, first admin creation, setup wizard shell</w:t>
            </w:r>
          </w:p>
        </w:tc>
        <w:tc>
          <w:tcPr>
            <w:tcW w:type="dxa" w:w="3456"/>
          </w:tcPr>
          <w:p>
            <w:r/>
            <w:r>
              <w:rPr>
                <w:b w:val="0"/>
                <w:sz w:val="18"/>
              </w:rPr>
              <w:t>This turns the product into a real self-serve SaaS instead of a manually provisioned internal app.</w:t>
            </w:r>
          </w:p>
        </w:tc>
        <w:tc>
          <w:tcPr>
            <w:tcW w:type="dxa" w:w="2232"/>
          </w:tcPr>
          <w:p>
            <w:r/>
            <w:r>
              <w:rPr>
                <w:b w:val="0"/>
                <w:sz w:val="18"/>
              </w:rPr>
              <w:t>No</w:t>
            </w:r>
          </w:p>
        </w:tc>
      </w:tr>
      <w:tr>
        <w:tc>
          <w:tcPr>
            <w:tcW w:type="dxa" w:w="1152"/>
          </w:tcPr>
          <w:p>
            <w:r/>
            <w:r>
              <w:rPr>
                <w:b w:val="0"/>
                <w:sz w:val="18"/>
              </w:rPr>
              <w:t>Phase 2</w:t>
            </w:r>
          </w:p>
        </w:tc>
        <w:tc>
          <w:tcPr>
            <w:tcW w:type="dxa" w:w="3528"/>
          </w:tcPr>
          <w:p>
            <w:r/>
            <w:r>
              <w:rPr>
                <w:b w:val="0"/>
                <w:sz w:val="18"/>
              </w:rPr>
              <w:t>Core salon operations: services, add-ons, employees/stylists, clients, appointments, store hours, reminders</w:t>
            </w:r>
          </w:p>
        </w:tc>
        <w:tc>
          <w:tcPr>
            <w:tcW w:type="dxa" w:w="3456"/>
          </w:tcPr>
          <w:p>
            <w:r/>
            <w:r>
              <w:rPr>
                <w:b w:val="0"/>
                <w:sz w:val="18"/>
              </w:rPr>
              <w:t>This is the operational heart that small salons will pay for first.</w:t>
            </w:r>
          </w:p>
        </w:tc>
        <w:tc>
          <w:tcPr>
            <w:tcW w:type="dxa" w:w="2232"/>
          </w:tcPr>
          <w:p>
            <w:r/>
            <w:r>
              <w:rPr>
                <w:b w:val="0"/>
                <w:sz w:val="18"/>
              </w:rPr>
              <w:t>No</w:t>
            </w:r>
          </w:p>
        </w:tc>
      </w:tr>
      <w:tr>
        <w:tc>
          <w:tcPr>
            <w:tcW w:type="dxa" w:w="1152"/>
          </w:tcPr>
          <w:p>
            <w:r/>
            <w:r>
              <w:rPr>
                <w:b w:val="0"/>
                <w:sz w:val="18"/>
              </w:rPr>
              <w:t>Phase 3</w:t>
            </w:r>
          </w:p>
        </w:tc>
        <w:tc>
          <w:tcPr>
            <w:tcW w:type="dxa" w:w="3528"/>
          </w:tcPr>
          <w:p>
            <w:r/>
            <w:r>
              <w:rPr>
                <w:b w:val="0"/>
                <w:sz w:val="18"/>
              </w:rPr>
              <w:t>Stylist depth: assignment/reassignment, per-stylist availability, day off, QR clock-in/out, support access controls</w:t>
            </w:r>
          </w:p>
        </w:tc>
        <w:tc>
          <w:tcPr>
            <w:tcW w:type="dxa" w:w="3456"/>
          </w:tcPr>
          <w:p>
            <w:r/>
            <w:r>
              <w:rPr>
                <w:b w:val="0"/>
                <w:sz w:val="18"/>
              </w:rPr>
              <w:t>This makes daily staff coordination stronger and differentiates the product from a simple calendar.</w:t>
            </w:r>
          </w:p>
        </w:tc>
        <w:tc>
          <w:tcPr>
            <w:tcW w:type="dxa" w:w="2232"/>
          </w:tcPr>
          <w:p>
            <w:r/>
            <w:r>
              <w:rPr>
                <w:b w:val="0"/>
                <w:sz w:val="18"/>
              </w:rPr>
              <w:t>Yes, for earliest launch if manual attendance is acceptable</w:t>
            </w:r>
          </w:p>
        </w:tc>
      </w:tr>
      <w:tr>
        <w:tc>
          <w:tcPr>
            <w:tcW w:type="dxa" w:w="1152"/>
          </w:tcPr>
          <w:p>
            <w:r/>
            <w:r>
              <w:rPr>
                <w:b w:val="0"/>
                <w:sz w:val="18"/>
              </w:rPr>
              <w:t>Phase 4</w:t>
            </w:r>
          </w:p>
        </w:tc>
        <w:tc>
          <w:tcPr>
            <w:tcW w:type="dxa" w:w="3528"/>
          </w:tcPr>
          <w:p>
            <w:r/>
            <w:r>
              <w:rPr>
                <w:b w:val="0"/>
                <w:sz w:val="18"/>
              </w:rPr>
              <w:t>Retail inventory, low-stock alerts, owner dashboard, basic reports</w:t>
            </w:r>
          </w:p>
        </w:tc>
        <w:tc>
          <w:tcPr>
            <w:tcW w:type="dxa" w:w="3456"/>
          </w:tcPr>
          <w:p>
            <w:r/>
            <w:r>
              <w:rPr>
                <w:b w:val="0"/>
                <w:sz w:val="18"/>
              </w:rPr>
              <w:t>This adds business-management value without forcing POS too early.</w:t>
            </w:r>
          </w:p>
        </w:tc>
        <w:tc>
          <w:tcPr>
            <w:tcW w:type="dxa" w:w="2232"/>
          </w:tcPr>
          <w:p>
            <w:r/>
            <w:r>
              <w:rPr>
                <w:b w:val="0"/>
                <w:sz w:val="18"/>
              </w:rPr>
              <w:t>No, but strongly recommended for early commercial release</w:t>
            </w:r>
          </w:p>
        </w:tc>
      </w:tr>
      <w:tr>
        <w:tc>
          <w:tcPr>
            <w:tcW w:type="dxa" w:w="1152"/>
          </w:tcPr>
          <w:p>
            <w:r/>
            <w:r>
              <w:rPr>
                <w:b w:val="0"/>
                <w:sz w:val="18"/>
              </w:rPr>
              <w:t>Phase 5</w:t>
            </w:r>
          </w:p>
        </w:tc>
        <w:tc>
          <w:tcPr>
            <w:tcW w:type="dxa" w:w="3528"/>
          </w:tcPr>
          <w:p>
            <w:r/>
            <w:r>
              <w:rPr>
                <w:b w:val="0"/>
                <w:sz w:val="18"/>
              </w:rPr>
              <w:t>Optional growth modules: gift cards, POS, loyalty, memberships, advanced marketing</w:t>
            </w:r>
          </w:p>
        </w:tc>
        <w:tc>
          <w:tcPr>
            <w:tcW w:type="dxa" w:w="3456"/>
          </w:tcPr>
          <w:p>
            <w:r/>
            <w:r>
              <w:rPr>
                <w:b w:val="0"/>
                <w:sz w:val="18"/>
              </w:rPr>
              <w:t>These should remain modular so they do not slow the core launch path.</w:t>
            </w:r>
          </w:p>
        </w:tc>
        <w:tc>
          <w:tcPr>
            <w:tcW w:type="dxa" w:w="2232"/>
          </w:tcPr>
          <w:p>
            <w:r/>
            <w:r>
              <w:rPr>
                <w:b w:val="0"/>
                <w:sz w:val="18"/>
              </w:rPr>
              <w:t>Yes</w:t>
            </w:r>
          </w:p>
        </w:tc>
      </w:tr>
    </w:tbl>
    <w:p>
      <w:pPr/>
      <w:r>
        <w:rPr>
          <w:b/>
          <w:i w:val="0"/>
          <w:sz w:val="22"/>
        </w:rPr>
        <w:t>Recommended build cut line for the first paying salons</w:t>
      </w:r>
    </w:p>
    <w:p>
      <w:pPr>
        <w:pStyle w:val="ListBullet"/>
      </w:pPr>
      <w:r>
        <w:rPr>
          <w:sz w:val="20"/>
        </w:rPr>
        <w:t>Must be complete before external onboarding: Phases 0, 1, and 2.</w:t>
      </w:r>
    </w:p>
    <w:p>
      <w:pPr>
        <w:pStyle w:val="ListBullet"/>
      </w:pPr>
      <w:r>
        <w:rPr>
          <w:sz w:val="20"/>
        </w:rPr>
        <w:t>Phase 3 can be split: support-access controls should stay early, while QR attendance can follow shortly after launch if needed.</w:t>
      </w:r>
    </w:p>
    <w:p>
      <w:pPr>
        <w:pStyle w:val="ListBullet"/>
      </w:pPr>
      <w:r>
        <w:rPr>
          <w:sz w:val="20"/>
        </w:rPr>
        <w:t>Phase 4 should start as soon as core operations are stable because inventory and reporting increase owner stickiness.</w:t>
      </w:r>
    </w:p>
    <w:p>
      <w:pPr>
        <w:pStyle w:val="ListBullet"/>
      </w:pPr>
      <w:r>
        <w:rPr>
          <w:sz w:val="20"/>
        </w:rPr>
        <w:t>Phase 5 should remain feature-flagged add-ons so each salon can grow into the platform instead of paying for complexity they do not need yet.</w:t>
      </w:r>
    </w:p>
    <w:p>
      <w:pPr/>
      <w:r>
        <w:rPr>
          <w:b/>
          <w:i w:val="0"/>
          <w:sz w:val="22"/>
        </w:rPr>
        <w:t>What to implement first inside the current codebase</w:t>
      </w:r>
    </w:p>
    <w:p>
      <w:pPr>
        <w:pStyle w:val="ListBullet"/>
      </w:pPr>
      <w:r>
        <w:rPr>
          <w:sz w:val="20"/>
        </w:rPr>
        <w:t>Refactor the data model to add tenantId and locationId where needed, then protect all admin routes with proper auth and role checks.</w:t>
      </w:r>
    </w:p>
    <w:p>
      <w:pPr>
        <w:pStyle w:val="ListBullet"/>
      </w:pPr>
      <w:r>
        <w:rPr>
          <w:sz w:val="20"/>
        </w:rPr>
        <w:t>Add the employee/stylist subsystem and connect appointments and clients to real stylist records instead of text-only fields.</w:t>
      </w:r>
    </w:p>
    <w:p>
      <w:pPr>
        <w:pStyle w:val="ListBullet"/>
      </w:pPr>
      <w:r>
        <w:rPr>
          <w:sz w:val="20"/>
        </w:rPr>
        <w:t>Build subscription state, plan features, and grace/suspension handling centrally so feature access does not become scattered later.</w:t>
      </w:r>
    </w:p>
    <w:p>
      <w:pPr>
        <w:pStyle w:val="ListBullet"/>
      </w:pPr>
      <w:r>
        <w:rPr>
          <w:sz w:val="20"/>
        </w:rPr>
        <w:t>Create the first-run salon setup wizard so a new subscription can become a configured salon without manual developer setup.</w:t>
      </w:r>
    </w:p>
    <w:p>
      <w:pPr>
        <w:pStyle w:val="ListBullet"/>
      </w:pPr>
      <w:r>
        <w:rPr>
          <w:sz w:val="20"/>
        </w:rPr>
      </w:r>
      <w:r>
        <w:rPr>
          <w:sz w:val="20"/>
        </w:rPr>
        <w:t>Add tenant-aware branded entry pages early so every newly created salon immediately receives a personalized portal and booking access experience.</w:t>
      </w:r>
    </w:p>
    <w:p>
      <w:pPr>
        <w:pStyle w:val="ListBullet"/>
      </w:pPr>
      <w:r>
        <w:rPr>
          <w:sz w:val="20"/>
        </w:rPr>
        <w:t>After that, deepen staff operations, inventory, and reporting before moving into POS or other premium modules.</w:t>
      </w:r>
    </w:p>
    <w:p>
      <w:pPr>
        <w:spacing w:before="200" w:after="60"/>
      </w:pPr>
      <w:r/>
      <w:r>
        <w:rPr>
          <w:b/>
          <w:sz w:val="28"/>
        </w:rPr>
        <w:t>12. Architecture decisions to lock early</w:t>
      </w:r>
    </w:p>
    <w:p>
      <w:pPr>
        <w:pStyle w:val="ListNumber"/>
        <w:spacing w:after="40" w:line="264" w:lineRule="auto"/>
      </w:pPr>
      <w:r>
        <w:rPr>
          <w:sz w:val="20"/>
        </w:rPr>
        <w:t>Tenant model: one tenant per salon business, with optional locations under that tenant.</w:t>
      </w:r>
    </w:p>
    <w:p>
      <w:pPr>
        <w:pStyle w:val="ListNumber"/>
        <w:spacing w:after="40" w:line="264" w:lineRule="auto"/>
      </w:pPr>
      <w:r>
        <w:rPr>
          <w:sz w:val="20"/>
        </w:rPr>
        <w:t>Role model: owner/admin, manager, receptionist, stylist, support/superadmin, and future accountant or inventory roles if needed.</w:t>
      </w:r>
    </w:p>
    <w:p>
      <w:pPr>
        <w:pStyle w:val="ListNumber"/>
        <w:spacing w:after="40" w:line="264" w:lineRule="auto"/>
      </w:pPr>
      <w:r>
        <w:rPr>
          <w:sz w:val="20"/>
        </w:rPr>
        <w:t>Billing model: subscription status must control feature access centrally.</w:t>
      </w:r>
    </w:p>
    <w:p>
      <w:pPr>
        <w:pStyle w:val="ListNumber"/>
        <w:spacing w:after="40" w:line="264" w:lineRule="auto"/>
      </w:pPr>
      <w:r>
        <w:rPr>
          <w:sz w:val="20"/>
        </w:rPr>
        <w:t>Feature flags: modules should be switchable per plan, per tenant, and per environment.</w:t>
      </w:r>
    </w:p>
    <w:p>
      <w:pPr/>
      <w:r/>
      <w:r>
        <w:rPr>
          <w:sz w:val="21"/>
        </w:rPr>
        <w:t>Access model: each tenant should receive a branded portal identity with support for tenant-specific URLs, custom domains later, and a private-by-default entry experience.</w:t>
      </w:r>
    </w:p>
    <w:p>
      <w:pPr>
        <w:pStyle w:val="ListNumber"/>
        <w:spacing w:after="40" w:line="264" w:lineRule="auto"/>
      </w:pPr>
      <w:r>
        <w:rPr>
          <w:sz w:val="20"/>
        </w:rPr>
        <w:t>Audit model: billing changes, support access, staff changes, and critical reassignment actions should all be logged.</w:t>
      </w:r>
    </w:p>
    <w:p>
      <w:pPr>
        <w:pStyle w:val="ListNumber"/>
        <w:spacing w:after="40" w:line="264" w:lineRule="auto"/>
      </w:pPr>
      <w:r>
        <w:rPr>
          <w:sz w:val="20"/>
        </w:rPr>
        <w:t>Data isolation: shared logic can be common, but business records must remain tenant-safe.</w:t>
      </w:r>
    </w:p>
    <w:p>
      <w:pPr>
        <w:pStyle w:val="ListNumber"/>
        <w:spacing w:after="40" w:line="264" w:lineRule="auto"/>
      </w:pPr>
      <w:r>
        <w:rPr>
          <w:sz w:val="20"/>
        </w:rPr>
        <w:t>Grace and suspension rules: define exactly what is read-only, blocked, or recoverable during nonpayment.</w:t>
      </w:r>
    </w:p>
    <w:p>
      <w:pPr>
        <w:spacing w:before="200" w:after="80"/>
      </w:pPr>
      <w:r/>
      <w:r>
        <w:rPr>
          <w:b/>
          <w:sz w:val="28"/>
        </w:rPr>
        <w:t>13. Honest product recommendation</w:t>
      </w:r>
    </w:p>
    <w:p>
      <w:pPr>
        <w:spacing w:after="40" w:line="276" w:lineRule="auto"/>
      </w:pPr>
      <w:r>
        <w:rPr>
          <w:sz w:val="21"/>
        </w:rPr>
        <w:t>The strongest go-to-market path is not to compete with every mature salon platform feature on day one. It is to build a clean, dependable operations system for small salons first - especially owners who need scheduling, service management, stylist control, and inventory more than a mandatory POS stack.</w:t>
      </w:r>
    </w:p>
    <w:p>
      <w:pPr>
        <w:spacing w:after="80" w:line="276" w:lineRule="auto"/>
      </w:pPr>
      <w:r>
        <w:rPr>
          <w:sz w:val="21"/>
        </w:rPr>
        <w:t>That means your roadmap should emphasize operational clarity, simple onboarding, tenant safety, and optional growth modules. This gives the product room to grow without overwhelming smaller salons or forcing them into workflows they do not want yet.</w:t>
      </w:r>
    </w:p>
    <w:p>
      <w:pPr>
        <w:spacing w:before="160" w:after="40"/>
      </w:pPr>
      <w:r/>
      <w:r>
        <w:rPr>
          <w:b/>
          <w:sz w:val="28"/>
        </w:rPr>
        <w:t>14. Immediate next planning documents</w:t>
      </w:r>
    </w:p>
    <w:p>
      <w:pPr>
        <w:pStyle w:val="ListBullet"/>
        <w:spacing w:after="0" w:line="264" w:lineRule="auto" w:before="0"/>
        <w:ind w:left="170"/>
      </w:pPr>
      <w:r>
        <w:rPr>
          <w:sz w:val="18"/>
        </w:rPr>
        <w:t>Tenant and location data model.</w:t>
      </w:r>
    </w:p>
    <w:p>
      <w:pPr>
        <w:pStyle w:val="ListBullet"/>
        <w:spacing w:after="0" w:line="264" w:lineRule="auto" w:before="0"/>
        <w:ind w:left="170"/>
      </w:pPr>
      <w:r>
        <w:rPr>
          <w:sz w:val="18"/>
        </w:rPr>
        <w:t>Subscription, plan, feature-flag, and grace-period model.</w:t>
      </w:r>
    </w:p>
    <w:p>
      <w:pPr>
        <w:pStyle w:val="ListBullet"/>
        <w:spacing w:after="0" w:line="264" w:lineRule="auto" w:before="0"/>
        <w:ind w:left="170"/>
      </w:pPr>
      <w:r>
        <w:rPr>
          <w:sz w:val="18"/>
        </w:rPr>
        <w:t>Salon setup wizard screens and field list.</w:t>
      </w:r>
    </w:p>
    <w:p>
      <w:pPr>
        <w:pStyle w:val="ListBullet"/>
        <w:spacing w:after="0" w:before="0"/>
      </w:pPr>
      <w:r>
        <w:rPr>
          <w:sz w:val="18"/>
        </w:rPr>
      </w:r>
      <w:r>
        <w:rPr>
          <w:sz w:val="18"/>
        </w:rPr>
        <w:t>Branded portal, booking entry, and custom-domain plan.</w:t>
      </w:r>
    </w:p>
    <w:p>
      <w:pPr>
        <w:pStyle w:val="ListBullet"/>
        <w:spacing w:after="0" w:line="264" w:lineRule="auto" w:before="0"/>
        <w:ind w:left="170"/>
      </w:pPr>
      <w:r>
        <w:rPr>
          <w:sz w:val="18"/>
        </w:rPr>
        <w:t>Role and permission matrix.</w:t>
      </w:r>
    </w:p>
    <w:p>
      <w:pPr>
        <w:pStyle w:val="ListBullet"/>
        <w:spacing w:after="0" w:line="264" w:lineRule="auto" w:before="0"/>
        <w:ind w:left="170"/>
      </w:pPr>
      <w:r>
        <w:rPr>
          <w:sz w:val="18"/>
        </w:rPr>
        <w:t>Stylist and employee subsystem schema.</w:t>
      </w:r>
    </w:p>
    <w:p>
      <w:pPr>
        <w:pStyle w:val="ListBullet"/>
        <w:spacing w:after="0" w:line="264" w:lineRule="auto" w:before="0"/>
        <w:ind w:left="170"/>
      </w:pPr>
      <w:r>
        <w:rPr>
          <w:sz w:val="18"/>
        </w:rPr>
        <w:t>Inventory and retail flow without POS.</w:t>
      </w:r>
    </w:p>
    <w:p>
      <w:pPr>
        <w:pStyle w:val="ListBullet"/>
        <w:spacing w:after="0" w:line="264" w:lineRule="auto" w:before="0"/>
        <w:ind w:left="170"/>
      </w:pPr>
      <w:r>
        <w:rPr>
          <w:sz w:val="18"/>
        </w:rPr>
        <w:t>Future POS add-on boundaries so it can plug in later cleanly.</w:t>
      </w:r>
    </w:p>
    <w:sectPr w:rsidR="00FC693F" w:rsidRPr="0006063C" w:rsidSect="00034616">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