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council-manager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form of government is used in many cities and municipalities, combining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democratic leadership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with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professional management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It is designed to promote efficiency and reduce political influence in administrative decisions.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Org Chart for a Typical Council-Manager Government:</w:t>
      </w:r>
    </w:p>
    <w:p w:rsidR="00000000" w:rsidDel="00000000" w:rsidP="00000000" w:rsidRDefault="00000000" w:rsidRPr="00000000" w14:paraId="00000004">
      <w:pPr>
        <w:jc w:val="center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</w:rPr>
        <w:drawing>
          <wp:inline distB="114300" distT="114300" distL="114300" distR="114300">
            <wp:extent cx="5286375" cy="26431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0" w:line="276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Key Features of the Council-Manager Government: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10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City Council as the Legislative Body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elected city council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serves as the policymaking body.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100" w:line="276" w:lineRule="auto"/>
        <w:ind w:left="1440" w:hanging="36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Council sets the city’s vision, approves the budget, and makes all major policy decisions.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The Mayor is often elected at-large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while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districts typically elect councilmembers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0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Professional City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city manager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is appointed by the council to handle daily operations.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100" w:line="276" w:lineRule="auto"/>
        <w:ind w:left="1440" w:hanging="36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City Manager implements council policies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oversees city staff, and manages the budget.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city manager is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non-political, trained, and professional administrator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who can be hired or fired by the council.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0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Mayor’s Role (Varies by 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 some council-manager cities, the mayor is elected and presides over meetings but has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limited executive power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 others, the mayor is chosen by the council from among its members and serves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ceremonial role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10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Separation of Politics and Administration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council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focuses on big-picture policies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manager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focuses on operations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and hires department heads.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100" w:line="276" w:lineRule="auto"/>
        <w:ind w:left="1440" w:hanging="36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This structure helps avoid political interference in day-to-day management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00" w:line="27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Used Mainly in Medium-to-Large Cities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Popular in cities with populations of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25,000+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Common in states like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Texas, California, Florida, and North Carolina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100" w:line="276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Also used in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county governments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and some international cities.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="276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276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Pros &amp; Cons of the Council-Manager System:</w:t>
      </w:r>
    </w:p>
    <w:p w:rsidR="00000000" w:rsidDel="00000000" w:rsidP="00000000" w:rsidRDefault="00000000" w:rsidRPr="00000000" w14:paraId="0000001B">
      <w:pPr>
        <w:spacing w:after="100" w:line="276" w:lineRule="auto"/>
        <w:rPr>
          <w:rFonts w:ascii="Open Sans" w:cs="Open Sans" w:eastAsia="Open Sans" w:hAnsi="Open Sans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 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100" w:line="276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Promotes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professionalism, competence,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efficiency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100" w:line="276" w:lineRule="auto"/>
        <w:ind w:left="720" w:hanging="36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Studies show that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Council-Manager governments are more transparent, responsive, efficient, and effective.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100" w:line="276" w:lineRule="auto"/>
        <w:ind w:left="720" w:hanging="36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Reduces political corruption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by keeping administration non-partisan.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100" w:line="276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Encourages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long-term planning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rather than short-term political gains.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100" w:line="276" w:lineRule="auto"/>
        <w:ind w:left="720" w:hanging="36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More flexible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— city managers can be replaced if performance is poor.</w:t>
      </w:r>
    </w:p>
    <w:p w:rsidR="00000000" w:rsidDel="00000000" w:rsidP="00000000" w:rsidRDefault="00000000" w:rsidRPr="00000000" w14:paraId="00000021">
      <w:pPr>
        <w:spacing w:after="100" w:line="276" w:lineRule="auto"/>
        <w:rPr>
          <w:rFonts w:ascii="Open Sans" w:cs="Open Sans" w:eastAsia="Open Sans" w:hAnsi="Open Sans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❌ </w:t>
          </w:r>
        </w:sdtContent>
      </w:sdt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100" w:line="276" w:lineRule="auto"/>
        <w:ind w:left="720" w:hanging="360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Less voter control over executive decisions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100" w:line="276" w:lineRule="auto"/>
        <w:ind w:left="720" w:hanging="360"/>
        <w:rPr>
          <w:rFonts w:ascii="Open Sans" w:cs="Open Sans" w:eastAsia="Open Sans" w:hAnsi="Ope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Less visible mayor sometimes leads to lower voter turnout.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100" w:line="276" w:lineRule="auto"/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The mayor has less power than voters often assume.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100" w:line="276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system relies heavily on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competence of the city manager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 Unicode M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Open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rlow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jc w:val="center"/>
      <w:rPr>
        <w:b w:val="1"/>
        <w:i w:val="1"/>
        <w:sz w:val="20"/>
        <w:szCs w:val="20"/>
      </w:rPr>
    </w:pPr>
    <w:r w:rsidDel="00000000" w:rsidR="00000000" w:rsidRPr="00000000">
      <w:rPr>
        <w:b w:val="1"/>
        <w:i w:val="1"/>
        <w:sz w:val="20"/>
        <w:szCs w:val="20"/>
        <w:rtl w:val="0"/>
      </w:rPr>
      <w:t xml:space="preserve">For more information about the Oakland Charter Reform Project, contact steven.falk@gmail.com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Bdr>
        <w:bottom w:color="000000" w:space="1" w:sz="4" w:val="single"/>
      </w:pBdr>
      <w:jc w:val="center"/>
      <w:rPr>
        <w:rFonts w:ascii="Calibri" w:cs="Calibri" w:eastAsia="Calibri" w:hAnsi="Calibri"/>
        <w:b w:val="1"/>
        <w:sz w:val="2"/>
        <w:szCs w:val="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spacing w:after="0" w:line="276" w:lineRule="auto"/>
      <w:rPr>
        <w:rFonts w:ascii="Barlow" w:cs="Barlow" w:eastAsia="Barlow" w:hAnsi="Barlow"/>
        <w:b w:val="1"/>
        <w:color w:val="0c59b1"/>
        <w:sz w:val="48"/>
        <w:szCs w:val="48"/>
      </w:rPr>
    </w:pPr>
    <w:r w:rsidDel="00000000" w:rsidR="00000000" w:rsidRPr="00000000">
      <w:rPr>
        <w:rFonts w:ascii="Open Sans Medium" w:cs="Open Sans Medium" w:eastAsia="Open Sans Medium" w:hAnsi="Open Sans Medium"/>
        <w:sz w:val="24"/>
        <w:szCs w:val="24"/>
      </w:rPr>
      <w:drawing>
        <wp:inline distB="114300" distT="114300" distL="114300" distR="114300">
          <wp:extent cx="1051560" cy="814959"/>
          <wp:effectExtent b="0" l="0" r="0" t="0"/>
          <wp:docPr id="2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1560" cy="81495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 Medium" w:cs="Open Sans Medium" w:eastAsia="Open Sans Medium" w:hAnsi="Open Sans Medium"/>
        <w:sz w:val="24"/>
        <w:szCs w:val="24"/>
        <w:rtl w:val="0"/>
      </w:rPr>
      <w:tab/>
      <w:tab/>
      <w:t xml:space="preserve">   </w:t>
    </w:r>
    <w:r w:rsidDel="00000000" w:rsidR="00000000" w:rsidRPr="00000000">
      <w:rPr>
        <w:rFonts w:ascii="Barlow" w:cs="Barlow" w:eastAsia="Barlow" w:hAnsi="Barlow"/>
        <w:b w:val="1"/>
        <w:color w:val="0c59b1"/>
        <w:sz w:val="48"/>
        <w:szCs w:val="48"/>
        <w:rtl w:val="0"/>
      </w:rPr>
      <w:t xml:space="preserve">Council-Manager Government</w:t>
    </w:r>
  </w:p>
  <w:p w:rsidR="00000000" w:rsidDel="00000000" w:rsidP="00000000" w:rsidRDefault="00000000" w:rsidRPr="00000000" w14:paraId="00000028">
    <w:pPr>
      <w:spacing w:after="0" w:line="276" w:lineRule="auto"/>
      <w:rPr>
        <w:rFonts w:ascii="Barlow" w:cs="Barlow" w:eastAsia="Barlow" w:hAnsi="Barlow"/>
        <w:b w:val="1"/>
        <w:color w:val="0c59b1"/>
        <w:sz w:val="2"/>
        <w:szCs w:val="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7B736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B736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B736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B736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7B736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7B736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B736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B736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B736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B736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B736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B736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B736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B736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B736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B736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B736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B736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B736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B736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B736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B736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B736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7B736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7B736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7B736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B736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B736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7B736B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arlow-italic.ttf"/><Relationship Id="rId10" Type="http://schemas.openxmlformats.org/officeDocument/2006/relationships/font" Target="fonts/Barlow-bold.ttf"/><Relationship Id="rId13" Type="http://schemas.openxmlformats.org/officeDocument/2006/relationships/font" Target="fonts/OpenSans-regular.ttf"/><Relationship Id="rId12" Type="http://schemas.openxmlformats.org/officeDocument/2006/relationships/font" Target="fonts/Barlow-boldItalic.ttf"/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9" Type="http://schemas.openxmlformats.org/officeDocument/2006/relationships/font" Target="fonts/Barlow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Medium-regular.ttf"/><Relationship Id="rId6" Type="http://schemas.openxmlformats.org/officeDocument/2006/relationships/font" Target="fonts/OpenSansMedium-bold.ttf"/><Relationship Id="rId7" Type="http://schemas.openxmlformats.org/officeDocument/2006/relationships/font" Target="fonts/OpenSansMedium-italic.ttf"/><Relationship Id="rId8" Type="http://schemas.openxmlformats.org/officeDocument/2006/relationships/font" Target="fonts/OpenSansMedium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4tVXK1NeH3E4Ur3pzqWE2u1MVg==">CgMxLjAaKAoBMBIjCiEIB0IdCglPcGVuIFNhbnMSEEFyaWFsIFVuaWNvZGUgTVMaKAoBMRIjCiEIB0IdCglPcGVuIFNhbnMSEEFyaWFsIFVuaWNvZGUgTVM4AHIhMUtpc1NzQjlDTkh4RlhpQngzeXR4b2xxcXlENW94NTd6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2025-03-09T20:52:00Z</dcterms:created>
  <dc:creator>steven falk</dc:creator>
</cp:coreProperties>
</file>