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49E1" w14:textId="77777777" w:rsidR="009E5858" w:rsidRPr="000D2DF7" w:rsidRDefault="009E5858" w:rsidP="000D2DF7">
      <w:pPr>
        <w:rPr>
          <w:rFonts w:cstheme="minorHAnsi"/>
          <w:b/>
          <w:bCs/>
          <w:sz w:val="32"/>
          <w:szCs w:val="32"/>
        </w:rPr>
      </w:pPr>
      <w:r w:rsidRPr="000D2DF7">
        <w:rPr>
          <w:rFonts w:cstheme="minorHAnsi"/>
          <w:b/>
          <w:bCs/>
          <w:sz w:val="32"/>
          <w:szCs w:val="32"/>
        </w:rPr>
        <w:t>RESPONSE TO REVIEWERS</w:t>
      </w:r>
    </w:p>
    <w:p w14:paraId="19621408" w14:textId="77777777" w:rsidR="009E5858" w:rsidRDefault="009E5858" w:rsidP="000D2DF7">
      <w:pPr>
        <w:rPr>
          <w:rFonts w:cstheme="minorHAnsi"/>
          <w:b/>
          <w:bCs/>
          <w:sz w:val="32"/>
          <w:szCs w:val="32"/>
        </w:rPr>
      </w:pPr>
      <w:r w:rsidRPr="000D2DF7">
        <w:rPr>
          <w:rFonts w:cstheme="minorHAnsi"/>
          <w:b/>
          <w:bCs/>
          <w:sz w:val="32"/>
          <w:szCs w:val="32"/>
        </w:rPr>
        <w:t>Paper ID: 883</w:t>
      </w:r>
      <w:r w:rsidRPr="000D2DF7">
        <w:rPr>
          <w:rFonts w:cstheme="minorHAnsi"/>
          <w:b/>
          <w:bCs/>
          <w:sz w:val="32"/>
          <w:szCs w:val="32"/>
        </w:rPr>
        <w:br/>
        <w:t>Title: Deep Learning-Based Real-Time Emotion Analytics for Multi-Person Settings with Confidence Visualization</w:t>
      </w:r>
      <w:r w:rsidRPr="000D2DF7">
        <w:rPr>
          <w:rFonts w:cstheme="minorHAnsi"/>
          <w:b/>
          <w:bCs/>
          <w:sz w:val="32"/>
          <w:szCs w:val="32"/>
        </w:rPr>
        <w:br/>
        <w:t>Track: AI Engineering for Education</w:t>
      </w:r>
    </w:p>
    <w:p w14:paraId="483FC8CF" w14:textId="77777777" w:rsidR="000D2DF7" w:rsidRDefault="000D2DF7" w:rsidP="000D2DF7">
      <w:pPr>
        <w:rPr>
          <w:rFonts w:cstheme="minorHAnsi"/>
          <w:b/>
          <w:bCs/>
          <w:sz w:val="32"/>
          <w:szCs w:val="32"/>
        </w:rPr>
      </w:pPr>
    </w:p>
    <w:p w14:paraId="03D79333" w14:textId="7F6A86AE" w:rsidR="000D2DF7" w:rsidRPr="000D2DF7" w:rsidRDefault="000D2DF7" w:rsidP="000D2DF7">
      <w:pPr>
        <w:rPr>
          <w:b/>
          <w:bCs/>
          <w:sz w:val="32"/>
          <w:szCs w:val="32"/>
        </w:rPr>
      </w:pPr>
      <w:r>
        <w:t xml:space="preserve">                                                             </w:t>
      </w:r>
      <w:r w:rsidRPr="000D2DF7">
        <w:rPr>
          <w:b/>
          <w:bCs/>
          <w:sz w:val="32"/>
          <w:szCs w:val="32"/>
        </w:rPr>
        <w:t>COMMENTS</w:t>
      </w:r>
    </w:p>
    <w:p w14:paraId="420CEA2C" w14:textId="77777777" w:rsidR="000D2DF7" w:rsidRDefault="002E3985" w:rsidP="000D2DF7">
      <w:pPr>
        <w:pStyle w:val="ListParagraph"/>
        <w:numPr>
          <w:ilvl w:val="0"/>
          <w:numId w:val="31"/>
        </w:numPr>
        <w:spacing w:after="18"/>
        <w:rPr>
          <w:rFonts w:ascii="Calibri" w:eastAsia="Arial" w:hAnsi="Calibri" w:cs="Calibri"/>
          <w:b/>
          <w:sz w:val="32"/>
          <w:szCs w:val="32"/>
        </w:rPr>
      </w:pPr>
      <w:bookmarkStart w:id="0" w:name="_Hlk221811852"/>
      <w:r w:rsidRPr="000D2DF7">
        <w:rPr>
          <w:rFonts w:ascii="Calibri" w:eastAsia="Arial" w:hAnsi="Calibri" w:cs="Calibri"/>
          <w:b/>
          <w:sz w:val="32"/>
          <w:szCs w:val="32"/>
        </w:rPr>
        <w:t>REVIEWER #7</w:t>
      </w:r>
      <w:bookmarkEnd w:id="0"/>
    </w:p>
    <w:p w14:paraId="56DC2506" w14:textId="77777777" w:rsidR="005C3D70" w:rsidRPr="005C3D70" w:rsidRDefault="005C3D70" w:rsidP="005C3D70">
      <w:pPr>
        <w:spacing w:after="18"/>
        <w:ind w:left="360"/>
        <w:rPr>
          <w:rFonts w:ascii="Calibri" w:eastAsia="Arial" w:hAnsi="Calibri" w:cs="Calibri"/>
          <w:b/>
          <w:sz w:val="32"/>
          <w:szCs w:val="32"/>
        </w:rPr>
      </w:pPr>
    </w:p>
    <w:p w14:paraId="20F926B0" w14:textId="77F9B7CB" w:rsidR="002E3985" w:rsidRPr="000D2DF7" w:rsidRDefault="002E3985" w:rsidP="000D2DF7">
      <w:pPr>
        <w:spacing w:after="18"/>
        <w:rPr>
          <w:rFonts w:ascii="Calibri" w:eastAsia="Arial" w:hAnsi="Calibri" w:cs="Calibri"/>
          <w:b/>
          <w:sz w:val="32"/>
          <w:szCs w:val="32"/>
        </w:rPr>
      </w:pPr>
      <w:r w:rsidRPr="000D2DF7">
        <w:rPr>
          <w:rFonts w:ascii="Calibri" w:hAnsi="Calibri" w:cs="Calibri"/>
          <w:color w:val="000000" w:themeColor="text1"/>
          <w:sz w:val="32"/>
          <w:szCs w:val="32"/>
        </w:rPr>
        <w:t>1. Overall evaluation and comments to authors</w:t>
      </w:r>
    </w:p>
    <w:p w14:paraId="580C2DC6" w14:textId="77777777" w:rsidR="000D2DF7" w:rsidRDefault="002E3985" w:rsidP="000D2DF7">
      <w:pPr>
        <w:ind w:right="487"/>
        <w:rPr>
          <w:rFonts w:ascii="Calibri" w:hAnsi="Calibri" w:cs="Calibri"/>
        </w:rPr>
      </w:pPr>
      <w:bookmarkStart w:id="1" w:name="_Hlk221811680"/>
      <w:r w:rsidRPr="0013350F">
        <w:rPr>
          <w:rFonts w:ascii="Calibri" w:hAnsi="Calibri" w:cs="Calibri"/>
        </w:rPr>
        <w:t>This paper presents a well-structured two-stage framework for real-time facial emotion recognition with good focus on interpretability through confidence visualization. The 28.5 FPS is practical. However, 62.3% accuracy</w:t>
      </w:r>
      <w:bookmarkEnd w:id="1"/>
      <w:r w:rsidRPr="0013350F">
        <w:rPr>
          <w:rFonts w:ascii="Calibri" w:hAnsi="Calibri" w:cs="Calibri"/>
        </w:rPr>
        <w:t xml:space="preserve"> is modest</w:t>
      </w:r>
    </w:p>
    <w:p w14:paraId="7D4109DC" w14:textId="60668514" w:rsidR="000D2DF7" w:rsidRPr="000D2DF7" w:rsidRDefault="00A92A5F" w:rsidP="000D2DF7">
      <w:pPr>
        <w:ind w:right="487"/>
        <w:rPr>
          <w:rFonts w:ascii="Calibri" w:hAnsi="Calibri" w:cs="Calibri"/>
        </w:rPr>
      </w:pPr>
      <w:r w:rsidRPr="0013350F">
        <w:rPr>
          <w:rFonts w:ascii="Calibri" w:hAnsi="Calibri" w:cs="Calibri"/>
          <w:b/>
          <w:bCs/>
          <w:sz w:val="32"/>
          <w:szCs w:val="32"/>
        </w:rPr>
        <w:t>RESPONSE</w:t>
      </w:r>
    </w:p>
    <w:p w14:paraId="5F6C58DA" w14:textId="092C22D5" w:rsidR="000D2DF7" w:rsidRDefault="002E3985" w:rsidP="000D2DF7">
      <w:pPr>
        <w:spacing w:after="563" w:line="313" w:lineRule="auto"/>
        <w:ind w:right="13"/>
        <w:rPr>
          <w:rFonts w:ascii="Calibri" w:hAnsi="Calibri" w:cs="Calibri"/>
        </w:rPr>
      </w:pPr>
      <w:r w:rsidRPr="00CF140C">
        <w:rPr>
          <w:rFonts w:ascii="Calibri" w:hAnsi="Calibri" w:cs="Calibri"/>
        </w:rPr>
        <w:t>We thank the reviewer for the positive assessment of the framework and for recognizing the practical real-time performance (28.5 FPS) and interpretability focus. We acknowledge that the achieved validation accuracy (62.3% on FER-2013) reflects moderate performance rather than state-of-the-art results. In the revised manuscript, we have explicitly stated the validation accuracy and positioned the work as a practical trade-off between efficiency and performance</w:t>
      </w:r>
      <w:r w:rsidRPr="0013350F">
        <w:rPr>
          <w:rFonts w:ascii="Calibri" w:hAnsi="Calibri" w:cs="Calibri"/>
        </w:rPr>
        <w:t>.</w:t>
      </w:r>
    </w:p>
    <w:p w14:paraId="4F9AC8B2" w14:textId="4A955F0D" w:rsidR="0013350F" w:rsidRDefault="00FD0E59" w:rsidP="000D2DF7">
      <w:pPr>
        <w:spacing w:after="563" w:line="313" w:lineRule="auto"/>
        <w:ind w:right="13"/>
        <w:rPr>
          <w:rFonts w:ascii="Calibri" w:hAnsi="Calibri" w:cs="Calibri"/>
        </w:rPr>
      </w:pPr>
      <w:r w:rsidRPr="0013350F">
        <w:rPr>
          <w:rFonts w:ascii="Calibri" w:hAnsi="Calibri" w:cs="Calibri"/>
          <w:sz w:val="32"/>
          <w:szCs w:val="32"/>
        </w:rPr>
        <w:t>2.</w:t>
      </w:r>
      <w:r w:rsidR="002E3985" w:rsidRPr="0013350F">
        <w:rPr>
          <w:rFonts w:ascii="Calibri" w:hAnsi="Calibri" w:cs="Calibri"/>
          <w:sz w:val="32"/>
          <w:szCs w:val="32"/>
        </w:rPr>
        <w:t>and the GAN module is not implemented</w:t>
      </w:r>
      <w:r w:rsidR="002E3985" w:rsidRPr="0013350F">
        <w:rPr>
          <w:rFonts w:ascii="Calibri" w:hAnsi="Calibri" w:cs="Calibri"/>
        </w:rPr>
        <w:br/>
      </w:r>
      <w:r w:rsidR="00A92A5F" w:rsidRPr="0013350F">
        <w:rPr>
          <w:rFonts w:ascii="Calibri" w:hAnsi="Calibri" w:cs="Calibri"/>
          <w:b/>
          <w:bCs/>
          <w:sz w:val="32"/>
          <w:szCs w:val="32"/>
        </w:rPr>
        <w:t>RESPONSE</w:t>
      </w:r>
      <w:r w:rsidR="002E3985" w:rsidRPr="0013350F">
        <w:rPr>
          <w:rFonts w:ascii="Calibri" w:hAnsi="Calibri" w:cs="Calibri"/>
          <w:b/>
          <w:bCs/>
        </w:rPr>
        <w:br/>
      </w:r>
      <w:r w:rsidR="002E3985" w:rsidRPr="00CF140C">
        <w:rPr>
          <w:rFonts w:ascii="Calibri" w:hAnsi="Calibri" w:cs="Calibri"/>
        </w:rPr>
        <w:t>Regarding the GAN-based occlusion module, we have clarified that it is a proposed future extension and removed it from the list of implemented contributions. The manuscript has been revised to ensure accurate representation of the system’s scope.</w:t>
      </w:r>
    </w:p>
    <w:p w14:paraId="14E26567" w14:textId="77777777" w:rsidR="000D2DF7" w:rsidRDefault="00000000" w:rsidP="000D2DF7">
      <w:pPr>
        <w:spacing w:after="563" w:line="313" w:lineRule="auto"/>
        <w:ind w:right="13"/>
        <w:rPr>
          <w:bCs/>
        </w:rPr>
      </w:pPr>
      <w:bookmarkStart w:id="2" w:name="_Hlk221813624"/>
      <w:r>
        <w:rPr>
          <w:bCs/>
        </w:rPr>
        <w:pict w14:anchorId="355CFF51">
          <v:rect id="_x0000_i1025" style="width:414.35pt;height:1.6pt" o:hrpct="988" o:hrstd="t" o:hr="t" fillcolor="#a0a0a0" stroked="f"/>
        </w:pict>
      </w:r>
      <w:bookmarkStart w:id="3" w:name="_Hlk221812009"/>
      <w:bookmarkEnd w:id="2"/>
    </w:p>
    <w:p w14:paraId="29AD8CB7" w14:textId="5290B7A7" w:rsidR="000D2DF7" w:rsidRPr="000D2DF7" w:rsidRDefault="002E3985" w:rsidP="000D2DF7">
      <w:pPr>
        <w:pStyle w:val="ListParagraph"/>
        <w:numPr>
          <w:ilvl w:val="0"/>
          <w:numId w:val="31"/>
        </w:numPr>
        <w:spacing w:after="563" w:line="313" w:lineRule="auto"/>
        <w:ind w:right="13"/>
        <w:rPr>
          <w:rFonts w:ascii="Calibri" w:hAnsi="Calibri" w:cs="Calibri"/>
          <w:sz w:val="32"/>
          <w:szCs w:val="32"/>
        </w:rPr>
      </w:pPr>
      <w:r w:rsidRPr="000D2DF7">
        <w:rPr>
          <w:rFonts w:ascii="Calibri" w:eastAsia="Arial" w:hAnsi="Calibri" w:cs="Calibri"/>
          <w:b/>
          <w:sz w:val="32"/>
          <w:szCs w:val="32"/>
        </w:rPr>
        <w:t>REVIEWER #8</w:t>
      </w:r>
      <w:bookmarkEnd w:id="3"/>
    </w:p>
    <w:p w14:paraId="4CE83AE3" w14:textId="4A6D958F" w:rsidR="002E3985" w:rsidRPr="0013350F" w:rsidRDefault="002E3985" w:rsidP="000D2DF7">
      <w:pPr>
        <w:ind w:right="13"/>
        <w:rPr>
          <w:rFonts w:ascii="Calibri" w:hAnsi="Calibri" w:cs="Calibri"/>
        </w:rPr>
      </w:pPr>
      <w:r w:rsidRPr="0013350F">
        <w:rPr>
          <w:rFonts w:ascii="Calibri" w:hAnsi="Calibri" w:cs="Calibri"/>
        </w:rPr>
        <w:lastRenderedPageBreak/>
        <w:t>This paper addresses the relevant problem of real-time facial emotion recognition with confidence visualization. However, it suffers from limited technical novelty, moderate experimental results with clear overfitting, and overclaimed contributions. The work is</w:t>
      </w:r>
      <w:r w:rsidR="000D2DF7">
        <w:rPr>
          <w:rFonts w:ascii="Calibri" w:hAnsi="Calibri" w:cs="Calibri"/>
        </w:rPr>
        <w:t xml:space="preserve"> </w:t>
      </w:r>
      <w:r w:rsidRPr="0013350F">
        <w:rPr>
          <w:rFonts w:ascii="Calibri" w:hAnsi="Calibri" w:cs="Calibri"/>
        </w:rPr>
        <w:t>primarily an implementation exercise combining existing methods (MTCNN + Debnath et al.'s ConvNet) with a trivial addition (displaying confidence scores).</w:t>
      </w:r>
    </w:p>
    <w:p w14:paraId="54B7CF52" w14:textId="77777777" w:rsidR="00FD0E59" w:rsidRPr="0013350F" w:rsidRDefault="00FD0E59" w:rsidP="000D2DF7">
      <w:pPr>
        <w:ind w:left="625" w:right="13"/>
        <w:rPr>
          <w:rFonts w:ascii="Calibri" w:hAnsi="Calibri" w:cs="Calibri"/>
        </w:rPr>
      </w:pPr>
    </w:p>
    <w:p w14:paraId="572A3555" w14:textId="77777777" w:rsidR="00FD0E59" w:rsidRPr="0013350F" w:rsidRDefault="00FD0E59" w:rsidP="000D2DF7">
      <w:pPr>
        <w:ind w:left="625" w:right="13"/>
        <w:rPr>
          <w:rFonts w:ascii="Calibri" w:hAnsi="Calibri" w:cs="Calibri"/>
        </w:rPr>
      </w:pPr>
    </w:p>
    <w:p w14:paraId="0427F10F" w14:textId="77777777" w:rsidR="002E3985" w:rsidRPr="0013350F" w:rsidRDefault="002E3985" w:rsidP="000D2DF7">
      <w:pPr>
        <w:ind w:right="13"/>
        <w:rPr>
          <w:rFonts w:ascii="Calibri" w:hAnsi="Calibri" w:cs="Calibri"/>
          <w:sz w:val="32"/>
          <w:szCs w:val="32"/>
        </w:rPr>
      </w:pPr>
      <w:r w:rsidRPr="0013350F">
        <w:rPr>
          <w:rFonts w:ascii="Calibri" w:hAnsi="Calibri" w:cs="Calibri"/>
          <w:sz w:val="32"/>
          <w:szCs w:val="32"/>
        </w:rPr>
        <w:t>1. Limited Technical Novelty</w:t>
      </w:r>
    </w:p>
    <w:p w14:paraId="0B5770B8" w14:textId="77777777" w:rsidR="002E3985" w:rsidRPr="0013350F" w:rsidRDefault="002E3985" w:rsidP="000D2DF7">
      <w:pPr>
        <w:numPr>
          <w:ilvl w:val="0"/>
          <w:numId w:val="27"/>
        </w:numPr>
        <w:spacing w:after="4" w:line="313" w:lineRule="auto"/>
        <w:ind w:right="13" w:hanging="10"/>
        <w:rPr>
          <w:rFonts w:ascii="Calibri" w:hAnsi="Calibri" w:cs="Calibri"/>
        </w:rPr>
      </w:pPr>
      <w:r w:rsidRPr="0013350F">
        <w:rPr>
          <w:rFonts w:ascii="Calibri" w:hAnsi="Calibri" w:cs="Calibri"/>
        </w:rPr>
        <w:t>The paper explicitly states the classifier is 'inspired by and extending the work of Debnathet al. (2022)' but Table I shows it is essentially identical to their architecture. What exactly was 'extended'? This needs clear articulation.</w:t>
      </w:r>
    </w:p>
    <w:p w14:paraId="348BF306" w14:textId="77777777" w:rsidR="002E3985" w:rsidRPr="0013350F" w:rsidRDefault="002E3985" w:rsidP="000D2DF7">
      <w:pPr>
        <w:numPr>
          <w:ilvl w:val="0"/>
          <w:numId w:val="27"/>
        </w:numPr>
        <w:spacing w:after="4" w:line="313" w:lineRule="auto"/>
        <w:ind w:right="13" w:hanging="10"/>
        <w:rPr>
          <w:rFonts w:ascii="Calibri" w:hAnsi="Calibri" w:cs="Calibri"/>
        </w:rPr>
      </w:pPr>
      <w:r w:rsidRPr="0013350F">
        <w:rPr>
          <w:rFonts w:ascii="Calibri" w:hAnsi="Calibri" w:cs="Calibri"/>
        </w:rPr>
        <w:t>MTCNN is a well-established face detector from 2016. Using it is appropriate but not acontribution.</w:t>
      </w:r>
    </w:p>
    <w:p w14:paraId="77F6FF26" w14:textId="77777777" w:rsidR="002E3985" w:rsidRPr="0013350F" w:rsidRDefault="002E3985" w:rsidP="000D2DF7">
      <w:pPr>
        <w:numPr>
          <w:ilvl w:val="0"/>
          <w:numId w:val="27"/>
        </w:numPr>
        <w:spacing w:after="4" w:line="313" w:lineRule="auto"/>
        <w:ind w:right="13" w:hanging="10"/>
        <w:rPr>
          <w:rFonts w:ascii="Calibri" w:hAnsi="Calibri" w:cs="Calibri"/>
        </w:rPr>
      </w:pPr>
      <w:r w:rsidRPr="0013350F">
        <w:rPr>
          <w:rFonts w:ascii="Calibri" w:hAnsi="Calibri" w:cs="Calibri"/>
        </w:rPr>
        <w:t>The two-stage pipeline (detection → classification) is standard practice in FER, not aninnovation.</w:t>
      </w:r>
    </w:p>
    <w:p w14:paraId="2E2E9BFA" w14:textId="180C2A10" w:rsidR="002E3985" w:rsidRPr="0013350F" w:rsidRDefault="002E3985" w:rsidP="000D2DF7">
      <w:pPr>
        <w:numPr>
          <w:ilvl w:val="0"/>
          <w:numId w:val="27"/>
        </w:numPr>
        <w:spacing w:after="4" w:line="313" w:lineRule="auto"/>
        <w:ind w:right="13" w:hanging="10"/>
        <w:rPr>
          <w:rFonts w:ascii="Calibri" w:hAnsi="Calibri" w:cs="Calibri"/>
        </w:rPr>
      </w:pPr>
      <w:r w:rsidRPr="0013350F">
        <w:rPr>
          <w:rFonts w:ascii="Calibri" w:hAnsi="Calibri" w:cs="Calibri"/>
        </w:rPr>
        <w:t>Displaying the maximum softmax probability as a 'confidence score' is trivial - everysoftmax classifier produces these probabilities. This does not constitute a significant technical contribution.</w:t>
      </w:r>
    </w:p>
    <w:p w14:paraId="5F4EFDC3" w14:textId="77777777" w:rsidR="002E3985" w:rsidRPr="0013350F" w:rsidRDefault="002E3985" w:rsidP="000D2DF7">
      <w:pPr>
        <w:spacing w:after="4" w:line="313" w:lineRule="auto"/>
        <w:ind w:right="13"/>
        <w:rPr>
          <w:rFonts w:ascii="Calibri" w:hAnsi="Calibri" w:cs="Calibri"/>
        </w:rPr>
      </w:pPr>
    </w:p>
    <w:p w14:paraId="65EA8AF7" w14:textId="0F057607" w:rsidR="00A92A5F" w:rsidRDefault="00A92A5F" w:rsidP="000D2DF7">
      <w:pPr>
        <w:spacing w:after="4" w:line="313" w:lineRule="auto"/>
        <w:ind w:right="13"/>
        <w:rPr>
          <w:rFonts w:ascii="Calibri" w:hAnsi="Calibri" w:cs="Calibri"/>
        </w:rPr>
      </w:pPr>
      <w:r w:rsidRPr="0013350F">
        <w:rPr>
          <w:rFonts w:ascii="Calibri" w:hAnsi="Calibri" w:cs="Calibri"/>
          <w:b/>
          <w:bCs/>
          <w:sz w:val="32"/>
          <w:szCs w:val="32"/>
        </w:rPr>
        <w:t>RESPONSE</w:t>
      </w:r>
    </w:p>
    <w:p w14:paraId="6B9CCF20" w14:textId="4D3891CF" w:rsidR="00FD0E59" w:rsidRPr="0013350F" w:rsidRDefault="00FD0E59" w:rsidP="000D2DF7">
      <w:pPr>
        <w:spacing w:after="4" w:line="313" w:lineRule="auto"/>
        <w:ind w:right="13"/>
        <w:rPr>
          <w:rFonts w:ascii="Calibri" w:hAnsi="Calibri" w:cs="Calibri"/>
        </w:rPr>
      </w:pPr>
      <w:r w:rsidRPr="0013350F">
        <w:rPr>
          <w:rFonts w:ascii="Calibri" w:hAnsi="Calibri" w:cs="Calibri"/>
        </w:rPr>
        <w:t>We thank the reviewer for the detailed assessment. We acknowledge that the classifier architecture follows Debnath et al. (2022) and does not introduce architectural novelty. In the revised manuscript, we clarify that the contribution is system-level, focusing on real-time multi-person deployment, integration of detection, alignment, inference, confidence visualization, and FPS benchmarking. Established components such as MTCNN and the two-stage pipeline are no longer claimed as novel, but presented as practical enablers of a unified real-time FER framework.</w:t>
      </w:r>
    </w:p>
    <w:p w14:paraId="650EF5F0" w14:textId="77777777" w:rsidR="00FD0E59" w:rsidRPr="0013350F" w:rsidRDefault="00FD0E59" w:rsidP="000D2DF7">
      <w:pPr>
        <w:spacing w:after="4" w:line="313" w:lineRule="auto"/>
        <w:ind w:left="625" w:right="13"/>
        <w:rPr>
          <w:rFonts w:ascii="Calibri" w:hAnsi="Calibri" w:cs="Calibri"/>
          <w:sz w:val="32"/>
          <w:szCs w:val="32"/>
        </w:rPr>
      </w:pPr>
    </w:p>
    <w:p w14:paraId="01D1525C" w14:textId="77777777" w:rsidR="002E3985" w:rsidRPr="0013350F" w:rsidRDefault="002E3985" w:rsidP="000D2DF7">
      <w:pPr>
        <w:ind w:right="13"/>
        <w:rPr>
          <w:rFonts w:ascii="Calibri" w:hAnsi="Calibri" w:cs="Calibri"/>
          <w:sz w:val="32"/>
          <w:szCs w:val="32"/>
        </w:rPr>
      </w:pPr>
      <w:r w:rsidRPr="0013350F">
        <w:rPr>
          <w:rFonts w:ascii="Calibri" w:hAnsi="Calibri" w:cs="Calibri"/>
          <w:sz w:val="32"/>
          <w:szCs w:val="32"/>
        </w:rPr>
        <w:t>2. Unimplemented Claimed Innovation</w:t>
      </w:r>
    </w:p>
    <w:p w14:paraId="56514147" w14:textId="6F969C14" w:rsidR="002E3985" w:rsidRPr="0013350F" w:rsidRDefault="000D2DF7" w:rsidP="000D2DF7">
      <w:pPr>
        <w:numPr>
          <w:ilvl w:val="0"/>
          <w:numId w:val="28"/>
        </w:numPr>
        <w:spacing w:after="4" w:line="313" w:lineRule="auto"/>
        <w:ind w:right="13" w:hanging="10"/>
        <w:rPr>
          <w:rFonts w:ascii="Calibri" w:hAnsi="Calibri" w:cs="Calibri"/>
        </w:rPr>
      </w:pPr>
      <w:r>
        <w:rPr>
          <w:rFonts w:ascii="Calibri" w:hAnsi="Calibri" w:cs="Calibri"/>
        </w:rPr>
        <w:t xml:space="preserve"> </w:t>
      </w:r>
      <w:r w:rsidR="002E3985" w:rsidRPr="0013350F">
        <w:rPr>
          <w:rFonts w:ascii="Calibri" w:hAnsi="Calibri" w:cs="Calibri"/>
        </w:rPr>
        <w:t>Section III.D presents 'Innovation 2: Occlusion Handling with GANs' and lists it as a keycontribution in the Introduction. However, the text clearly states: 'we propose the integration of a Generative Adversarial Network' and uses conditional language ('would be tasked'). This is NOT implemented.</w:t>
      </w:r>
    </w:p>
    <w:p w14:paraId="064220EF" w14:textId="7FEEAA57" w:rsidR="002E3985" w:rsidRPr="0013350F" w:rsidRDefault="000D2DF7" w:rsidP="000D2DF7">
      <w:pPr>
        <w:numPr>
          <w:ilvl w:val="0"/>
          <w:numId w:val="28"/>
        </w:numPr>
        <w:spacing w:after="4" w:line="313" w:lineRule="auto"/>
        <w:ind w:right="13" w:hanging="10"/>
        <w:rPr>
          <w:rFonts w:ascii="Calibri" w:hAnsi="Calibri" w:cs="Calibri"/>
        </w:rPr>
      </w:pPr>
      <w:r>
        <w:rPr>
          <w:rFonts w:ascii="Calibri" w:hAnsi="Calibri" w:cs="Calibri"/>
        </w:rPr>
        <w:t xml:space="preserve"> </w:t>
      </w:r>
      <w:r w:rsidR="002E3985" w:rsidRPr="0013350F">
        <w:rPr>
          <w:rFonts w:ascii="Calibri" w:hAnsi="Calibri" w:cs="Calibri"/>
        </w:rPr>
        <w:t>Claiming an unimplemented future idea as a current contribution is misleading. Eitherimplement it or remove it from the contributions list and move it entirely to future work.</w:t>
      </w:r>
    </w:p>
    <w:p w14:paraId="399B4F0A" w14:textId="77777777" w:rsidR="0013350F" w:rsidRPr="0013350F" w:rsidRDefault="0013350F" w:rsidP="000D2DF7">
      <w:pPr>
        <w:spacing w:after="4" w:line="313" w:lineRule="auto"/>
        <w:ind w:left="615" w:right="13"/>
        <w:rPr>
          <w:rFonts w:ascii="Calibri" w:hAnsi="Calibri" w:cs="Calibri"/>
        </w:rPr>
      </w:pPr>
    </w:p>
    <w:p w14:paraId="31F855E7" w14:textId="77777777" w:rsidR="000D2DF7" w:rsidRPr="000D2DF7" w:rsidRDefault="00A92A5F" w:rsidP="000D2DF7">
      <w:pPr>
        <w:spacing w:after="4" w:line="313" w:lineRule="auto"/>
        <w:ind w:right="13"/>
        <w:rPr>
          <w:rFonts w:ascii="Calibri" w:hAnsi="Calibri" w:cs="Calibri"/>
          <w:b/>
          <w:bCs/>
          <w:sz w:val="32"/>
          <w:szCs w:val="32"/>
        </w:rPr>
      </w:pPr>
      <w:r w:rsidRPr="000D2DF7">
        <w:rPr>
          <w:rFonts w:ascii="Calibri" w:hAnsi="Calibri" w:cs="Calibri"/>
          <w:b/>
          <w:bCs/>
          <w:sz w:val="32"/>
          <w:szCs w:val="32"/>
        </w:rPr>
        <w:lastRenderedPageBreak/>
        <w:t>RESPONSE</w:t>
      </w:r>
    </w:p>
    <w:p w14:paraId="13B1A786" w14:textId="0B64B820" w:rsidR="00FD0E59" w:rsidRPr="000D2DF7" w:rsidRDefault="0013350F" w:rsidP="000D2DF7">
      <w:pPr>
        <w:spacing w:after="4" w:line="313" w:lineRule="auto"/>
        <w:ind w:right="13"/>
        <w:rPr>
          <w:rFonts w:ascii="Calibri" w:hAnsi="Calibri" w:cs="Calibri"/>
          <w:b/>
          <w:bCs/>
          <w:sz w:val="32"/>
          <w:szCs w:val="32"/>
        </w:rPr>
      </w:pPr>
      <w:r w:rsidRPr="000D2DF7">
        <w:rPr>
          <w:rFonts w:ascii="Calibri" w:hAnsi="Calibri" w:cs="Calibri"/>
        </w:rPr>
        <w:t>The manuscript has been revised to clearly distinguish implemented components from future research directions. The GAN-based occlusion handling module has been removed from the list of key contributions and is now explicitly described as a proposed extension. Section III.D has been retitled and rewritten to accurately reflect its status as future work.</w:t>
      </w:r>
    </w:p>
    <w:p w14:paraId="606ED97B" w14:textId="116DCCB2" w:rsidR="00FD0E59" w:rsidRPr="0013350F" w:rsidRDefault="00FD0E59" w:rsidP="000D2DF7">
      <w:pPr>
        <w:spacing w:after="4" w:line="313" w:lineRule="auto"/>
        <w:ind w:left="625" w:right="13"/>
        <w:rPr>
          <w:rFonts w:ascii="Calibri" w:hAnsi="Calibri" w:cs="Calibri"/>
        </w:rPr>
      </w:pPr>
    </w:p>
    <w:p w14:paraId="31F616AA" w14:textId="77777777" w:rsidR="002E3985" w:rsidRPr="0013350F" w:rsidRDefault="002E3985" w:rsidP="000D2DF7">
      <w:pPr>
        <w:ind w:right="13"/>
        <w:rPr>
          <w:rFonts w:ascii="Calibri" w:hAnsi="Calibri" w:cs="Calibri"/>
          <w:sz w:val="32"/>
          <w:szCs w:val="32"/>
        </w:rPr>
      </w:pPr>
      <w:r w:rsidRPr="0013350F">
        <w:rPr>
          <w:rFonts w:ascii="Calibri" w:hAnsi="Calibri" w:cs="Calibri"/>
          <w:sz w:val="32"/>
          <w:szCs w:val="32"/>
        </w:rPr>
        <w:t>3. Misleading Claims and Overclaimed Results</w:t>
      </w:r>
    </w:p>
    <w:p w14:paraId="48D0472E" w14:textId="77777777" w:rsidR="002E3985" w:rsidRDefault="002E3985" w:rsidP="000D2DF7">
      <w:pPr>
        <w:pStyle w:val="ListParagraph"/>
        <w:numPr>
          <w:ilvl w:val="0"/>
          <w:numId w:val="32"/>
        </w:numPr>
        <w:spacing w:after="4" w:line="313" w:lineRule="auto"/>
        <w:ind w:right="13"/>
        <w:rPr>
          <w:rFonts w:ascii="Calibri" w:hAnsi="Calibri" w:cs="Calibri"/>
        </w:rPr>
      </w:pPr>
      <w:r w:rsidRPr="000D2DF7">
        <w:rPr>
          <w:rFonts w:ascii="Calibri" w:hAnsi="Calibri" w:cs="Calibri"/>
        </w:rPr>
        <w:t>Abstract claims 'high classification performance' but the validation accuracy is only 62.3%- this should be stated explicitly.</w:t>
      </w:r>
    </w:p>
    <w:p w14:paraId="7F6C027F" w14:textId="77777777" w:rsidR="000D2DF7" w:rsidRDefault="002E3985" w:rsidP="000D2DF7">
      <w:pPr>
        <w:pStyle w:val="ListParagraph"/>
        <w:numPr>
          <w:ilvl w:val="0"/>
          <w:numId w:val="32"/>
        </w:numPr>
        <w:spacing w:after="4" w:line="313" w:lineRule="auto"/>
        <w:ind w:right="13"/>
        <w:rPr>
          <w:rFonts w:ascii="Calibri" w:hAnsi="Calibri" w:cs="Calibri"/>
        </w:rPr>
      </w:pPr>
      <w:r w:rsidRPr="000D2DF7">
        <w:rPr>
          <w:rFonts w:ascii="Calibri" w:hAnsi="Calibri" w:cs="Calibri"/>
        </w:rPr>
        <w:t>Abstract claims 'favorable balance between precision and computational efficiency' butprovides no precision metric and no comparison to establish what 'favorable' means.</w:t>
      </w:r>
    </w:p>
    <w:p w14:paraId="79479E3A" w14:textId="24744131" w:rsidR="002E3985" w:rsidRDefault="002E3985" w:rsidP="000D2DF7">
      <w:pPr>
        <w:pStyle w:val="ListParagraph"/>
        <w:numPr>
          <w:ilvl w:val="0"/>
          <w:numId w:val="32"/>
        </w:numPr>
        <w:spacing w:after="4" w:line="313" w:lineRule="auto"/>
        <w:ind w:right="13"/>
        <w:rPr>
          <w:rFonts w:ascii="Calibri" w:hAnsi="Calibri" w:cs="Calibri"/>
        </w:rPr>
      </w:pPr>
      <w:r w:rsidRPr="000D2DF7">
        <w:rPr>
          <w:rFonts w:ascii="Calibri" w:hAnsi="Calibri" w:cs="Calibri"/>
        </w:rPr>
        <w:t>Section IV.C states the framework 'achieves high classification accuracy' when discussing conclusions, which contradicts the moderate 62.3% result shown in the experiments.</w:t>
      </w:r>
    </w:p>
    <w:p w14:paraId="7C61AA21" w14:textId="35340A91" w:rsidR="0013350F" w:rsidRPr="000D2DF7" w:rsidRDefault="0013350F" w:rsidP="000D2DF7">
      <w:pPr>
        <w:pStyle w:val="ListParagraph"/>
        <w:numPr>
          <w:ilvl w:val="0"/>
          <w:numId w:val="32"/>
        </w:numPr>
        <w:spacing w:after="4" w:line="313" w:lineRule="auto"/>
        <w:ind w:right="13"/>
        <w:rPr>
          <w:rFonts w:ascii="Calibri" w:hAnsi="Calibri" w:cs="Calibri"/>
        </w:rPr>
      </w:pPr>
      <w:bookmarkStart w:id="4" w:name="_Hlk221813343"/>
      <w:r w:rsidRPr="000D2DF7">
        <w:rPr>
          <w:rFonts w:ascii="Calibri" w:hAnsi="Calibri" w:cs="Calibri"/>
        </w:rPr>
        <w:t xml:space="preserve">The application claims ('forensic analysis tools,' 'automated human resource screening')are                  </w:t>
      </w:r>
      <w:bookmarkStart w:id="5" w:name="_Hlk221813326"/>
      <w:r w:rsidRPr="000D2DF7">
        <w:rPr>
          <w:rFonts w:ascii="Calibri" w:hAnsi="Calibri" w:cs="Calibri"/>
        </w:rPr>
        <w:t xml:space="preserve">   </w:t>
      </w:r>
      <w:bookmarkEnd w:id="5"/>
      <w:r w:rsidRPr="000D2DF7">
        <w:rPr>
          <w:rFonts w:ascii="Calibri" w:hAnsi="Calibri" w:cs="Calibri"/>
        </w:rPr>
        <w:t xml:space="preserve">               overstated given the modest accuracy and lack of real-world validation</w:t>
      </w:r>
    </w:p>
    <w:p w14:paraId="3DD2CEDA" w14:textId="49C89C37" w:rsidR="0013350F" w:rsidRPr="0013350F" w:rsidRDefault="0013350F" w:rsidP="000D2DF7">
      <w:pPr>
        <w:spacing w:after="18"/>
        <w:ind w:left="145"/>
        <w:rPr>
          <w:rFonts w:ascii="Calibri" w:hAnsi="Calibri" w:cs="Calibri"/>
        </w:rPr>
      </w:pPr>
    </w:p>
    <w:bookmarkEnd w:id="4"/>
    <w:p w14:paraId="6C94DEB1" w14:textId="0D728F2A" w:rsidR="002E3985" w:rsidRPr="0013350F" w:rsidRDefault="00A92A5F" w:rsidP="000D2DF7">
      <w:pPr>
        <w:spacing w:after="18"/>
        <w:ind w:left="145"/>
        <w:rPr>
          <w:rFonts w:ascii="Calibri" w:hAnsi="Calibri" w:cs="Calibri"/>
          <w:b/>
          <w:bCs/>
          <w:sz w:val="32"/>
          <w:szCs w:val="32"/>
        </w:rPr>
      </w:pPr>
      <w:r w:rsidRPr="0013350F">
        <w:rPr>
          <w:rFonts w:ascii="Calibri" w:hAnsi="Calibri" w:cs="Calibri"/>
          <w:b/>
          <w:bCs/>
          <w:sz w:val="32"/>
          <w:szCs w:val="32"/>
        </w:rPr>
        <w:t>RESPONSE</w:t>
      </w:r>
      <w:r w:rsidR="0013350F" w:rsidRPr="0013350F">
        <w:rPr>
          <w:rFonts w:ascii="Calibri" w:hAnsi="Calibri" w:cs="Calibri"/>
          <w:b/>
          <w:bCs/>
          <w:sz w:val="32"/>
          <w:szCs w:val="32"/>
        </w:rPr>
        <w:br/>
      </w:r>
    </w:p>
    <w:p w14:paraId="43A80C67" w14:textId="61C40A27" w:rsidR="0013350F" w:rsidRPr="0013350F" w:rsidRDefault="0013350F" w:rsidP="000D2DF7">
      <w:pPr>
        <w:spacing w:after="18"/>
        <w:ind w:left="145"/>
        <w:rPr>
          <w:rFonts w:ascii="Calibri" w:hAnsi="Calibri" w:cs="Calibri"/>
        </w:rPr>
      </w:pPr>
      <w:r w:rsidRPr="0013350F">
        <w:rPr>
          <w:rFonts w:ascii="Calibri" w:hAnsi="Calibri" w:cs="Calibri"/>
        </w:rPr>
        <w:t>All performance-related claims have been revised for accuracy and consistency. The Abstract and Conclusion now explicitly report the 62.3% validation accuracy and characterize the results as moderate, emphasizing the trade-off between recognition performance and real-time efficiency (28.5 FPS). Subjective language and overstated application claims have been moderated, and the framework is positioned as a research-oriented real-time prototype rather than a validated deployment system.</w:t>
      </w:r>
    </w:p>
    <w:p w14:paraId="51D8CB55" w14:textId="77777777" w:rsidR="00FD0E59" w:rsidRPr="0013350F" w:rsidRDefault="00FD0E59" w:rsidP="000D2DF7">
      <w:pPr>
        <w:spacing w:after="18"/>
        <w:rPr>
          <w:rFonts w:ascii="Calibri" w:hAnsi="Calibri" w:cs="Calibri"/>
        </w:rPr>
      </w:pPr>
    </w:p>
    <w:p w14:paraId="36CD9F9D" w14:textId="2E9E5DAB" w:rsidR="002E3985" w:rsidRPr="0013350F" w:rsidRDefault="002E3985" w:rsidP="000D2DF7">
      <w:pPr>
        <w:spacing w:after="18"/>
        <w:rPr>
          <w:rFonts w:ascii="Calibri" w:eastAsia="Arial" w:hAnsi="Calibri" w:cs="Calibri"/>
          <w:b/>
          <w:sz w:val="20"/>
        </w:rPr>
      </w:pPr>
    </w:p>
    <w:p w14:paraId="2A05249C" w14:textId="66E10E6C" w:rsidR="002E3985" w:rsidRDefault="00000000" w:rsidP="000D2DF7">
      <w:pPr>
        <w:spacing w:after="18"/>
        <w:ind w:left="145"/>
        <w:rPr>
          <w:rFonts w:ascii="Calibri" w:hAnsi="Calibri" w:cs="Calibri"/>
          <w:b/>
          <w:bCs/>
        </w:rPr>
      </w:pPr>
      <w:r>
        <w:rPr>
          <w:rFonts w:ascii="Calibri" w:hAnsi="Calibri" w:cs="Calibri"/>
          <w:b/>
          <w:bCs/>
        </w:rPr>
        <w:pict w14:anchorId="51C0A75A">
          <v:rect id="_x0000_i1026" style="width:414.35pt;height:1.6pt" o:hrpct="988" o:hrstd="t" o:hr="t" fillcolor="#a0a0a0" stroked="f"/>
        </w:pict>
      </w:r>
    </w:p>
    <w:p w14:paraId="372CF3A9" w14:textId="77777777" w:rsidR="0013350F" w:rsidRDefault="0013350F" w:rsidP="000D2DF7">
      <w:pPr>
        <w:spacing w:after="18"/>
        <w:ind w:left="145"/>
        <w:rPr>
          <w:rFonts w:ascii="Calibri" w:eastAsia="Arial" w:hAnsi="Calibri" w:cs="Calibri"/>
          <w:b/>
          <w:sz w:val="20"/>
        </w:rPr>
      </w:pPr>
    </w:p>
    <w:p w14:paraId="39BE57E9" w14:textId="77777777" w:rsidR="0013350F" w:rsidRDefault="0013350F" w:rsidP="000D2DF7">
      <w:pPr>
        <w:spacing w:after="18"/>
        <w:ind w:left="145"/>
        <w:rPr>
          <w:rFonts w:ascii="Calibri" w:eastAsia="Arial" w:hAnsi="Calibri" w:cs="Calibri"/>
          <w:b/>
          <w:sz w:val="20"/>
        </w:rPr>
      </w:pPr>
    </w:p>
    <w:p w14:paraId="60420094" w14:textId="14034CA2" w:rsidR="002E3985" w:rsidRPr="005C3D70" w:rsidRDefault="000D2DF7" w:rsidP="000D2DF7">
      <w:pPr>
        <w:pStyle w:val="ListParagraph"/>
        <w:numPr>
          <w:ilvl w:val="0"/>
          <w:numId w:val="32"/>
        </w:numPr>
        <w:spacing w:after="18"/>
        <w:rPr>
          <w:rFonts w:ascii="Calibri" w:hAnsi="Calibri" w:cs="Calibri"/>
          <w:sz w:val="28"/>
          <w:szCs w:val="28"/>
        </w:rPr>
      </w:pPr>
      <w:r w:rsidRPr="000D2DF7">
        <w:rPr>
          <w:rFonts w:ascii="Calibri" w:eastAsia="Arial" w:hAnsi="Calibri" w:cs="Calibri"/>
          <w:b/>
          <w:sz w:val="32"/>
          <w:szCs w:val="32"/>
        </w:rPr>
        <w:t>REVIEWER#11</w:t>
      </w:r>
    </w:p>
    <w:p w14:paraId="52815635" w14:textId="77777777" w:rsidR="005C3D70" w:rsidRPr="005C3D70" w:rsidRDefault="005C3D70" w:rsidP="005C3D70">
      <w:pPr>
        <w:spacing w:after="18"/>
        <w:rPr>
          <w:rFonts w:ascii="Calibri" w:hAnsi="Calibri" w:cs="Calibri"/>
          <w:sz w:val="28"/>
          <w:szCs w:val="28"/>
        </w:rPr>
      </w:pPr>
    </w:p>
    <w:p w14:paraId="5F1D19D0" w14:textId="77777777" w:rsidR="002E3985" w:rsidRPr="0013350F" w:rsidRDefault="002E3985" w:rsidP="000D2DF7">
      <w:pPr>
        <w:ind w:right="13"/>
        <w:rPr>
          <w:rFonts w:ascii="Calibri" w:hAnsi="Calibri" w:cs="Calibri"/>
        </w:rPr>
      </w:pPr>
      <w:r w:rsidRPr="0013350F">
        <w:rPr>
          <w:rFonts w:ascii="Calibri" w:hAnsi="Calibri" w:cs="Calibri"/>
        </w:rPr>
        <w:t>The manuscript titled "Deep Learning-Based Real-Time Emotion Analytics for Multi-Person Settings with Confidence Visualization" presents a two-stage framework for recognizing facial emotions in real-time across multiple people. It cleverly combines face detection using MTCNN with a lightweight convolutional neural network for classifying emotions. This topic is particularly relevant for applications that need quick and scalable emotion recognition.</w:t>
      </w:r>
    </w:p>
    <w:p w14:paraId="7A74178D" w14:textId="77777777" w:rsidR="002E3985" w:rsidRPr="0013350F" w:rsidRDefault="002E3985" w:rsidP="000D2DF7">
      <w:pPr>
        <w:ind w:right="13"/>
        <w:rPr>
          <w:rFonts w:ascii="Calibri" w:hAnsi="Calibri" w:cs="Calibri"/>
        </w:rPr>
      </w:pPr>
      <w:r w:rsidRPr="0013350F">
        <w:rPr>
          <w:rFonts w:ascii="Calibri" w:hAnsi="Calibri" w:cs="Calibri"/>
        </w:rPr>
        <w:t xml:space="preserve">The proposed pipeline very well conceived and aligned with practices that were estabilished in facial emotion recognition. The reference to MTCNN ensures presence of robust face localization under multiple conditions and the coordinated lightweight CNN architecture is appropriate for real time inference. The inclusion of a scoring mechanism adopted from softmax outputs is a particularly </w:t>
      </w:r>
      <w:r w:rsidRPr="0013350F">
        <w:rPr>
          <w:rFonts w:ascii="Calibri" w:hAnsi="Calibri" w:cs="Calibri"/>
        </w:rPr>
        <w:lastRenderedPageBreak/>
        <w:t>useful inclusion that improves the predictions by providing users with an indication of model certainty.</w:t>
      </w:r>
    </w:p>
    <w:p w14:paraId="52B87801" w14:textId="77777777" w:rsidR="002E3985" w:rsidRPr="0013350F" w:rsidRDefault="002E3985" w:rsidP="000D2DF7">
      <w:pPr>
        <w:ind w:right="13"/>
        <w:rPr>
          <w:rFonts w:ascii="Calibri" w:hAnsi="Calibri" w:cs="Calibri"/>
        </w:rPr>
      </w:pPr>
      <w:r w:rsidRPr="0013350F">
        <w:rPr>
          <w:rFonts w:ascii="Calibri" w:hAnsi="Calibri" w:cs="Calibri"/>
        </w:rPr>
        <w:t>In the general this manuscript would benefit from a clearer positioning of its contributions relative to existing two-stage facial emotion recognition frameworks. While the approach is effective, the novelty seems somewhat incremental since both MTCNN for detection and CNN for emotion classification are already widely used. The authors are encouraged to dive deeper to highlight what makes their framework stand out, especially regarding uncertainty quantification and system-level optimization.</w:t>
      </w:r>
    </w:p>
    <w:p w14:paraId="09E09AE7" w14:textId="77777777" w:rsidR="002E3985" w:rsidRPr="0013350F" w:rsidRDefault="002E3985" w:rsidP="000D2DF7">
      <w:pPr>
        <w:ind w:right="13"/>
        <w:rPr>
          <w:rFonts w:ascii="Calibri" w:hAnsi="Calibri" w:cs="Calibri"/>
        </w:rPr>
      </w:pPr>
      <w:r w:rsidRPr="0013350F">
        <w:rPr>
          <w:rFonts w:ascii="Calibri" w:hAnsi="Calibri" w:cs="Calibri"/>
        </w:rPr>
        <w:t xml:space="preserve">The evaluation highlighted on the FER-2013 dataset demonstrates acceptable performance however additional details would have been ideal to assess the results. Emphasis on the evaluation protocol, performance metrics, baseline comparisons and inference time benchmarks would strengthen the specific claims. In </w:t>
      </w:r>
      <w:proofErr w:type="gramStart"/>
      <w:r w:rsidRPr="0013350F">
        <w:rPr>
          <w:rFonts w:ascii="Calibri" w:hAnsi="Calibri" w:cs="Calibri"/>
        </w:rPr>
        <w:t>addition</w:t>
      </w:r>
      <w:proofErr w:type="gramEnd"/>
      <w:r w:rsidRPr="0013350F">
        <w:rPr>
          <w:rFonts w:ascii="Calibri" w:hAnsi="Calibri" w:cs="Calibri"/>
        </w:rPr>
        <w:t xml:space="preserve"> the softmax based confidence score offers basic interpretability, discussing its limitations and comparing it with more principled uncertainty estimation methods could enhance the technical depth.</w:t>
      </w:r>
    </w:p>
    <w:p w14:paraId="298C6D18" w14:textId="77777777" w:rsidR="000D2DF7" w:rsidRDefault="002E3985" w:rsidP="000D2DF7">
      <w:pPr>
        <w:spacing w:after="480"/>
        <w:ind w:right="13"/>
        <w:rPr>
          <w:rFonts w:ascii="Calibri" w:hAnsi="Calibri" w:cs="Calibri"/>
        </w:rPr>
      </w:pPr>
      <w:r w:rsidRPr="0013350F">
        <w:rPr>
          <w:rFonts w:ascii="Calibri" w:hAnsi="Calibri" w:cs="Calibri"/>
        </w:rPr>
        <w:t>As a whole this paper presents a more practical solution for real-time and multi person facial emotion recognition. With clearer articulation of novelty more detailed experimental analysis and stronger justification of the uncertainty quantification approach, the work could make a solid contribution to applied computer vision and real time AI systems.</w:t>
      </w:r>
    </w:p>
    <w:p w14:paraId="0438A81B" w14:textId="7BD4B0B8" w:rsidR="000D2DF7" w:rsidRPr="000D2DF7" w:rsidRDefault="00A92A5F" w:rsidP="000D2DF7">
      <w:pPr>
        <w:spacing w:after="480"/>
        <w:ind w:right="13"/>
        <w:rPr>
          <w:rFonts w:ascii="Calibri" w:hAnsi="Calibri" w:cs="Calibri"/>
        </w:rPr>
      </w:pPr>
      <w:r w:rsidRPr="0013350F">
        <w:rPr>
          <w:rFonts w:ascii="Calibri" w:hAnsi="Calibri" w:cs="Calibri"/>
          <w:b/>
          <w:bCs/>
          <w:sz w:val="32"/>
          <w:szCs w:val="32"/>
        </w:rPr>
        <w:t>RESPONSE</w:t>
      </w:r>
    </w:p>
    <w:p w14:paraId="48CBEA02" w14:textId="0F1DC5C4" w:rsidR="002E3985" w:rsidRPr="000D2DF7" w:rsidRDefault="002E3985" w:rsidP="000D2DF7">
      <w:pPr>
        <w:spacing w:after="480"/>
        <w:ind w:right="13"/>
        <w:rPr>
          <w:rFonts w:ascii="Calibri" w:hAnsi="Calibri" w:cs="Calibri"/>
          <w:b/>
          <w:bCs/>
        </w:rPr>
      </w:pPr>
      <w:r w:rsidRPr="0013350F">
        <w:rPr>
          <w:rFonts w:ascii="Calibri" w:hAnsi="Calibri" w:cs="Calibri"/>
        </w:rPr>
        <w:t>We appreciate the reviewer’s constructive and encouraging feedback. In the revised manuscript, we have clarified the positioning of the work as an application-oriented, real-time FER framework emphasizing system-level optimization and interpretability rather than architectural novelty.</w:t>
      </w:r>
      <w:r w:rsidRPr="0013350F">
        <w:rPr>
          <w:rFonts w:ascii="Calibri" w:hAnsi="Calibri" w:cs="Calibri"/>
          <w:b/>
          <w:bCs/>
        </w:rPr>
        <w:br/>
      </w:r>
      <w:r w:rsidRPr="0013350F">
        <w:rPr>
          <w:rFonts w:ascii="Calibri" w:hAnsi="Calibri" w:cs="Calibri"/>
        </w:rPr>
        <w:t>The evaluation section has been strengthened with clearer discussion of validation protocol, overfitting behavior, confusion matrix analysis, and FPS benchmarking. We have also clarified the limitations of softmax-based confidence estimation and identified more advanced uncertainty methods as future work.</w:t>
      </w:r>
      <w:r w:rsidRPr="0013350F">
        <w:rPr>
          <w:rFonts w:ascii="Calibri" w:hAnsi="Calibri" w:cs="Calibri"/>
          <w:b/>
          <w:bCs/>
        </w:rPr>
        <w:br/>
      </w:r>
      <w:r w:rsidRPr="0013350F">
        <w:rPr>
          <w:rFonts w:ascii="Calibri" w:hAnsi="Calibri" w:cs="Calibri"/>
        </w:rPr>
        <w:t>We thank the reviewer for the helpful suggestions that improved the manuscript.</w:t>
      </w:r>
    </w:p>
    <w:p w14:paraId="4EF4D6A9" w14:textId="0E0FC0A2" w:rsidR="003F40BF" w:rsidRPr="0013350F" w:rsidRDefault="00000000" w:rsidP="000D2DF7">
      <w:pPr>
        <w:spacing w:after="480"/>
        <w:ind w:right="13"/>
        <w:rPr>
          <w:rFonts w:ascii="Calibri" w:hAnsi="Calibri" w:cs="Calibri"/>
        </w:rPr>
      </w:pPr>
      <w:r>
        <w:rPr>
          <w:rFonts w:ascii="Calibri" w:hAnsi="Calibri" w:cs="Calibri"/>
          <w:b/>
          <w:bCs/>
        </w:rPr>
        <w:pict w14:anchorId="21DBF341">
          <v:rect id="_x0000_i1027" style="width:414.35pt;height:1.6pt" o:hrpct="988" o:hrstd="t" o:hr="t" fillcolor="#a0a0a0" stroked="f"/>
        </w:pict>
      </w:r>
    </w:p>
    <w:p w14:paraId="6E33CFAB" w14:textId="60D48462" w:rsidR="002E3985" w:rsidRPr="000D2DF7" w:rsidRDefault="000D2DF7" w:rsidP="000D2DF7">
      <w:pPr>
        <w:pStyle w:val="ListParagraph"/>
        <w:numPr>
          <w:ilvl w:val="0"/>
          <w:numId w:val="32"/>
        </w:numPr>
        <w:spacing w:after="342"/>
        <w:ind w:right="-169"/>
        <w:rPr>
          <w:rFonts w:ascii="Calibri" w:hAnsi="Calibri" w:cs="Calibri"/>
          <w:sz w:val="32"/>
          <w:szCs w:val="32"/>
        </w:rPr>
      </w:pPr>
      <w:r w:rsidRPr="000D2DF7">
        <w:rPr>
          <w:rFonts w:ascii="Calibri" w:eastAsia="Arial" w:hAnsi="Calibri" w:cs="Calibri"/>
          <w:b/>
          <w:sz w:val="32"/>
          <w:szCs w:val="32"/>
        </w:rPr>
        <w:t>REVIEWER#13</w:t>
      </w:r>
    </w:p>
    <w:p w14:paraId="55A7712B" w14:textId="77777777" w:rsidR="002E3985" w:rsidRDefault="002E3985" w:rsidP="000D2DF7">
      <w:pPr>
        <w:ind w:right="13"/>
        <w:rPr>
          <w:rFonts w:ascii="Calibri" w:hAnsi="Calibri" w:cs="Calibri"/>
        </w:rPr>
      </w:pPr>
      <w:r w:rsidRPr="0013350F">
        <w:rPr>
          <w:rFonts w:ascii="Calibri" w:hAnsi="Calibri" w:cs="Calibri"/>
        </w:rPr>
        <w:t>The paper presents a clear and well-structured two-stage framework for real-time multiperson facial emotion recognition, combining MTCNN-based detection with a lightweight ConvNet classifier and confidence visualization. The motivation, related work,</w:t>
      </w:r>
      <w:r w:rsidRPr="0013350F">
        <w:rPr>
          <w:rFonts w:ascii="Calibri" w:hAnsi="Calibri" w:cs="Calibri"/>
        </w:rPr>
        <w:br/>
        <w:t xml:space="preserve">and methodology are well-situated in current FER literature, and the system design is appropriate for real-time deployment, achieving ~28.5 FPS on standard hardware. The work’s strengths lie in its focus on interpretability via confidence scores, modular architecture, and discussion of GAN-based occlusion handling and temporal extensions as future directions. However, the empirical contribution is modest: validation accuracy on FER-2013 (≈62.3%) is clearly below state-of-the-art, and the paper </w:t>
      </w:r>
      <w:r w:rsidRPr="0013350F">
        <w:rPr>
          <w:rFonts w:ascii="Calibri" w:hAnsi="Calibri" w:cs="Calibri"/>
        </w:rPr>
        <w:lastRenderedPageBreak/>
        <w:t>does not compare directly against stronger baselines or ablation variants (e.g., without confidence visualization or with alternative detectors). Overfitting on FER-2013 is acknowledged but not systematically mitigated (e.g., through early stopping or stronger regularization), and the GAN module remains only a proposed extension without implementation or evaluation. Overall, this is a solid application-oriented study with good writing and practical relevance, but limited novelty and experimental depth; it is better suited as a short paper or application/demo than as a full research contribution.</w:t>
      </w:r>
    </w:p>
    <w:p w14:paraId="7BAE2D8D" w14:textId="77777777" w:rsidR="000D2DF7" w:rsidRPr="0013350F" w:rsidRDefault="000D2DF7" w:rsidP="000D2DF7">
      <w:pPr>
        <w:ind w:right="13"/>
        <w:rPr>
          <w:rFonts w:ascii="Calibri" w:hAnsi="Calibri" w:cs="Calibri"/>
        </w:rPr>
      </w:pPr>
    </w:p>
    <w:p w14:paraId="602997D4" w14:textId="77777777" w:rsidR="000D2DF7" w:rsidRDefault="002E3985" w:rsidP="000D2DF7">
      <w:pPr>
        <w:spacing w:after="480"/>
        <w:ind w:right="13"/>
        <w:rPr>
          <w:rFonts w:ascii="Calibri" w:hAnsi="Calibri" w:cs="Calibri"/>
          <w:b/>
          <w:bCs/>
          <w:sz w:val="32"/>
          <w:szCs w:val="32"/>
        </w:rPr>
      </w:pPr>
      <w:bookmarkStart w:id="6" w:name="_Hlk221814079"/>
      <w:r w:rsidRPr="0013350F">
        <w:rPr>
          <w:rFonts w:ascii="Calibri" w:hAnsi="Calibri" w:cs="Calibri"/>
          <w:b/>
          <w:bCs/>
          <w:sz w:val="32"/>
          <w:szCs w:val="32"/>
        </w:rPr>
        <w:t>RESPONSE</w:t>
      </w:r>
      <w:bookmarkEnd w:id="6"/>
    </w:p>
    <w:p w14:paraId="7DC678C9" w14:textId="7969853E" w:rsidR="002E3985" w:rsidRPr="000D2DF7" w:rsidRDefault="002E3985" w:rsidP="000D2DF7">
      <w:pPr>
        <w:spacing w:after="480"/>
        <w:ind w:right="13"/>
        <w:rPr>
          <w:rFonts w:ascii="Calibri" w:hAnsi="Calibri" w:cs="Calibri"/>
          <w:b/>
          <w:bCs/>
          <w:sz w:val="32"/>
          <w:szCs w:val="32"/>
        </w:rPr>
      </w:pPr>
      <w:r w:rsidRPr="002E3985">
        <w:rPr>
          <w:rFonts w:ascii="Calibri" w:hAnsi="Calibri" w:cs="Calibri"/>
        </w:rPr>
        <w:t>We thank the reviewer for the balanced and thoughtful evaluation. We acknowledge that the empirical performance is moderate compared to state-of-the-art models; accordingly, the revised manuscript explicitly frames the contribution as a lightweight, real-time deployment framework achieving 62.3% validation accuracy at 28.5 FPS.</w:t>
      </w:r>
      <w:r w:rsidRPr="0013350F">
        <w:rPr>
          <w:rFonts w:ascii="Calibri" w:hAnsi="Calibri" w:cs="Calibri"/>
        </w:rPr>
        <w:br/>
      </w:r>
      <w:r w:rsidRPr="0013350F">
        <w:rPr>
          <w:rFonts w:ascii="Calibri" w:hAnsi="Calibri" w:cs="Calibri"/>
        </w:rPr>
        <w:br/>
      </w:r>
      <w:r w:rsidRPr="002E3985">
        <w:rPr>
          <w:rFonts w:ascii="Calibri" w:hAnsi="Calibri" w:cs="Calibri"/>
        </w:rPr>
        <w:t>We have moderated claims, clarified limitations, discussed overfitting behavior, and repositioned the GAN module as a future extension. While additional ablation studies would strengthen the work, the current manuscript focuses on practical system integration and deployment</w:t>
      </w:r>
      <w:r w:rsidR="0013350F" w:rsidRPr="0013350F">
        <w:rPr>
          <w:rFonts w:ascii="Calibri" w:hAnsi="Calibri" w:cs="Calibri"/>
        </w:rPr>
        <w:t xml:space="preserve"> </w:t>
      </w:r>
      <w:r w:rsidRPr="002E3985">
        <w:rPr>
          <w:rFonts w:ascii="Calibri" w:hAnsi="Calibri" w:cs="Calibri"/>
        </w:rPr>
        <w:t>feasibility within space constraints.</w:t>
      </w:r>
      <w:r w:rsidRPr="0013350F">
        <w:rPr>
          <w:rFonts w:ascii="Calibri" w:hAnsi="Calibri" w:cs="Calibri"/>
        </w:rPr>
        <w:br/>
      </w:r>
      <w:r w:rsidRPr="0013350F">
        <w:rPr>
          <w:rFonts w:ascii="Calibri" w:hAnsi="Calibri" w:cs="Calibri"/>
        </w:rPr>
        <w:br/>
      </w:r>
      <w:r w:rsidRPr="002E3985">
        <w:rPr>
          <w:rFonts w:ascii="Calibri" w:hAnsi="Calibri" w:cs="Calibri"/>
        </w:rPr>
        <w:t>We appreciate the reviewer’s insights, which helped refine the clarity and positioning of our contribution.</w:t>
      </w:r>
    </w:p>
    <w:p w14:paraId="0417C55D" w14:textId="77777777" w:rsidR="002E3985" w:rsidRDefault="002E3985" w:rsidP="000D2DF7">
      <w:pPr>
        <w:spacing w:after="480"/>
        <w:ind w:left="625" w:right="13"/>
        <w:rPr>
          <w:rFonts w:ascii="Calibri" w:hAnsi="Calibri" w:cs="Calibri"/>
          <w:b/>
          <w:bCs/>
        </w:rPr>
      </w:pPr>
    </w:p>
    <w:p w14:paraId="2A4C26EB" w14:textId="77777777" w:rsidR="0013350F" w:rsidRDefault="0013350F" w:rsidP="000D2DF7">
      <w:pPr>
        <w:spacing w:after="480"/>
        <w:ind w:left="625" w:right="13"/>
        <w:rPr>
          <w:rFonts w:ascii="Calibri" w:hAnsi="Calibri" w:cs="Calibri"/>
          <w:b/>
          <w:bCs/>
        </w:rPr>
      </w:pPr>
    </w:p>
    <w:p w14:paraId="6379285A" w14:textId="77777777" w:rsidR="0013350F" w:rsidRDefault="0013350F" w:rsidP="000D2DF7">
      <w:pPr>
        <w:spacing w:after="480"/>
        <w:ind w:left="625" w:right="13"/>
        <w:rPr>
          <w:rFonts w:ascii="Calibri" w:hAnsi="Calibri" w:cs="Calibri"/>
          <w:b/>
          <w:bCs/>
        </w:rPr>
      </w:pPr>
    </w:p>
    <w:p w14:paraId="274B97FB" w14:textId="77777777" w:rsidR="002E3985" w:rsidRPr="0013350F" w:rsidRDefault="002E3985" w:rsidP="000D2DF7">
      <w:pPr>
        <w:spacing w:after="480"/>
        <w:ind w:left="625" w:right="13"/>
        <w:rPr>
          <w:rFonts w:ascii="Calibri" w:hAnsi="Calibri" w:cs="Calibri"/>
          <w:b/>
          <w:bCs/>
        </w:rPr>
      </w:pPr>
    </w:p>
    <w:p w14:paraId="0C2D07D5" w14:textId="77777777" w:rsidR="002E3985" w:rsidRPr="0013350F" w:rsidRDefault="002E3985" w:rsidP="000D2DF7">
      <w:pPr>
        <w:spacing w:after="18"/>
        <w:ind w:left="145"/>
        <w:rPr>
          <w:rFonts w:ascii="Calibri" w:eastAsia="Arial" w:hAnsi="Calibri" w:cs="Calibri"/>
          <w:b/>
          <w:sz w:val="20"/>
        </w:rPr>
      </w:pPr>
    </w:p>
    <w:p w14:paraId="21313EAA" w14:textId="77777777" w:rsidR="002E3985" w:rsidRPr="0013350F" w:rsidRDefault="002E3985" w:rsidP="000D2DF7">
      <w:pPr>
        <w:spacing w:after="18"/>
        <w:ind w:left="145"/>
        <w:rPr>
          <w:rFonts w:ascii="Calibri" w:eastAsia="Arial" w:hAnsi="Calibri" w:cs="Calibri"/>
          <w:b/>
          <w:sz w:val="20"/>
        </w:rPr>
      </w:pPr>
    </w:p>
    <w:p w14:paraId="21A89D84" w14:textId="34EACC24" w:rsidR="00892A9E" w:rsidRPr="0013350F" w:rsidRDefault="00892A9E" w:rsidP="000D2DF7">
      <w:pPr>
        <w:rPr>
          <w:rFonts w:ascii="Calibri" w:hAnsi="Calibri" w:cs="Calibri"/>
        </w:rPr>
      </w:pPr>
    </w:p>
    <w:sectPr w:rsidR="00892A9E" w:rsidRPr="0013350F" w:rsidSect="000D2DF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CB9B" w14:textId="77777777" w:rsidR="009A66FD" w:rsidRDefault="009A66FD" w:rsidP="003F40BF">
      <w:pPr>
        <w:spacing w:after="0" w:line="240" w:lineRule="auto"/>
      </w:pPr>
      <w:r>
        <w:separator/>
      </w:r>
    </w:p>
  </w:endnote>
  <w:endnote w:type="continuationSeparator" w:id="0">
    <w:p w14:paraId="01639B6C" w14:textId="77777777" w:rsidR="009A66FD" w:rsidRDefault="009A66FD" w:rsidP="003F4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68916" w14:textId="77777777" w:rsidR="009A66FD" w:rsidRDefault="009A66FD" w:rsidP="003F40BF">
      <w:pPr>
        <w:spacing w:after="0" w:line="240" w:lineRule="auto"/>
      </w:pPr>
      <w:r>
        <w:separator/>
      </w:r>
    </w:p>
  </w:footnote>
  <w:footnote w:type="continuationSeparator" w:id="0">
    <w:p w14:paraId="729F5C89" w14:textId="77777777" w:rsidR="009A66FD" w:rsidRDefault="009A66FD" w:rsidP="003F40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2A4"/>
    <w:multiLevelType w:val="multilevel"/>
    <w:tmpl w:val="99D4E086"/>
    <w:lvl w:ilvl="0">
      <w:start w:val="1"/>
      <w:numFmt w:val="bullet"/>
      <w:lvlText w:val=""/>
      <w:lvlJc w:val="left"/>
      <w:pPr>
        <w:tabs>
          <w:tab w:val="num" w:pos="6191"/>
        </w:tabs>
        <w:ind w:left="6191" w:hanging="360"/>
      </w:pPr>
      <w:rPr>
        <w:rFonts w:ascii="Symbol" w:hAnsi="Symbol" w:hint="default"/>
        <w:sz w:val="20"/>
      </w:rPr>
    </w:lvl>
    <w:lvl w:ilvl="1" w:tentative="1">
      <w:start w:val="1"/>
      <w:numFmt w:val="bullet"/>
      <w:lvlText w:val="o"/>
      <w:lvlJc w:val="left"/>
      <w:pPr>
        <w:tabs>
          <w:tab w:val="num" w:pos="6911"/>
        </w:tabs>
        <w:ind w:left="6911" w:hanging="360"/>
      </w:pPr>
      <w:rPr>
        <w:rFonts w:ascii="Courier New" w:hAnsi="Courier New" w:hint="default"/>
        <w:sz w:val="20"/>
      </w:rPr>
    </w:lvl>
    <w:lvl w:ilvl="2" w:tentative="1">
      <w:start w:val="1"/>
      <w:numFmt w:val="bullet"/>
      <w:lvlText w:val=""/>
      <w:lvlJc w:val="left"/>
      <w:pPr>
        <w:tabs>
          <w:tab w:val="num" w:pos="7631"/>
        </w:tabs>
        <w:ind w:left="7631" w:hanging="360"/>
      </w:pPr>
      <w:rPr>
        <w:rFonts w:ascii="Wingdings" w:hAnsi="Wingdings" w:hint="default"/>
        <w:sz w:val="20"/>
      </w:rPr>
    </w:lvl>
    <w:lvl w:ilvl="3" w:tentative="1">
      <w:start w:val="1"/>
      <w:numFmt w:val="bullet"/>
      <w:lvlText w:val=""/>
      <w:lvlJc w:val="left"/>
      <w:pPr>
        <w:tabs>
          <w:tab w:val="num" w:pos="8351"/>
        </w:tabs>
        <w:ind w:left="8351" w:hanging="360"/>
      </w:pPr>
      <w:rPr>
        <w:rFonts w:ascii="Wingdings" w:hAnsi="Wingdings" w:hint="default"/>
        <w:sz w:val="20"/>
      </w:rPr>
    </w:lvl>
    <w:lvl w:ilvl="4" w:tentative="1">
      <w:start w:val="1"/>
      <w:numFmt w:val="bullet"/>
      <w:lvlText w:val=""/>
      <w:lvlJc w:val="left"/>
      <w:pPr>
        <w:tabs>
          <w:tab w:val="num" w:pos="9071"/>
        </w:tabs>
        <w:ind w:left="9071" w:hanging="360"/>
      </w:pPr>
      <w:rPr>
        <w:rFonts w:ascii="Wingdings" w:hAnsi="Wingdings" w:hint="default"/>
        <w:sz w:val="20"/>
      </w:rPr>
    </w:lvl>
    <w:lvl w:ilvl="5" w:tentative="1">
      <w:start w:val="1"/>
      <w:numFmt w:val="bullet"/>
      <w:lvlText w:val=""/>
      <w:lvlJc w:val="left"/>
      <w:pPr>
        <w:tabs>
          <w:tab w:val="num" w:pos="9791"/>
        </w:tabs>
        <w:ind w:left="9791" w:hanging="360"/>
      </w:pPr>
      <w:rPr>
        <w:rFonts w:ascii="Wingdings" w:hAnsi="Wingdings" w:hint="default"/>
        <w:sz w:val="20"/>
      </w:rPr>
    </w:lvl>
    <w:lvl w:ilvl="6" w:tentative="1">
      <w:start w:val="1"/>
      <w:numFmt w:val="bullet"/>
      <w:lvlText w:val=""/>
      <w:lvlJc w:val="left"/>
      <w:pPr>
        <w:tabs>
          <w:tab w:val="num" w:pos="10511"/>
        </w:tabs>
        <w:ind w:left="10511" w:hanging="360"/>
      </w:pPr>
      <w:rPr>
        <w:rFonts w:ascii="Wingdings" w:hAnsi="Wingdings" w:hint="default"/>
        <w:sz w:val="20"/>
      </w:rPr>
    </w:lvl>
    <w:lvl w:ilvl="7" w:tentative="1">
      <w:start w:val="1"/>
      <w:numFmt w:val="bullet"/>
      <w:lvlText w:val=""/>
      <w:lvlJc w:val="left"/>
      <w:pPr>
        <w:tabs>
          <w:tab w:val="num" w:pos="11231"/>
        </w:tabs>
        <w:ind w:left="11231" w:hanging="360"/>
      </w:pPr>
      <w:rPr>
        <w:rFonts w:ascii="Wingdings" w:hAnsi="Wingdings" w:hint="default"/>
        <w:sz w:val="20"/>
      </w:rPr>
    </w:lvl>
    <w:lvl w:ilvl="8" w:tentative="1">
      <w:start w:val="1"/>
      <w:numFmt w:val="bullet"/>
      <w:lvlText w:val=""/>
      <w:lvlJc w:val="left"/>
      <w:pPr>
        <w:tabs>
          <w:tab w:val="num" w:pos="11951"/>
        </w:tabs>
        <w:ind w:left="11951" w:hanging="360"/>
      </w:pPr>
      <w:rPr>
        <w:rFonts w:ascii="Wingdings" w:hAnsi="Wingdings" w:hint="default"/>
        <w:sz w:val="20"/>
      </w:rPr>
    </w:lvl>
  </w:abstractNum>
  <w:abstractNum w:abstractNumId="1" w15:restartNumberingAfterBreak="0">
    <w:nsid w:val="08221E97"/>
    <w:multiLevelType w:val="multilevel"/>
    <w:tmpl w:val="7B56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92B64"/>
    <w:multiLevelType w:val="hybridMultilevel"/>
    <w:tmpl w:val="75D4C1E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1E75E2"/>
    <w:multiLevelType w:val="multilevel"/>
    <w:tmpl w:val="87A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90B3A"/>
    <w:multiLevelType w:val="multilevel"/>
    <w:tmpl w:val="AA7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D247B"/>
    <w:multiLevelType w:val="multilevel"/>
    <w:tmpl w:val="63B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F20B6"/>
    <w:multiLevelType w:val="multilevel"/>
    <w:tmpl w:val="2AF6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412BF"/>
    <w:multiLevelType w:val="multilevel"/>
    <w:tmpl w:val="BF1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2744B"/>
    <w:multiLevelType w:val="hybridMultilevel"/>
    <w:tmpl w:val="928438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B35C1C"/>
    <w:multiLevelType w:val="hybridMultilevel"/>
    <w:tmpl w:val="BEAEA526"/>
    <w:lvl w:ilvl="0" w:tplc="0C464E92">
      <w:start w:val="1"/>
      <w:numFmt w:val="bullet"/>
      <w:lvlText w:val="•"/>
      <w:lvlJc w:val="left"/>
      <w:pPr>
        <w:ind w:left="625"/>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1" w:tplc="A8A2C5A4">
      <w:start w:val="1"/>
      <w:numFmt w:val="bullet"/>
      <w:lvlText w:val="o"/>
      <w:lvlJc w:val="left"/>
      <w:pPr>
        <w:ind w:left="156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2" w:tplc="CA2A4262">
      <w:start w:val="1"/>
      <w:numFmt w:val="bullet"/>
      <w:lvlText w:val="▪"/>
      <w:lvlJc w:val="left"/>
      <w:pPr>
        <w:ind w:left="228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3" w:tplc="2E1C5370">
      <w:start w:val="1"/>
      <w:numFmt w:val="bullet"/>
      <w:lvlText w:val="•"/>
      <w:lvlJc w:val="left"/>
      <w:pPr>
        <w:ind w:left="300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4" w:tplc="521ED2CE">
      <w:start w:val="1"/>
      <w:numFmt w:val="bullet"/>
      <w:lvlText w:val="o"/>
      <w:lvlJc w:val="left"/>
      <w:pPr>
        <w:ind w:left="372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5" w:tplc="CCA68080">
      <w:start w:val="1"/>
      <w:numFmt w:val="bullet"/>
      <w:lvlText w:val="▪"/>
      <w:lvlJc w:val="left"/>
      <w:pPr>
        <w:ind w:left="444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6" w:tplc="5422F36A">
      <w:start w:val="1"/>
      <w:numFmt w:val="bullet"/>
      <w:lvlText w:val="•"/>
      <w:lvlJc w:val="left"/>
      <w:pPr>
        <w:ind w:left="516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7" w:tplc="B1186334">
      <w:start w:val="1"/>
      <w:numFmt w:val="bullet"/>
      <w:lvlText w:val="o"/>
      <w:lvlJc w:val="left"/>
      <w:pPr>
        <w:ind w:left="588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8" w:tplc="4E62886E">
      <w:start w:val="1"/>
      <w:numFmt w:val="bullet"/>
      <w:lvlText w:val="▪"/>
      <w:lvlJc w:val="left"/>
      <w:pPr>
        <w:ind w:left="660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abstractNum>
  <w:abstractNum w:abstractNumId="10" w15:restartNumberingAfterBreak="0">
    <w:nsid w:val="230A627E"/>
    <w:multiLevelType w:val="multilevel"/>
    <w:tmpl w:val="920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F625B"/>
    <w:multiLevelType w:val="multilevel"/>
    <w:tmpl w:val="2DE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B2C07"/>
    <w:multiLevelType w:val="multilevel"/>
    <w:tmpl w:val="A3C0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600B4"/>
    <w:multiLevelType w:val="multilevel"/>
    <w:tmpl w:val="2DC8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B3DF8"/>
    <w:multiLevelType w:val="multilevel"/>
    <w:tmpl w:val="112A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34CC9"/>
    <w:multiLevelType w:val="multilevel"/>
    <w:tmpl w:val="DB7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239C1"/>
    <w:multiLevelType w:val="hybridMultilevel"/>
    <w:tmpl w:val="D1485C14"/>
    <w:lvl w:ilvl="0" w:tplc="E94228B8">
      <w:start w:val="1"/>
      <w:numFmt w:val="bullet"/>
      <w:lvlText w:val="•"/>
      <w:lvlJc w:val="left"/>
      <w:pPr>
        <w:ind w:left="625"/>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1" w:tplc="6DE6B430">
      <w:start w:val="1"/>
      <w:numFmt w:val="bullet"/>
      <w:lvlText w:val="o"/>
      <w:lvlJc w:val="left"/>
      <w:pPr>
        <w:ind w:left="1673"/>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2" w:tplc="20B6386A">
      <w:start w:val="1"/>
      <w:numFmt w:val="bullet"/>
      <w:lvlText w:val="▪"/>
      <w:lvlJc w:val="left"/>
      <w:pPr>
        <w:ind w:left="2393"/>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3" w:tplc="916AF626">
      <w:start w:val="1"/>
      <w:numFmt w:val="bullet"/>
      <w:lvlText w:val="•"/>
      <w:lvlJc w:val="left"/>
      <w:pPr>
        <w:ind w:left="3113"/>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4" w:tplc="97BA2D26">
      <w:start w:val="1"/>
      <w:numFmt w:val="bullet"/>
      <w:lvlText w:val="o"/>
      <w:lvlJc w:val="left"/>
      <w:pPr>
        <w:ind w:left="3833"/>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5" w:tplc="730E53F0">
      <w:start w:val="1"/>
      <w:numFmt w:val="bullet"/>
      <w:lvlText w:val="▪"/>
      <w:lvlJc w:val="left"/>
      <w:pPr>
        <w:ind w:left="4553"/>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6" w:tplc="9C001A4E">
      <w:start w:val="1"/>
      <w:numFmt w:val="bullet"/>
      <w:lvlText w:val="•"/>
      <w:lvlJc w:val="left"/>
      <w:pPr>
        <w:ind w:left="5273"/>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7" w:tplc="A9F2162C">
      <w:start w:val="1"/>
      <w:numFmt w:val="bullet"/>
      <w:lvlText w:val="o"/>
      <w:lvlJc w:val="left"/>
      <w:pPr>
        <w:ind w:left="5993"/>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8" w:tplc="EDACA1FE">
      <w:start w:val="1"/>
      <w:numFmt w:val="bullet"/>
      <w:lvlText w:val="▪"/>
      <w:lvlJc w:val="left"/>
      <w:pPr>
        <w:ind w:left="6713"/>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abstractNum>
  <w:abstractNum w:abstractNumId="17" w15:restartNumberingAfterBreak="0">
    <w:nsid w:val="33F038F4"/>
    <w:multiLevelType w:val="multilevel"/>
    <w:tmpl w:val="70C0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A6630"/>
    <w:multiLevelType w:val="multilevel"/>
    <w:tmpl w:val="0AC2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F0F63"/>
    <w:multiLevelType w:val="multilevel"/>
    <w:tmpl w:val="FC96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A7A79"/>
    <w:multiLevelType w:val="multilevel"/>
    <w:tmpl w:val="86D6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A6001"/>
    <w:multiLevelType w:val="hybridMultilevel"/>
    <w:tmpl w:val="6E54F918"/>
    <w:lvl w:ilvl="0" w:tplc="4009000B">
      <w:start w:val="1"/>
      <w:numFmt w:val="bullet"/>
      <w:lvlText w:val=""/>
      <w:lvlJc w:val="left"/>
      <w:pPr>
        <w:ind w:left="865" w:hanging="360"/>
      </w:pPr>
      <w:rPr>
        <w:rFonts w:ascii="Wingdings" w:hAnsi="Wingdings" w:hint="default"/>
      </w:rPr>
    </w:lvl>
    <w:lvl w:ilvl="1" w:tplc="40090003" w:tentative="1">
      <w:start w:val="1"/>
      <w:numFmt w:val="bullet"/>
      <w:lvlText w:val="o"/>
      <w:lvlJc w:val="left"/>
      <w:pPr>
        <w:ind w:left="1585" w:hanging="360"/>
      </w:pPr>
      <w:rPr>
        <w:rFonts w:ascii="Courier New" w:hAnsi="Courier New" w:cs="Courier New" w:hint="default"/>
      </w:rPr>
    </w:lvl>
    <w:lvl w:ilvl="2" w:tplc="40090005" w:tentative="1">
      <w:start w:val="1"/>
      <w:numFmt w:val="bullet"/>
      <w:lvlText w:val=""/>
      <w:lvlJc w:val="left"/>
      <w:pPr>
        <w:ind w:left="2305" w:hanging="360"/>
      </w:pPr>
      <w:rPr>
        <w:rFonts w:ascii="Wingdings" w:hAnsi="Wingdings" w:hint="default"/>
      </w:rPr>
    </w:lvl>
    <w:lvl w:ilvl="3" w:tplc="40090001" w:tentative="1">
      <w:start w:val="1"/>
      <w:numFmt w:val="bullet"/>
      <w:lvlText w:val=""/>
      <w:lvlJc w:val="left"/>
      <w:pPr>
        <w:ind w:left="3025" w:hanging="360"/>
      </w:pPr>
      <w:rPr>
        <w:rFonts w:ascii="Symbol" w:hAnsi="Symbol" w:hint="default"/>
      </w:rPr>
    </w:lvl>
    <w:lvl w:ilvl="4" w:tplc="40090003" w:tentative="1">
      <w:start w:val="1"/>
      <w:numFmt w:val="bullet"/>
      <w:lvlText w:val="o"/>
      <w:lvlJc w:val="left"/>
      <w:pPr>
        <w:ind w:left="3745" w:hanging="360"/>
      </w:pPr>
      <w:rPr>
        <w:rFonts w:ascii="Courier New" w:hAnsi="Courier New" w:cs="Courier New" w:hint="default"/>
      </w:rPr>
    </w:lvl>
    <w:lvl w:ilvl="5" w:tplc="40090005" w:tentative="1">
      <w:start w:val="1"/>
      <w:numFmt w:val="bullet"/>
      <w:lvlText w:val=""/>
      <w:lvlJc w:val="left"/>
      <w:pPr>
        <w:ind w:left="4465" w:hanging="360"/>
      </w:pPr>
      <w:rPr>
        <w:rFonts w:ascii="Wingdings" w:hAnsi="Wingdings" w:hint="default"/>
      </w:rPr>
    </w:lvl>
    <w:lvl w:ilvl="6" w:tplc="40090001" w:tentative="1">
      <w:start w:val="1"/>
      <w:numFmt w:val="bullet"/>
      <w:lvlText w:val=""/>
      <w:lvlJc w:val="left"/>
      <w:pPr>
        <w:ind w:left="5185" w:hanging="360"/>
      </w:pPr>
      <w:rPr>
        <w:rFonts w:ascii="Symbol" w:hAnsi="Symbol" w:hint="default"/>
      </w:rPr>
    </w:lvl>
    <w:lvl w:ilvl="7" w:tplc="40090003" w:tentative="1">
      <w:start w:val="1"/>
      <w:numFmt w:val="bullet"/>
      <w:lvlText w:val="o"/>
      <w:lvlJc w:val="left"/>
      <w:pPr>
        <w:ind w:left="5905" w:hanging="360"/>
      </w:pPr>
      <w:rPr>
        <w:rFonts w:ascii="Courier New" w:hAnsi="Courier New" w:cs="Courier New" w:hint="default"/>
      </w:rPr>
    </w:lvl>
    <w:lvl w:ilvl="8" w:tplc="40090005" w:tentative="1">
      <w:start w:val="1"/>
      <w:numFmt w:val="bullet"/>
      <w:lvlText w:val=""/>
      <w:lvlJc w:val="left"/>
      <w:pPr>
        <w:ind w:left="6625" w:hanging="360"/>
      </w:pPr>
      <w:rPr>
        <w:rFonts w:ascii="Wingdings" w:hAnsi="Wingdings" w:hint="default"/>
      </w:rPr>
    </w:lvl>
  </w:abstractNum>
  <w:abstractNum w:abstractNumId="22" w15:restartNumberingAfterBreak="0">
    <w:nsid w:val="4239371F"/>
    <w:multiLevelType w:val="hybridMultilevel"/>
    <w:tmpl w:val="C640F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3D04D7"/>
    <w:multiLevelType w:val="hybridMultilevel"/>
    <w:tmpl w:val="97E0F400"/>
    <w:lvl w:ilvl="0" w:tplc="6316A0FE">
      <w:start w:val="1"/>
      <w:numFmt w:val="bullet"/>
      <w:lvlText w:val="•"/>
      <w:lvlJc w:val="left"/>
      <w:pPr>
        <w:ind w:left="625"/>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1" w:tplc="D88E39AC">
      <w:start w:val="1"/>
      <w:numFmt w:val="bullet"/>
      <w:lvlText w:val="o"/>
      <w:lvlJc w:val="left"/>
      <w:pPr>
        <w:ind w:left="156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2" w:tplc="EDF22450">
      <w:start w:val="1"/>
      <w:numFmt w:val="bullet"/>
      <w:lvlText w:val="▪"/>
      <w:lvlJc w:val="left"/>
      <w:pPr>
        <w:ind w:left="228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3" w:tplc="980EDC20">
      <w:start w:val="1"/>
      <w:numFmt w:val="bullet"/>
      <w:lvlText w:val="•"/>
      <w:lvlJc w:val="left"/>
      <w:pPr>
        <w:ind w:left="300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4" w:tplc="4D5C23E6">
      <w:start w:val="1"/>
      <w:numFmt w:val="bullet"/>
      <w:lvlText w:val="o"/>
      <w:lvlJc w:val="left"/>
      <w:pPr>
        <w:ind w:left="372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5" w:tplc="AFBC3E1E">
      <w:start w:val="1"/>
      <w:numFmt w:val="bullet"/>
      <w:lvlText w:val="▪"/>
      <w:lvlJc w:val="left"/>
      <w:pPr>
        <w:ind w:left="444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6" w:tplc="643237F6">
      <w:start w:val="1"/>
      <w:numFmt w:val="bullet"/>
      <w:lvlText w:val="•"/>
      <w:lvlJc w:val="left"/>
      <w:pPr>
        <w:ind w:left="516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7" w:tplc="342E3D30">
      <w:start w:val="1"/>
      <w:numFmt w:val="bullet"/>
      <w:lvlText w:val="o"/>
      <w:lvlJc w:val="left"/>
      <w:pPr>
        <w:ind w:left="588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lvl w:ilvl="8" w:tplc="C6A4082A">
      <w:start w:val="1"/>
      <w:numFmt w:val="bullet"/>
      <w:lvlText w:val="▪"/>
      <w:lvlJc w:val="left"/>
      <w:pPr>
        <w:ind w:left="6600"/>
      </w:pPr>
      <w:rPr>
        <w:rFonts w:ascii="Arial" w:eastAsia="Arial" w:hAnsi="Arial" w:cs="Arial"/>
        <w:b w:val="0"/>
        <w:i w:val="0"/>
        <w:strike w:val="0"/>
        <w:dstrike w:val="0"/>
        <w:color w:val="282828"/>
        <w:sz w:val="24"/>
        <w:szCs w:val="24"/>
        <w:u w:val="none" w:color="000000"/>
        <w:bdr w:val="none" w:sz="0" w:space="0" w:color="auto"/>
        <w:shd w:val="clear" w:color="auto" w:fill="auto"/>
        <w:vertAlign w:val="baseline"/>
      </w:rPr>
    </w:lvl>
  </w:abstractNum>
  <w:abstractNum w:abstractNumId="24" w15:restartNumberingAfterBreak="0">
    <w:nsid w:val="49D10AE9"/>
    <w:multiLevelType w:val="hybridMultilevel"/>
    <w:tmpl w:val="878464E4"/>
    <w:lvl w:ilvl="0" w:tplc="4009000B">
      <w:start w:val="1"/>
      <w:numFmt w:val="bullet"/>
      <w:lvlText w:val=""/>
      <w:lvlJc w:val="left"/>
      <w:pPr>
        <w:ind w:left="865" w:hanging="360"/>
      </w:pPr>
      <w:rPr>
        <w:rFonts w:ascii="Wingdings" w:hAnsi="Wingdings" w:hint="default"/>
      </w:rPr>
    </w:lvl>
    <w:lvl w:ilvl="1" w:tplc="40090003" w:tentative="1">
      <w:start w:val="1"/>
      <w:numFmt w:val="bullet"/>
      <w:lvlText w:val="o"/>
      <w:lvlJc w:val="left"/>
      <w:pPr>
        <w:ind w:left="1585" w:hanging="360"/>
      </w:pPr>
      <w:rPr>
        <w:rFonts w:ascii="Courier New" w:hAnsi="Courier New" w:cs="Courier New" w:hint="default"/>
      </w:rPr>
    </w:lvl>
    <w:lvl w:ilvl="2" w:tplc="40090005" w:tentative="1">
      <w:start w:val="1"/>
      <w:numFmt w:val="bullet"/>
      <w:lvlText w:val=""/>
      <w:lvlJc w:val="left"/>
      <w:pPr>
        <w:ind w:left="2305" w:hanging="360"/>
      </w:pPr>
      <w:rPr>
        <w:rFonts w:ascii="Wingdings" w:hAnsi="Wingdings" w:hint="default"/>
      </w:rPr>
    </w:lvl>
    <w:lvl w:ilvl="3" w:tplc="40090001" w:tentative="1">
      <w:start w:val="1"/>
      <w:numFmt w:val="bullet"/>
      <w:lvlText w:val=""/>
      <w:lvlJc w:val="left"/>
      <w:pPr>
        <w:ind w:left="3025" w:hanging="360"/>
      </w:pPr>
      <w:rPr>
        <w:rFonts w:ascii="Symbol" w:hAnsi="Symbol" w:hint="default"/>
      </w:rPr>
    </w:lvl>
    <w:lvl w:ilvl="4" w:tplc="40090003" w:tentative="1">
      <w:start w:val="1"/>
      <w:numFmt w:val="bullet"/>
      <w:lvlText w:val="o"/>
      <w:lvlJc w:val="left"/>
      <w:pPr>
        <w:ind w:left="3745" w:hanging="360"/>
      </w:pPr>
      <w:rPr>
        <w:rFonts w:ascii="Courier New" w:hAnsi="Courier New" w:cs="Courier New" w:hint="default"/>
      </w:rPr>
    </w:lvl>
    <w:lvl w:ilvl="5" w:tplc="40090005" w:tentative="1">
      <w:start w:val="1"/>
      <w:numFmt w:val="bullet"/>
      <w:lvlText w:val=""/>
      <w:lvlJc w:val="left"/>
      <w:pPr>
        <w:ind w:left="4465" w:hanging="360"/>
      </w:pPr>
      <w:rPr>
        <w:rFonts w:ascii="Wingdings" w:hAnsi="Wingdings" w:hint="default"/>
      </w:rPr>
    </w:lvl>
    <w:lvl w:ilvl="6" w:tplc="40090001" w:tentative="1">
      <w:start w:val="1"/>
      <w:numFmt w:val="bullet"/>
      <w:lvlText w:val=""/>
      <w:lvlJc w:val="left"/>
      <w:pPr>
        <w:ind w:left="5185" w:hanging="360"/>
      </w:pPr>
      <w:rPr>
        <w:rFonts w:ascii="Symbol" w:hAnsi="Symbol" w:hint="default"/>
      </w:rPr>
    </w:lvl>
    <w:lvl w:ilvl="7" w:tplc="40090003" w:tentative="1">
      <w:start w:val="1"/>
      <w:numFmt w:val="bullet"/>
      <w:lvlText w:val="o"/>
      <w:lvlJc w:val="left"/>
      <w:pPr>
        <w:ind w:left="5905" w:hanging="360"/>
      </w:pPr>
      <w:rPr>
        <w:rFonts w:ascii="Courier New" w:hAnsi="Courier New" w:cs="Courier New" w:hint="default"/>
      </w:rPr>
    </w:lvl>
    <w:lvl w:ilvl="8" w:tplc="40090005" w:tentative="1">
      <w:start w:val="1"/>
      <w:numFmt w:val="bullet"/>
      <w:lvlText w:val=""/>
      <w:lvlJc w:val="left"/>
      <w:pPr>
        <w:ind w:left="6625" w:hanging="360"/>
      </w:pPr>
      <w:rPr>
        <w:rFonts w:ascii="Wingdings" w:hAnsi="Wingdings" w:hint="default"/>
      </w:rPr>
    </w:lvl>
  </w:abstractNum>
  <w:abstractNum w:abstractNumId="25" w15:restartNumberingAfterBreak="0">
    <w:nsid w:val="4B460136"/>
    <w:multiLevelType w:val="multilevel"/>
    <w:tmpl w:val="6AD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54994"/>
    <w:multiLevelType w:val="multilevel"/>
    <w:tmpl w:val="EC3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94AF2"/>
    <w:multiLevelType w:val="multilevel"/>
    <w:tmpl w:val="BCE2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679FD"/>
    <w:multiLevelType w:val="multilevel"/>
    <w:tmpl w:val="67CE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57E1E"/>
    <w:multiLevelType w:val="multilevel"/>
    <w:tmpl w:val="335C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827998"/>
    <w:multiLevelType w:val="multilevel"/>
    <w:tmpl w:val="1A3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91EB4"/>
    <w:multiLevelType w:val="multilevel"/>
    <w:tmpl w:val="3DD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917A3"/>
    <w:multiLevelType w:val="multilevel"/>
    <w:tmpl w:val="D898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F6A1B"/>
    <w:multiLevelType w:val="multilevel"/>
    <w:tmpl w:val="ACF8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46614">
    <w:abstractNumId w:val="17"/>
  </w:num>
  <w:num w:numId="2" w16cid:durableId="316542434">
    <w:abstractNumId w:val="29"/>
  </w:num>
  <w:num w:numId="3" w16cid:durableId="1606766384">
    <w:abstractNumId w:val="25"/>
  </w:num>
  <w:num w:numId="4" w16cid:durableId="312952465">
    <w:abstractNumId w:val="14"/>
  </w:num>
  <w:num w:numId="5" w16cid:durableId="1686249808">
    <w:abstractNumId w:val="28"/>
  </w:num>
  <w:num w:numId="6" w16cid:durableId="1438334269">
    <w:abstractNumId w:val="10"/>
  </w:num>
  <w:num w:numId="7" w16cid:durableId="1471553750">
    <w:abstractNumId w:val="5"/>
  </w:num>
  <w:num w:numId="8" w16cid:durableId="1644002238">
    <w:abstractNumId w:val="30"/>
  </w:num>
  <w:num w:numId="9" w16cid:durableId="1843080463">
    <w:abstractNumId w:val="1"/>
  </w:num>
  <w:num w:numId="10" w16cid:durableId="1464807238">
    <w:abstractNumId w:val="27"/>
  </w:num>
  <w:num w:numId="11" w16cid:durableId="609246141">
    <w:abstractNumId w:val="20"/>
  </w:num>
  <w:num w:numId="12" w16cid:durableId="709187146">
    <w:abstractNumId w:val="19"/>
  </w:num>
  <w:num w:numId="13" w16cid:durableId="1530992882">
    <w:abstractNumId w:val="4"/>
  </w:num>
  <w:num w:numId="14" w16cid:durableId="2038651158">
    <w:abstractNumId w:val="12"/>
  </w:num>
  <w:num w:numId="15" w16cid:durableId="376970725">
    <w:abstractNumId w:val="0"/>
  </w:num>
  <w:num w:numId="16" w16cid:durableId="1837529787">
    <w:abstractNumId w:val="3"/>
  </w:num>
  <w:num w:numId="17" w16cid:durableId="231432075">
    <w:abstractNumId w:val="18"/>
  </w:num>
  <w:num w:numId="18" w16cid:durableId="771169176">
    <w:abstractNumId w:val="6"/>
  </w:num>
  <w:num w:numId="19" w16cid:durableId="1866016886">
    <w:abstractNumId w:val="26"/>
  </w:num>
  <w:num w:numId="20" w16cid:durableId="428283070">
    <w:abstractNumId w:val="33"/>
  </w:num>
  <w:num w:numId="21" w16cid:durableId="51199384">
    <w:abstractNumId w:val="31"/>
  </w:num>
  <w:num w:numId="22" w16cid:durableId="1387215522">
    <w:abstractNumId w:val="15"/>
  </w:num>
  <w:num w:numId="23" w16cid:durableId="604070458">
    <w:abstractNumId w:val="11"/>
  </w:num>
  <w:num w:numId="24" w16cid:durableId="85198031">
    <w:abstractNumId w:val="7"/>
  </w:num>
  <w:num w:numId="25" w16cid:durableId="874195089">
    <w:abstractNumId w:val="13"/>
  </w:num>
  <w:num w:numId="26" w16cid:durableId="1612591881">
    <w:abstractNumId w:val="32"/>
  </w:num>
  <w:num w:numId="27" w16cid:durableId="719673452">
    <w:abstractNumId w:val="16"/>
  </w:num>
  <w:num w:numId="28" w16cid:durableId="1924491174">
    <w:abstractNumId w:val="9"/>
  </w:num>
  <w:num w:numId="29" w16cid:durableId="550993330">
    <w:abstractNumId w:val="23"/>
  </w:num>
  <w:num w:numId="30" w16cid:durableId="1177693225">
    <w:abstractNumId w:val="24"/>
  </w:num>
  <w:num w:numId="31" w16cid:durableId="1208376370">
    <w:abstractNumId w:val="8"/>
  </w:num>
  <w:num w:numId="32" w16cid:durableId="441070473">
    <w:abstractNumId w:val="21"/>
  </w:num>
  <w:num w:numId="33" w16cid:durableId="308174438">
    <w:abstractNumId w:val="22"/>
  </w:num>
  <w:num w:numId="34" w16cid:durableId="1286043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BA"/>
    <w:rsid w:val="000D2DF7"/>
    <w:rsid w:val="0013350F"/>
    <w:rsid w:val="002E3985"/>
    <w:rsid w:val="003A4B46"/>
    <w:rsid w:val="003F40BF"/>
    <w:rsid w:val="00501715"/>
    <w:rsid w:val="00502CC6"/>
    <w:rsid w:val="005C3D70"/>
    <w:rsid w:val="006610E0"/>
    <w:rsid w:val="00892A9E"/>
    <w:rsid w:val="008933A5"/>
    <w:rsid w:val="00941253"/>
    <w:rsid w:val="009A66FD"/>
    <w:rsid w:val="009E2B87"/>
    <w:rsid w:val="009E5858"/>
    <w:rsid w:val="00A92A5F"/>
    <w:rsid w:val="00AB1CBA"/>
    <w:rsid w:val="00B550AE"/>
    <w:rsid w:val="00C81F09"/>
    <w:rsid w:val="00CF0F6C"/>
    <w:rsid w:val="00FD0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1545"/>
  <w15:chartTrackingRefBased/>
  <w15:docId w15:val="{4CE02F36-73A2-41E5-B452-A897855F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E59"/>
  </w:style>
  <w:style w:type="paragraph" w:styleId="Heading1">
    <w:name w:val="heading 1"/>
    <w:basedOn w:val="Normal"/>
    <w:next w:val="Normal"/>
    <w:link w:val="Heading1Char"/>
    <w:uiPriority w:val="9"/>
    <w:qFormat/>
    <w:rsid w:val="00AB1C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C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C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C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C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C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C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BA"/>
    <w:rPr>
      <w:rFonts w:eastAsiaTheme="majorEastAsia" w:cstheme="majorBidi"/>
      <w:color w:val="272727" w:themeColor="text1" w:themeTint="D8"/>
    </w:rPr>
  </w:style>
  <w:style w:type="paragraph" w:styleId="Title">
    <w:name w:val="Title"/>
    <w:basedOn w:val="Normal"/>
    <w:next w:val="Normal"/>
    <w:link w:val="TitleChar"/>
    <w:uiPriority w:val="10"/>
    <w:qFormat/>
    <w:rsid w:val="00AB1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BA"/>
    <w:pPr>
      <w:spacing w:before="160"/>
      <w:jc w:val="center"/>
    </w:pPr>
    <w:rPr>
      <w:i/>
      <w:iCs/>
      <w:color w:val="404040" w:themeColor="text1" w:themeTint="BF"/>
    </w:rPr>
  </w:style>
  <w:style w:type="character" w:customStyle="1" w:styleId="QuoteChar">
    <w:name w:val="Quote Char"/>
    <w:basedOn w:val="DefaultParagraphFont"/>
    <w:link w:val="Quote"/>
    <w:uiPriority w:val="29"/>
    <w:rsid w:val="00AB1CBA"/>
    <w:rPr>
      <w:i/>
      <w:iCs/>
      <w:color w:val="404040" w:themeColor="text1" w:themeTint="BF"/>
    </w:rPr>
  </w:style>
  <w:style w:type="paragraph" w:styleId="ListParagraph">
    <w:name w:val="List Paragraph"/>
    <w:basedOn w:val="Normal"/>
    <w:uiPriority w:val="34"/>
    <w:qFormat/>
    <w:rsid w:val="00AB1CBA"/>
    <w:pPr>
      <w:ind w:left="720"/>
      <w:contextualSpacing/>
    </w:pPr>
  </w:style>
  <w:style w:type="character" w:styleId="IntenseEmphasis">
    <w:name w:val="Intense Emphasis"/>
    <w:basedOn w:val="DefaultParagraphFont"/>
    <w:uiPriority w:val="21"/>
    <w:qFormat/>
    <w:rsid w:val="00AB1CBA"/>
    <w:rPr>
      <w:i/>
      <w:iCs/>
      <w:color w:val="2F5496" w:themeColor="accent1" w:themeShade="BF"/>
    </w:rPr>
  </w:style>
  <w:style w:type="paragraph" w:styleId="IntenseQuote">
    <w:name w:val="Intense Quote"/>
    <w:basedOn w:val="Normal"/>
    <w:next w:val="Normal"/>
    <w:link w:val="IntenseQuoteChar"/>
    <w:uiPriority w:val="30"/>
    <w:qFormat/>
    <w:rsid w:val="00AB1C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BA"/>
    <w:rPr>
      <w:i/>
      <w:iCs/>
      <w:color w:val="2F5496" w:themeColor="accent1" w:themeShade="BF"/>
    </w:rPr>
  </w:style>
  <w:style w:type="character" w:styleId="IntenseReference">
    <w:name w:val="Intense Reference"/>
    <w:basedOn w:val="DefaultParagraphFont"/>
    <w:uiPriority w:val="32"/>
    <w:qFormat/>
    <w:rsid w:val="00AB1CBA"/>
    <w:rPr>
      <w:b/>
      <w:bCs/>
      <w:smallCaps/>
      <w:color w:val="2F5496" w:themeColor="accent1" w:themeShade="BF"/>
      <w:spacing w:val="5"/>
    </w:rPr>
  </w:style>
  <w:style w:type="paragraph" w:styleId="Header">
    <w:name w:val="header"/>
    <w:basedOn w:val="Normal"/>
    <w:link w:val="HeaderChar"/>
    <w:uiPriority w:val="99"/>
    <w:unhideWhenUsed/>
    <w:rsid w:val="003F40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0BF"/>
  </w:style>
  <w:style w:type="paragraph" w:styleId="Footer">
    <w:name w:val="footer"/>
    <w:basedOn w:val="Normal"/>
    <w:link w:val="FooterChar"/>
    <w:uiPriority w:val="99"/>
    <w:unhideWhenUsed/>
    <w:rsid w:val="003F40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1526</Words>
  <Characters>8702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Bgp Spoorthi</dc:creator>
  <cp:keywords/>
  <dc:description/>
  <cp:lastModifiedBy>Bgp Spoorthi</cp:lastModifiedBy>
  <cp:revision>2</cp:revision>
  <cp:lastPrinted>2026-02-12T13:09:00Z</cp:lastPrinted>
  <dcterms:created xsi:type="dcterms:W3CDTF">2026-02-13T14:58:00Z</dcterms:created>
  <dcterms:modified xsi:type="dcterms:W3CDTF">2026-02-13T14:58:00Z</dcterms:modified>
</cp:coreProperties>
</file>