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F3A5F"/>
          <w:sz w:val="44"/>
          <w:szCs w:val="44"/>
        </w:rPr>
        <w:t xml:space="preserve">Seed instability in credit models, a risk-averse adapter, and what the evidence shows</w:t>
      </w:r>
    </w:p>
    <w:p>
      <w:pPr>
        <w:spacing w:after="360"/>
      </w:pPr>
      <w:r>
        <w:rPr>
          <w:rFonts w:ascii="Arial" w:cs="Arial" w:eastAsia="Arial" w:hAnsi="Arial"/>
          <w:color w:val="5A5A5A"/>
          <w:sz w:val="28"/>
          <w:szCs w:val="28"/>
        </w:rPr>
        <w:t xml:space="preserve">Experiment report: what we did and what came out</w:t>
      </w:r>
    </w:p>
    <w:p>
      <w:pPr>
        <w:spacing w:after="120" w:line="276"/>
      </w:pPr>
      <w:r>
        <w:rPr>
          <w:rFonts w:ascii="Arial" w:cs="Arial" w:eastAsia="Arial" w:hAnsi="Arial"/>
        </w:rPr>
        <w:t xml:space="preserve">Prepared for Bugra Can (first author of "Entropic Risk-Averse Generalized Momentum Methods", Optimization Methods and Software, 2025)</w:t>
      </w:r>
    </w:p>
    <w:p>
      <w:pPr>
        <w:spacing w:after="120" w:line="276"/>
      </w:pPr>
      <w:r>
        <w:rPr>
          <w:rFonts w:ascii="Arial" w:cs="Arial" w:eastAsia="Arial" w:hAnsi="Arial"/>
        </w:rPr>
        <w:t xml:space="preserve">Repository: bgra1123/ragmm, branch claude/ragmm-product-content-s3k2po. Package: risk-averse-tuning 0.4.0 (127 tests passing).</w:t>
      </w:r>
    </w:p>
    <w:p>
      <w:pPr>
        <w:spacing w:after="120" w:line="276"/>
      </w:pPr>
      <w:r>
        <w:rPr>
          <w:rFonts w:ascii="Arial" w:cs="Arial" w:eastAsia="Arial" w:hAnsi="Arial"/>
        </w:rPr>
        <w:t xml:space="preserve">Date: 20 October 2026</w:t>
      </w:r>
    </w:p>
    <w:p>
      <w:pPr>
        <w:spacing w:after="120"/>
      </w:pPr>
    </w:p>
    <w:p>
      <w:pPr>
        <w:pBdr>
          <w:top w:val="single" w:color="1F3A5F" w:sz="6" w:space="6"/>
        </w:pBdr>
        <w:spacing w:after="120" w:before="200"/>
      </w:pPr>
      <w:r>
        <w:rPr>
          <w:rFonts w:ascii="Arial" w:cs="Arial" w:eastAsia="Arial" w:hAnsi="Arial"/>
          <w:b/>
          <w:bCs/>
          <w:sz w:val="20"/>
          <w:szCs w:val="20"/>
        </w:rPr>
        <w:t xml:space="preserve">How to read this report.</w:t>
      </w:r>
      <w:r>
        <w:rPr>
          <w:rFonts w:ascii="Arial" w:cs="Arial" w:eastAsia="Arial" w:hAnsi="Arial"/>
          <w:sz w:val="20"/>
          <w:szCs w:val="20"/>
        </w:rPr>
        <w:t xml:space="preserve"> Part 1 is a two-page summary. Part 2 defines the terms. Part 3 describes every experiment in the same four steps: the question, what we did, the outcome with numbers, and the verdict. Part 4 collects what we can and cannot claim. Every experiment was written down (and, where the file says so, pre-registered) before it was run; deviations are listed in the experiment they affect. Each experiment folder in the repository has a PLAN.md and a RESULTS.md with the full tables.</w:t>
      </w:r>
    </w:p>
    <w:p>
      <w:pPr>
        <w:spacing w:after="120" w:line="276"/>
      </w:pPr>
      <w:r>
        <w:rPr>
          <w:rFonts w:ascii="Arial" w:cs="Arial" w:eastAsia="Arial" w:hAnsi="Arial"/>
          <w:b/>
          <w:bCs/>
          <w:color w:val="5A5A5A"/>
          <w:sz w:val="18"/>
          <w:szCs w:val="18"/>
        </w:rPr>
        <w:t xml:space="preserve">Disclaimer.</w:t>
      </w:r>
      <w:r>
        <w:rPr>
          <w:rFonts w:ascii="Arial" w:cs="Arial" w:eastAsia="Arial" w:hAnsi="Arial"/>
          <w:color w:val="5A5A5A"/>
          <w:sz w:val="18"/>
          <w:szCs w:val="18"/>
        </w:rPr>
        <w:t xml:space="preserve"> Every number describes how statistical models behave on public datasets. None of it is a finding of bias, discrimination or wrongdoing by anyone, and none of it is legal, credit or investment advice.</w:t>
      </w:r>
    </w:p>
    <w:p>
      <w:pPr>
        <w:pStyle w:val="Heading1"/>
        <w:pageBreakBefore/>
      </w:pPr>
      <w:r>
        <w:rPr>
          <w:rFonts w:ascii="Arial" w:cs="Arial" w:eastAsia="Arial" w:hAnsi="Arial"/>
        </w:rPr>
        <w:t xml:space="preserve">1. Executive summary</w:t>
      </w:r>
    </w:p>
    <w:p>
      <w:pPr>
        <w:spacing w:after="120" w:line="276"/>
      </w:pPr>
      <w:r>
        <w:rPr>
          <w:rFonts w:ascii="Arial" w:cs="Arial" w:eastAsia="Arial" w:hAnsi="Arial"/>
          <w:b/>
          <w:bCs/>
        </w:rPr>
        <w:t xml:space="preserve">The question that drove the work.</w:t>
      </w:r>
      <w:r>
        <w:rPr>
          <w:rFonts w:ascii="Arial" w:cs="Arial" w:eastAsia="Arial" w:hAnsi="Arial"/>
        </w:rPr>
        <w:t xml:space="preserve"> If you train the same model on the same data twice with a different random seed, how often does a real person get a different decision, who is affected most, and can a post-training "adapter" based on risk-averse optimization remove the difference? A second question came from your proposal: does the risk-averse step-length rule add anything beyond exact full-data steps?</w:t>
      </w:r>
    </w:p>
    <w:p>
      <w:pPr>
        <w:pStyle w:val="Heading3"/>
        <w:keepNext/>
      </w:pPr>
      <w:r>
        <w:rPr>
          <w:rFonts w:ascii="Arial" w:cs="Arial" w:eastAsia="Arial" w:hAnsi="Arial"/>
        </w:rPr>
        <w:t xml:space="preserve">What we found, in order of how sure we are</w:t>
      </w:r>
    </w:p>
    <w:p>
      <w:pPr>
        <w:pStyle w:val="ListParagraph"/>
        <w:numPr>
          <w:ilvl w:val="0"/>
          <w:numId w:val="2"/>
        </w:numPr>
        <w:spacing w:after="60" w:line="264"/>
      </w:pPr>
      <w:r>
        <w:rPr>
          <w:rFonts w:ascii="Arial" w:cs="Arial" w:eastAsia="Arial" w:hAnsi="Arial"/>
          <w:b/>
          <w:bCs/>
        </w:rPr>
        <w:t xml:space="preserve">The problem is real and concentrated.</w:t>
      </w:r>
      <w:r>
        <w:rPr>
          <w:rFonts w:ascii="Arial" w:cs="Arial" w:eastAsia="Arial" w:hAnsi="Arial"/>
        </w:rPr>
        <w:t xml:space="preserve"> Retraining textbook SGD logistic regression on German Credit 1,000 times changed 55 of 300 held-out decisions per retrain (18%), and 284 of 300 applicants got a different answer at least once. The chance of a wrong decision was 30.4% against 24.4% for a model without training randomness, and the gap was largest for unusual applicants: housing "for free" 37.8% against 27.4% (+10.4 points), no property 35.4% against 25.6%, negative checking balance 40.0% against 31.3%. Across six datasets, the 5% most affected people carried 20% to 58% of the extra loss in bad runs. With a careful learning rate (0.01) instability falls to 0.7%-3.4% of decisions, so the large effect belongs to aggressive step sizes and to models trained by SGD-type methods.</w:t>
      </w:r>
    </w:p>
    <w:p>
      <w:pPr>
        <w:pStyle w:val="ListParagraph"/>
        <w:numPr>
          <w:ilvl w:val="0"/>
          <w:numId w:val="2"/>
        </w:numPr>
        <w:spacing w:after="60" w:line="264"/>
      </w:pPr>
      <w:r>
        <w:rPr>
          <w:rFonts w:ascii="Arial" w:cs="Arial" w:eastAsia="Arial" w:hAnsi="Arial"/>
          <w:b/>
          <w:bCs/>
        </w:rPr>
        <w:t xml:space="preserve">RA-GMM as a trainer is not the fix.</w:t>
      </w:r>
      <w:r>
        <w:rPr>
          <w:rFonts w:ascii="Arial" w:cs="Arial" w:eastAsia="Arial" w:hAnsi="Arial"/>
        </w:rPr>
        <w:t xml:space="preserve"> It beats textbook momentum (about half the flips, 54-77% lower worst-case loss), but plain SGD with a step size tuned to the same average does as well, and SGD with a tuned step and tail averaging is far better (6.6 flips against 50.8). The portfolio experiments gave the same pattern, and the paper's quadratic formulation (problem 32) was worse than textbook SGD there because minibatch noise grows with the weights.</w:t>
      </w:r>
    </w:p>
    <w:p>
      <w:pPr>
        <w:pStyle w:val="ListParagraph"/>
        <w:numPr>
          <w:ilvl w:val="0"/>
          <w:numId w:val="2"/>
        </w:numPr>
        <w:spacing w:after="60" w:line="264"/>
      </w:pPr>
      <w:r>
        <w:rPr>
          <w:rFonts w:ascii="Arial" w:cs="Arial" w:eastAsia="Arial" w:hAnsi="Arial"/>
          <w:b/>
          <w:bCs/>
        </w:rPr>
        <w:t xml:space="preserve">A short, exact polish after training is the fix that works for convex models.</w:t>
      </w:r>
      <w:r>
        <w:rPr>
          <w:rFonts w:ascii="Arial" w:cs="Arial" w:eastAsia="Arial" w:hAnsi="Arial"/>
        </w:rPr>
        <w:t xml:space="preserve"> Continuing from the trained weights with 20 full-batch steps cut two-retrain disagreement from 15.5% to 0.1% (unstable rows 35.3% to 0.3%) and lowered the wrong-decision rate from 27.3% to 25.4%. The groups hit hardest gained most (unemployed 41.8% to 36.3%, housing for free 35.1% to 30.1%). For trees and neural networks no gradient polish helps, because the seed changes the model's structure; averaging 10 seeds cuts disagreement by about two thirds (XGBoost 6.5% to 2.1%, MLP 14.4% to 5.1%). But 10 times more trees gives the same stability at the same cost, so for trees the adapter is a convenience, not a new capability.</w:t>
      </w:r>
    </w:p>
    <w:p>
      <w:pPr>
        <w:pStyle w:val="ListParagraph"/>
        <w:numPr>
          <w:ilvl w:val="0"/>
          <w:numId w:val="2"/>
        </w:numPr>
        <w:spacing w:after="60" w:line="264"/>
      </w:pPr>
      <w:r>
        <w:rPr>
          <w:rFonts w:ascii="Arial" w:cs="Arial" w:eastAsia="Arial" w:hAnsi="Arial"/>
          <w:b/>
          <w:bCs/>
        </w:rPr>
        <w:t xml:space="preserve">Against "one more epoch of training" the adapter wins in most settings.</w:t>
      </w:r>
      <w:r>
        <w:rPr>
          <w:rFonts w:ascii="Arial" w:cs="Arial" w:eastAsia="Arial" w:hAnsi="Arial"/>
        </w:rPr>
        <w:t xml:space="preserve"> With an Adam start it wins from the first epoch on all four datasets. With an SGD start it wins from about 2 to 5 epochs, but on a large dataset (COMPAS) average-and-continue is better at 1 to 2 epochs. At 20 epochs the adapter wins everywhere (0.0 to 0.1% against 0.5 to 3.8%).</w:t>
      </w:r>
    </w:p>
    <w:p>
      <w:pPr>
        <w:pStyle w:val="ListParagraph"/>
        <w:numPr>
          <w:ilvl w:val="0"/>
          <w:numId w:val="2"/>
        </w:numPr>
        <w:spacing w:after="60" w:line="264"/>
      </w:pPr>
      <w:r>
        <w:rPr>
          <w:rFonts w:ascii="Arial" w:cs="Arial" w:eastAsia="Arial" w:hAnsi="Arial"/>
          <w:b/>
          <w:bCs/>
        </w:rPr>
        <w:t xml:space="preserve">The risk adjustment itself is not yet shown to add value.</w:t>
      </w:r>
      <w:r>
        <w:rPr>
          <w:rFonts w:ascii="Arial" w:cs="Arial" w:eastAsia="Arial" w:hAnsi="Arial"/>
        </w:rPr>
        <w:t xml:space="preserve"> Your first-order entropic step matches an ordinary exact line search on stability. Against a plain line search shrunk to the same average step it hurts slightly fewer rows (median difference 0.002 in the 95th-percentile per-row loss increase, small beside harm levels of 0.03 to 1.1) but gives up some seed stability, has no effect on the worst group's wrong-decision rate, and causes no fewer negative flips (rows that were right and become wrong). The gain over simply training longer comes from using exact full-data gradients.</w:t>
      </w:r>
    </w:p>
    <w:p>
      <w:pPr>
        <w:pStyle w:val="ListParagraph"/>
        <w:numPr>
          <w:ilvl w:val="0"/>
          <w:numId w:val="2"/>
        </w:numPr>
        <w:spacing w:after="60" w:line="264"/>
      </w:pPr>
      <w:r>
        <w:rPr>
          <w:rFonts w:ascii="Arial" w:cs="Arial" w:eastAsia="Arial" w:hAnsi="Arial"/>
          <w:b/>
          <w:bCs/>
        </w:rPr>
        <w:t xml:space="preserve">Measurement is a product on its own.</w:t>
      </w:r>
      <w:r>
        <w:rPr>
          <w:rFonts w:ascii="Arial" w:cs="Arial" w:eastAsia="Arial" w:hAnsi="Arial"/>
        </w:rPr>
        <w:t xml:space="preserve"> The tail report, the per-group "chance of a wrong decision" statements and </w:t>
      </w:r>
      <w:r>
        <w:rPr>
          <w:rFonts w:ascii="Consolas" w:cs="Consolas" w:eastAsia="Consolas" w:hAnsi="Consolas"/>
          <w:color w:val="333333"/>
          <w:sz w:val="19"/>
          <w:szCs w:val="19"/>
        </w:rPr>
        <w:t xml:space="preserve">stability_check</w:t>
      </w:r>
      <w:r>
        <w:rPr>
          <w:rFonts w:ascii="Arial" w:cs="Arial" w:eastAsia="Arial" w:hAnsi="Arial"/>
        </w:rPr>
        <w:t xml:space="preserve"> work for any model, and nothing else in the repository delivers that.</w:t>
      </w:r>
    </w:p>
    <w:p>
      <w:pPr>
        <w:pStyle w:val="Heading3"/>
        <w:keepNext/>
      </w:pPr>
      <w:r>
        <w:rPr>
          <w:rFonts w:ascii="Arial" w:cs="Arial" w:eastAsia="Arial" w:hAnsi="Arial"/>
        </w:rPr>
        <w:t xml:space="preserve">What is open</w:t>
      </w:r>
    </w:p>
    <w:p>
      <w:pPr>
        <w:pStyle w:val="ListParagraph"/>
        <w:numPr>
          <w:ilvl w:val="0"/>
          <w:numId w:val="3"/>
        </w:numPr>
        <w:spacing w:after="60" w:line="264"/>
      </w:pPr>
      <w:r>
        <w:rPr>
          <w:rFonts w:ascii="Arial" w:cs="Arial" w:eastAsia="Arial" w:hAnsi="Arial"/>
        </w:rPr>
        <w:t xml:space="preserve">Experiment C (large datasets where only a few passes are affordable) is the regime where a careful step rule could still matter; it has not been run.</w:t>
      </w:r>
    </w:p>
    <w:p>
      <w:pPr>
        <w:pStyle w:val="ListParagraph"/>
        <w:numPr>
          <w:ilvl w:val="0"/>
          <w:numId w:val="3"/>
        </w:numPr>
        <w:spacing w:after="60" w:line="264"/>
      </w:pPr>
      <w:r>
        <w:rPr>
          <w:rFonts w:ascii="Arial" w:cs="Arial" w:eastAsia="Arial" w:hAnsi="Arial"/>
        </w:rPr>
        <w:t xml:space="preserve">Neural networks beyond a small MLP, and LLMs: the harness is built and tested on a stand-in model; real runs need model access this environment does not have.</w:t>
      </w:r>
    </w:p>
    <w:p>
      <w:pPr>
        <w:pStyle w:val="ListParagraph"/>
        <w:numPr>
          <w:ilvl w:val="0"/>
          <w:numId w:val="3"/>
        </w:numPr>
        <w:spacing w:after="60" w:line="264"/>
      </w:pPr>
      <w:r>
        <w:rPr>
          <w:rFonts w:ascii="Arial" w:cs="Arial" w:eastAsia="Arial" w:hAnsi="Arial"/>
        </w:rPr>
        <w:t xml:space="preserve">Data-resampling instability (new month, new sample) with an exact solver, the "Gate 0b" test, was recommended but not run.</w:t>
      </w:r>
    </w:p>
    <w:p>
      <w:pPr>
        <w:pStyle w:val="Heading3"/>
        <w:keepNext/>
      </w:pPr>
      <w:r>
        <w:rPr>
          <w:rFonts w:ascii="Arial" w:cs="Arial" w:eastAsia="Arial" w:hAnsi="Arial"/>
        </w:rPr>
        <w:t xml:space="preserve">Recommended positioning</w:t>
      </w:r>
    </w:p>
    <w:p>
      <w:pPr>
        <w:spacing w:after="120" w:line="276"/>
      </w:pPr>
      <w:r>
        <w:rPr>
          <w:rFonts w:ascii="Arial" w:cs="Arial" w:eastAsia="Arial" w:hAnsi="Arial"/>
        </w:rPr>
        <w:t xml:space="preserve">"Measure how much your model's decisions depend on the seed, overall and per group, and remove the part that can be removed." Describe the risk-averse step as a self-tuning short-step rule with a harm-control knob, not as better worst-case behaviour. Say plainly that more trees or a longer training run is an equally good fix for tree models.</w:t>
      </w:r>
    </w:p>
    <w:p>
      <w:pPr>
        <w:pStyle w:val="Heading1"/>
        <w:pageBreakBefore/>
      </w:pPr>
      <w:r>
        <w:rPr>
          <w:rFonts w:ascii="Arial" w:cs="Arial" w:eastAsia="Arial" w:hAnsi="Arial"/>
        </w:rPr>
        <w:t xml:space="preserve">2. Background, definitions and common setup</w:t>
      </w:r>
    </w:p>
    <w:p>
      <w:pPr>
        <w:pStyle w:val="Heading2"/>
        <w:keepNext/>
      </w:pPr>
      <w:r>
        <w:rPr>
          <w:rFonts w:ascii="Arial" w:cs="Arial" w:eastAsia="Arial" w:hAnsi="Arial"/>
        </w:rPr>
        <w:t xml:space="preserve">2.1 The method and the proposal</w:t>
      </w:r>
    </w:p>
    <w:p>
      <w:pPr>
        <w:spacing w:after="120" w:line="276"/>
      </w:pPr>
      <w:r>
        <w:rPr>
          <w:rFonts w:ascii="Arial" w:cs="Arial" w:eastAsia="Arial" w:hAnsi="Arial"/>
          <w:b/>
          <w:bCs/>
        </w:rPr>
        <w:t xml:space="preserve">GMM and RA-GMM.</w:t>
      </w:r>
      <w:r>
        <w:rPr>
          <w:rFonts w:ascii="Arial" w:cs="Arial" w:eastAsia="Arial" w:hAnsi="Arial"/>
        </w:rPr>
        <w:t xml:space="preserve"> The generalized momentum method updates y_k = x_k + γ d_k, d_{k+1} = β d_k − α ∇f(y_k), x_{k+1} = x_k + d_{k+1}. Gradient descent (β = γ = 0), the heavy-ball method (γ = 0) and Nesterov (γ = β) are special cases. With noisy gradients the paper bounds the entropic value at risk (EV@R) of the final error and picks (α, β, γ) to make that bound small subject to a rate constraint (problem 51 for strongly convex objectives; problem 32 and Theorem 1 for quadratics). The EV@R is EV@R_{1−ζ}[X] = inf over t &gt; 0 of (1/t) log(E[e^{tX}]/ζ).</w:t>
      </w:r>
    </w:p>
    <w:p>
      <w:pPr>
        <w:spacing w:after="120" w:line="276"/>
      </w:pPr>
      <w:r>
        <w:rPr>
          <w:rFonts w:ascii="Arial" w:cs="Arial" w:eastAsia="Arial" w:hAnsi="Arial"/>
          <w:b/>
          <w:bCs/>
        </w:rPr>
        <w:t xml:space="preserve">Your line-search proposal.</w:t>
      </w:r>
      <w:r>
        <w:rPr>
          <w:rFonts w:ascii="Arial" w:cs="Arial" w:eastAsia="Arial" w:hAnsi="Arial"/>
        </w:rPr>
        <w:t xml:space="preserve"> Given a model w with full gradient g = ∇F(w), choose α* = argmin over α of (1/θ) log( (1/n) Σ_i exp(−θ α gᵀ∇f_i(w)) ), then update w ← w − α* g. This is the entropic risk of how a step changes each training row's loss. As typed with a leading minus the problem is unbounded, so the repository minimizes the entropic risk of the loss change. In the code this is step="entropic". A variant added here, step="entropic_exact", uses the exact per-row loss change instead of the first-order one.</w:t>
      </w:r>
    </w:p>
    <w:p>
      <w:pPr>
        <w:pStyle w:val="Heading2"/>
        <w:keepNext/>
      </w:pPr>
      <w:r>
        <w:rPr>
          <w:rFonts w:ascii="Arial" w:cs="Arial" w:eastAsia="Arial" w:hAnsi="Arial"/>
        </w:rPr>
        <w:t xml:space="preserve">2.2 Terms used throughout</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2400"/>
        <w:gridCol w:w="6960"/>
      </w:tblGrid>
      <w:tr>
        <w:trPr>
          <w:cantSplit/>
          <w:tblHeader/>
        </w:trPr>
        <w:tc>
          <w:tcPr>
            <w:tcW w:type="dxa" w:w="24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Term</w:t>
            </w:r>
          </w:p>
        </w:tc>
        <w:tc>
          <w:tcPr>
            <w:tcW w:type="dxa" w:w="696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Meaning</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Retrain</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One training run with a different random seed, same data and settings.</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Two retrains disagree</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The chance that two random retrains give a randomly chosen held-out row different decisions.</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Unstable row</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A row whose decision differs from the majority decision in at least 10% of retrains (earlier reports called this a "coin-flip" applicant).</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Flips / decisions changed</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Held-out rows whose decision differs from the exactly trained model's, per retrain.</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Chance of a wrong decision</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Average over retrains and rows of "the decision disagrees with the dataset's label". The exact model gives the floor; the difference is the part due to training randomness.</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Polish / adapter</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A short phase after training that moves the weights toward the one optimum (logistic heads) or averages seeds (trees, networks).</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Negative / positive flip</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A held-out row the stage-1 model decided correctly (wrongly) and the updated model decides wrongly (correctly).</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CVaR 5%</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Average of the worst 5% of a quantity across retrains.</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Exact line search / L</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Full-batch gradient step with the step length that lowers the mean training loss most.</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R1 / R3</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Entropic step, first-order (your proposal) / exact-change variant.</w:t>
            </w:r>
          </w:p>
        </w:tc>
      </w:tr>
      <w:tr>
        <w:trPr>
          <w:cantSplit/>
        </w:trPr>
        <w:tc>
          <w:tcPr>
            <w:tcW w:type="dxa" w:w="2400"/>
            <w:tcMar>
              <w:top w:type="dxa" w:w="50"/>
              <w:left w:type="dxa" w:w="80"/>
              <w:bottom w:type="dxa" w:w="50"/>
              <w:right w:type="dxa" w:w="80"/>
            </w:tcMar>
          </w:tcPr>
          <w:p>
            <w:pPr>
              <w:spacing w:after="0"/>
              <w:jc w:val="left"/>
            </w:pPr>
            <w:r>
              <w:rPr>
                <w:rFonts w:ascii="Arial" w:cs="Arial" w:eastAsia="Arial" w:hAnsi="Arial"/>
                <w:sz w:val="17"/>
                <w:szCs w:val="17"/>
              </w:rPr>
              <w:t xml:space="preserve">M1 / M2</w:t>
            </w:r>
          </w:p>
        </w:tc>
        <w:tc>
          <w:tcPr>
            <w:tcW w:type="dxa" w:w="6960"/>
            <w:tcMar>
              <w:top w:type="dxa" w:w="50"/>
              <w:left w:type="dxa" w:w="80"/>
              <w:bottom w:type="dxa" w:w="50"/>
              <w:right w:type="dxa" w:w="80"/>
            </w:tcMar>
          </w:tcPr>
          <w:p>
            <w:pPr>
              <w:spacing w:after="0"/>
              <w:jc w:val="left"/>
            </w:pPr>
            <w:r>
              <w:rPr>
                <w:rFonts w:ascii="Arial" w:cs="Arial" w:eastAsia="Arial" w:hAnsi="Arial"/>
                <w:sz w:val="17"/>
                <w:szCs w:val="17"/>
              </w:rPr>
              <w:t xml:space="preserve">Step-matched controls: the exact line search scaled to R's mean step; R's mean step per iteration replayed as one schedule.</w:t>
            </w:r>
          </w:p>
        </w:tc>
      </w:tr>
    </w:tbl>
    <w:p>
      <w:pPr>
        <w:spacing w:after="120"/>
      </w:pPr>
    </w:p>
    <w:p>
      <w:pPr>
        <w:pStyle w:val="Heading2"/>
        <w:keepNext/>
      </w:pPr>
      <w:r>
        <w:rPr>
          <w:rFonts w:ascii="Arial" w:cs="Arial" w:eastAsia="Arial" w:hAnsi="Arial"/>
        </w:rPr>
        <w:t xml:space="preserve">2.3 Datasets and common setup</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2800"/>
        <w:gridCol w:w="2000"/>
        <w:gridCol w:w="4560"/>
      </w:tblGrid>
      <w:tr>
        <w:trPr>
          <w:cantSplit/>
          <w:tblHeader/>
        </w:trPr>
        <w:tc>
          <w:tcPr>
            <w:tcW w:type="dxa" w:w="28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Dataset</w:t>
            </w:r>
          </w:p>
        </w:tc>
        <w:tc>
          <w:tcPr>
            <w:tcW w:type="dxa" w:w="20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Rows (train)</w:t>
            </w:r>
          </w:p>
        </w:tc>
        <w:tc>
          <w:tcPr>
            <w:tcW w:type="dxa" w:w="456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Role</w:t>
            </w:r>
          </w:p>
        </w:tc>
      </w:tr>
      <w:tr>
        <w:trPr>
          <w:cantSplit/>
        </w:trPr>
        <w:tc>
          <w:tcPr>
            <w:tcW w:type="dxa" w:w="2800"/>
            <w:tcMar>
              <w:top w:type="dxa" w:w="50"/>
              <w:left w:type="dxa" w:w="80"/>
              <w:bottom w:type="dxa" w:w="50"/>
              <w:right w:type="dxa" w:w="80"/>
            </w:tcMar>
          </w:tcPr>
          <w:p>
            <w:pPr>
              <w:spacing w:after="0"/>
              <w:jc w:val="left"/>
            </w:pPr>
            <w:r>
              <w:rPr>
                <w:rFonts w:ascii="Arial" w:cs="Arial" w:eastAsia="Arial" w:hAnsi="Arial"/>
                <w:sz w:val="17"/>
                <w:szCs w:val="17"/>
              </w:rPr>
              <w:t xml:space="preserve">German Credit (Statlog)</w:t>
            </w:r>
          </w:p>
        </w:tc>
        <w:tc>
          <w:tcPr>
            <w:tcW w:type="dxa" w:w="2000"/>
            <w:tcMar>
              <w:top w:type="dxa" w:w="50"/>
              <w:left w:type="dxa" w:w="80"/>
              <w:bottom w:type="dxa" w:w="50"/>
              <w:right w:type="dxa" w:w="80"/>
            </w:tcMar>
          </w:tcPr>
          <w:p>
            <w:pPr>
              <w:spacing w:after="0"/>
              <w:jc w:val="left"/>
            </w:pPr>
            <w:r>
              <w:rPr>
                <w:rFonts w:ascii="Arial" w:cs="Arial" w:eastAsia="Arial" w:hAnsi="Arial"/>
                <w:sz w:val="17"/>
                <w:szCs w:val="17"/>
              </w:rPr>
              <w:t xml:space="preserve">1,000 (700)</w:t>
            </w:r>
          </w:p>
        </w:tc>
        <w:tc>
          <w:tcPr>
            <w:tcW w:type="dxa" w:w="4560"/>
            <w:tcMar>
              <w:top w:type="dxa" w:w="50"/>
              <w:left w:type="dxa" w:w="80"/>
              <w:bottom w:type="dxa" w:w="50"/>
              <w:right w:type="dxa" w:w="80"/>
            </w:tcMar>
          </w:tcPr>
          <w:p>
            <w:pPr>
              <w:spacing w:after="0"/>
              <w:jc w:val="left"/>
            </w:pPr>
            <w:r>
              <w:rPr>
                <w:rFonts w:ascii="Arial" w:cs="Arial" w:eastAsia="Arial" w:hAnsi="Arial"/>
                <w:sz w:val="17"/>
                <w:szCs w:val="17"/>
              </w:rPr>
              <w:t xml:space="preserve">Main credit example; 300 held-out applicants; groups pre-registered here</w:t>
            </w:r>
          </w:p>
        </w:tc>
      </w:tr>
      <w:tr>
        <w:trPr>
          <w:cantSplit/>
        </w:trPr>
        <w:tc>
          <w:tcPr>
            <w:tcW w:type="dxa" w:w="2800"/>
            <w:tcMar>
              <w:top w:type="dxa" w:w="50"/>
              <w:left w:type="dxa" w:w="80"/>
              <w:bottom w:type="dxa" w:w="50"/>
              <w:right w:type="dxa" w:w="80"/>
            </w:tcMar>
          </w:tcPr>
          <w:p>
            <w:pPr>
              <w:spacing w:after="0"/>
              <w:jc w:val="left"/>
            </w:pPr>
            <w:r>
              <w:rPr>
                <w:rFonts w:ascii="Arial" w:cs="Arial" w:eastAsia="Arial" w:hAnsi="Arial"/>
                <w:sz w:val="17"/>
                <w:szCs w:val="17"/>
              </w:rPr>
              <w:t xml:space="preserve">COMPAS</w:t>
            </w:r>
          </w:p>
        </w:tc>
        <w:tc>
          <w:tcPr>
            <w:tcW w:type="dxa" w:w="2000"/>
            <w:tcMar>
              <w:top w:type="dxa" w:w="50"/>
              <w:left w:type="dxa" w:w="80"/>
              <w:bottom w:type="dxa" w:w="50"/>
              <w:right w:type="dxa" w:w="80"/>
            </w:tcMar>
          </w:tcPr>
          <w:p>
            <w:pPr>
              <w:spacing w:after="0"/>
              <w:jc w:val="left"/>
            </w:pPr>
            <w:r>
              <w:rPr>
                <w:rFonts w:ascii="Arial" w:cs="Arial" w:eastAsia="Arial" w:hAnsi="Arial"/>
                <w:sz w:val="17"/>
                <w:szCs w:val="17"/>
              </w:rPr>
              <w:t xml:space="preserve">4,320 train</w:t>
            </w:r>
          </w:p>
        </w:tc>
        <w:tc>
          <w:tcPr>
            <w:tcW w:type="dxa" w:w="4560"/>
            <w:tcMar>
              <w:top w:type="dxa" w:w="50"/>
              <w:left w:type="dxa" w:w="80"/>
              <w:bottom w:type="dxa" w:w="50"/>
              <w:right w:type="dxa" w:w="80"/>
            </w:tcMar>
          </w:tcPr>
          <w:p>
            <w:pPr>
              <w:spacing w:after="0"/>
              <w:jc w:val="left"/>
            </w:pPr>
            <w:r>
              <w:rPr>
                <w:rFonts w:ascii="Arial" w:cs="Arial" w:eastAsia="Arial" w:hAnsi="Arial"/>
                <w:sz w:val="17"/>
                <w:szCs w:val="17"/>
              </w:rPr>
              <w:t xml:space="preserve">Larger dataset; 1,852 held-out rows</w:t>
            </w:r>
          </w:p>
        </w:tc>
      </w:tr>
      <w:tr>
        <w:trPr>
          <w:cantSplit/>
        </w:trPr>
        <w:tc>
          <w:tcPr>
            <w:tcW w:type="dxa" w:w="2800"/>
            <w:tcMar>
              <w:top w:type="dxa" w:w="50"/>
              <w:left w:type="dxa" w:w="80"/>
              <w:bottom w:type="dxa" w:w="50"/>
              <w:right w:type="dxa" w:w="80"/>
            </w:tcMar>
          </w:tcPr>
          <w:p>
            <w:pPr>
              <w:spacing w:after="0"/>
              <w:jc w:val="left"/>
            </w:pPr>
            <w:r>
              <w:rPr>
                <w:rFonts w:ascii="Arial" w:cs="Arial" w:eastAsia="Arial" w:hAnsi="Arial"/>
                <w:sz w:val="17"/>
                <w:szCs w:val="17"/>
              </w:rPr>
              <w:t xml:space="preserve">Adult income</w:t>
            </w:r>
          </w:p>
        </w:tc>
        <w:tc>
          <w:tcPr>
            <w:tcW w:type="dxa" w:w="2000"/>
            <w:tcMar>
              <w:top w:type="dxa" w:w="50"/>
              <w:left w:type="dxa" w:w="80"/>
              <w:bottom w:type="dxa" w:w="50"/>
              <w:right w:type="dxa" w:w="80"/>
            </w:tcMar>
          </w:tcPr>
          <w:p>
            <w:pPr>
              <w:spacing w:after="0"/>
              <w:jc w:val="left"/>
            </w:pPr>
            <w:r>
              <w:rPr>
                <w:rFonts w:ascii="Arial" w:cs="Arial" w:eastAsia="Arial" w:hAnsi="Arial"/>
                <w:sz w:val="17"/>
                <w:szCs w:val="17"/>
              </w:rPr>
              <w:t xml:space="preserve">46,842 train</w:t>
            </w:r>
          </w:p>
        </w:tc>
        <w:tc>
          <w:tcPr>
            <w:tcW w:type="dxa" w:w="4560"/>
            <w:tcMar>
              <w:top w:type="dxa" w:w="50"/>
              <w:left w:type="dxa" w:w="80"/>
              <w:bottom w:type="dxa" w:w="50"/>
              <w:right w:type="dxa" w:w="80"/>
            </w:tcMar>
          </w:tcPr>
          <w:p>
            <w:pPr>
              <w:spacing w:after="0"/>
              <w:jc w:val="left"/>
            </w:pPr>
            <w:r>
              <w:rPr>
                <w:rFonts w:ascii="Arial" w:cs="Arial" w:eastAsia="Arial" w:hAnsi="Arial"/>
                <w:sz w:val="17"/>
                <w:szCs w:val="17"/>
              </w:rPr>
              <w:t xml:space="preserve">Large dataset; used for the tail profile and timing</w:t>
            </w:r>
          </w:p>
        </w:tc>
      </w:tr>
      <w:tr>
        <w:trPr>
          <w:cantSplit/>
        </w:trPr>
        <w:tc>
          <w:tcPr>
            <w:tcW w:type="dxa" w:w="2800"/>
            <w:tcMar>
              <w:top w:type="dxa" w:w="50"/>
              <w:left w:type="dxa" w:w="80"/>
              <w:bottom w:type="dxa" w:w="50"/>
              <w:right w:type="dxa" w:w="80"/>
            </w:tcMar>
          </w:tcPr>
          <w:p>
            <w:pPr>
              <w:spacing w:after="0"/>
              <w:jc w:val="left"/>
            </w:pPr>
            <w:r>
              <w:rPr>
                <w:rFonts w:ascii="Arial" w:cs="Arial" w:eastAsia="Arial" w:hAnsi="Arial"/>
                <w:sz w:val="17"/>
                <w:szCs w:val="17"/>
              </w:rPr>
              <w:t xml:space="preserve">Bank marketing</w:t>
            </w:r>
          </w:p>
        </w:tc>
        <w:tc>
          <w:tcPr>
            <w:tcW w:type="dxa" w:w="2000"/>
            <w:tcMar>
              <w:top w:type="dxa" w:w="50"/>
              <w:left w:type="dxa" w:w="80"/>
              <w:bottom w:type="dxa" w:w="50"/>
              <w:right w:type="dxa" w:w="80"/>
            </w:tcMar>
          </w:tcPr>
          <w:p>
            <w:pPr>
              <w:spacing w:after="0"/>
              <w:jc w:val="left"/>
            </w:pPr>
            <w:r>
              <w:rPr>
                <w:rFonts w:ascii="Arial" w:cs="Arial" w:eastAsia="Arial" w:hAnsi="Arial"/>
                <w:sz w:val="17"/>
                <w:szCs w:val="17"/>
              </w:rPr>
              <w:t xml:space="preserve">39,188 train</w:t>
            </w:r>
          </w:p>
        </w:tc>
        <w:tc>
          <w:tcPr>
            <w:tcW w:type="dxa" w:w="4560"/>
            <w:tcMar>
              <w:top w:type="dxa" w:w="50"/>
              <w:left w:type="dxa" w:w="80"/>
              <w:bottom w:type="dxa" w:w="50"/>
              <w:right w:type="dxa" w:w="80"/>
            </w:tcMar>
          </w:tcPr>
          <w:p>
            <w:pPr>
              <w:spacing w:after="0"/>
              <w:jc w:val="left"/>
            </w:pPr>
            <w:r>
              <w:rPr>
                <w:rFonts w:ascii="Arial" w:cs="Arial" w:eastAsia="Arial" w:hAnsi="Arial"/>
                <w:sz w:val="17"/>
                <w:szCs w:val="17"/>
              </w:rPr>
              <w:t xml:space="preserve">Large dataset; tail profile</w:t>
            </w:r>
          </w:p>
        </w:tc>
      </w:tr>
      <w:tr>
        <w:trPr>
          <w:cantSplit/>
        </w:trPr>
        <w:tc>
          <w:tcPr>
            <w:tcW w:type="dxa" w:w="2800"/>
            <w:tcMar>
              <w:top w:type="dxa" w:w="50"/>
              <w:left w:type="dxa" w:w="80"/>
              <w:bottom w:type="dxa" w:w="50"/>
              <w:right w:type="dxa" w:w="80"/>
            </w:tcMar>
          </w:tcPr>
          <w:p>
            <w:pPr>
              <w:spacing w:after="0"/>
              <w:jc w:val="left"/>
            </w:pPr>
            <w:r>
              <w:rPr>
                <w:rFonts w:ascii="Arial" w:cs="Arial" w:eastAsia="Arial" w:hAnsi="Arial"/>
                <w:sz w:val="17"/>
                <w:szCs w:val="17"/>
              </w:rPr>
              <w:t xml:space="preserve">Pima diabetes</w:t>
            </w:r>
          </w:p>
        </w:tc>
        <w:tc>
          <w:tcPr>
            <w:tcW w:type="dxa" w:w="2000"/>
            <w:tcMar>
              <w:top w:type="dxa" w:w="50"/>
              <w:left w:type="dxa" w:w="80"/>
              <w:bottom w:type="dxa" w:w="50"/>
              <w:right w:type="dxa" w:w="80"/>
            </w:tcMar>
          </w:tcPr>
          <w:p>
            <w:pPr>
              <w:spacing w:after="0"/>
              <w:jc w:val="left"/>
            </w:pPr>
            <w:r>
              <w:rPr>
                <w:rFonts w:ascii="Arial" w:cs="Arial" w:eastAsia="Arial" w:hAnsi="Arial"/>
                <w:sz w:val="17"/>
                <w:szCs w:val="17"/>
              </w:rPr>
              <w:t xml:space="preserve">538 train</w:t>
            </w:r>
          </w:p>
        </w:tc>
        <w:tc>
          <w:tcPr>
            <w:tcW w:type="dxa" w:w="4560"/>
            <w:tcMar>
              <w:top w:type="dxa" w:w="50"/>
              <w:left w:type="dxa" w:w="80"/>
              <w:bottom w:type="dxa" w:w="50"/>
              <w:right w:type="dxa" w:w="80"/>
            </w:tcMar>
          </w:tcPr>
          <w:p>
            <w:pPr>
              <w:spacing w:after="0"/>
              <w:jc w:val="left"/>
            </w:pPr>
            <w:r>
              <w:rPr>
                <w:rFonts w:ascii="Arial" w:cs="Arial" w:eastAsia="Arial" w:hAnsi="Arial"/>
                <w:sz w:val="17"/>
                <w:szCs w:val="17"/>
              </w:rPr>
              <w:t xml:space="preserve">Small</w:t>
            </w:r>
          </w:p>
        </w:tc>
      </w:tr>
      <w:tr>
        <w:trPr>
          <w:cantSplit/>
        </w:trPr>
        <w:tc>
          <w:tcPr>
            <w:tcW w:type="dxa" w:w="2800"/>
            <w:tcMar>
              <w:top w:type="dxa" w:w="50"/>
              <w:left w:type="dxa" w:w="80"/>
              <w:bottom w:type="dxa" w:w="50"/>
              <w:right w:type="dxa" w:w="80"/>
            </w:tcMar>
          </w:tcPr>
          <w:p>
            <w:pPr>
              <w:spacing w:after="0"/>
              <w:jc w:val="left"/>
            </w:pPr>
            <w:r>
              <w:rPr>
                <w:rFonts w:ascii="Arial" w:cs="Arial" w:eastAsia="Arial" w:hAnsi="Arial"/>
                <w:sz w:val="17"/>
                <w:szCs w:val="17"/>
              </w:rPr>
              <w:t xml:space="preserve">Heart disease</w:t>
            </w:r>
          </w:p>
        </w:tc>
        <w:tc>
          <w:tcPr>
            <w:tcW w:type="dxa" w:w="2000"/>
            <w:tcMar>
              <w:top w:type="dxa" w:w="50"/>
              <w:left w:type="dxa" w:w="80"/>
              <w:bottom w:type="dxa" w:w="50"/>
              <w:right w:type="dxa" w:w="80"/>
            </w:tcMar>
          </w:tcPr>
          <w:p>
            <w:pPr>
              <w:spacing w:after="0"/>
              <w:jc w:val="left"/>
            </w:pPr>
            <w:r>
              <w:rPr>
                <w:rFonts w:ascii="Arial" w:cs="Arial" w:eastAsia="Arial" w:hAnsi="Arial"/>
                <w:sz w:val="17"/>
                <w:szCs w:val="17"/>
              </w:rPr>
              <w:t xml:space="preserve">212 train</w:t>
            </w:r>
          </w:p>
        </w:tc>
        <w:tc>
          <w:tcPr>
            <w:tcW w:type="dxa" w:w="4560"/>
            <w:tcMar>
              <w:top w:type="dxa" w:w="50"/>
              <w:left w:type="dxa" w:w="80"/>
              <w:bottom w:type="dxa" w:w="50"/>
              <w:right w:type="dxa" w:w="80"/>
            </w:tcMar>
          </w:tcPr>
          <w:p>
            <w:pPr>
              <w:spacing w:after="0"/>
              <w:jc w:val="left"/>
            </w:pPr>
            <w:r>
              <w:rPr>
                <w:rFonts w:ascii="Arial" w:cs="Arial" w:eastAsia="Arial" w:hAnsi="Arial"/>
                <w:sz w:val="17"/>
                <w:szCs w:val="17"/>
              </w:rPr>
              <w:t xml:space="preserve">Smallest</w:t>
            </w:r>
          </w:p>
        </w:tc>
      </w:tr>
    </w:tbl>
    <w:p>
      <w:pPr>
        <w:spacing w:after="120"/>
      </w:pPr>
    </w:p>
    <w:p>
      <w:pPr>
        <w:pStyle w:val="ListParagraph"/>
        <w:numPr>
          <w:ilvl w:val="0"/>
          <w:numId w:val="3"/>
        </w:numPr>
        <w:spacing w:after="60" w:line="264"/>
      </w:pPr>
      <w:r>
        <w:rPr>
          <w:rFonts w:ascii="Arial" w:cs="Arial" w:eastAsia="Arial" w:hAnsi="Arial"/>
          <w:b/>
          <w:bCs/>
        </w:rPr>
        <w:t xml:space="preserve">Model:</w:t>
      </w:r>
      <w:r>
        <w:rPr>
          <w:rFonts w:ascii="Arial" w:cs="Arial" w:eastAsia="Arial" w:hAnsi="Arial"/>
        </w:rPr>
        <w:t xml:space="preserve"> L2-regularized logistic regression, λ = 0.01 (so μ = 0.01), minibatch 16, 2,000 steps for the first stage, 200 to 1,000 seeds, decision threshold 0.5 unless a cost cutoff (approve at 5/6, from the German Credit cost matrix of 5 for a defaulter approved against 1 for a good applicant refused) is stated.</w:t>
      </w:r>
    </w:p>
    <w:p>
      <w:pPr>
        <w:pStyle w:val="ListParagraph"/>
        <w:numPr>
          <w:ilvl w:val="0"/>
          <w:numId w:val="3"/>
        </w:numPr>
        <w:spacing w:after="60" w:line="264"/>
      </w:pPr>
      <w:r>
        <w:rPr>
          <w:rFonts w:ascii="Arial" w:cs="Arial" w:eastAsia="Arial" w:hAnsi="Arial"/>
          <w:b/>
          <w:bCs/>
        </w:rPr>
        <w:t xml:space="preserve">Practice:</w:t>
      </w:r>
      <w:r>
        <w:rPr>
          <w:rFonts w:ascii="Arial" w:cs="Arial" w:eastAsia="Arial" w:hAnsi="Arial"/>
        </w:rPr>
        <w:t xml:space="preserve"> each experiment has a PLAN.md written before the run, with hypotheses and decision rules. Deviations are recorded before results are read. Negative results are published as negative. Logs of background jobs are not committed.</w:t>
      </w:r>
    </w:p>
    <w:p>
      <w:pPr>
        <w:pStyle w:val="ListParagraph"/>
        <w:numPr>
          <w:ilvl w:val="0"/>
          <w:numId w:val="3"/>
        </w:numPr>
        <w:spacing w:after="60" w:line="264"/>
      </w:pPr>
      <w:r>
        <w:rPr>
          <w:rFonts w:ascii="Arial" w:cs="Arial" w:eastAsia="Arial" w:hAnsi="Arial"/>
          <w:b/>
          <w:bCs/>
        </w:rPr>
        <w:t xml:space="preserve">Software:</w:t>
      </w:r>
      <w:r>
        <w:rPr>
          <w:rFonts w:ascii="Arial" w:cs="Arial" w:eastAsia="Arial" w:hAnsi="Arial"/>
        </w:rPr>
        <w:t xml:space="preserve"> a NumPy/pandas package with an optional PyTorch optimizer; scikit-learn, XGBoost 3.4.1 and LightGBM 4.7.0 for the model comparisons.</w:t>
      </w:r>
    </w:p>
    <w:p>
      <w:pPr>
        <w:pStyle w:val="Heading1"/>
        <w:pageBreakBefore/>
      </w:pPr>
      <w:r>
        <w:rPr>
          <w:rFonts w:ascii="Arial" w:cs="Arial" w:eastAsia="Arial" w:hAnsi="Arial"/>
        </w:rPr>
        <w:t xml:space="preserve">3. The experiments</w:t>
      </w:r>
    </w:p>
    <w:p>
      <w:pPr>
        <w:spacing w:after="120" w:line="276"/>
      </w:pPr>
      <w:r>
        <w:rPr>
          <w:rFonts w:ascii="Arial" w:cs="Arial" w:eastAsia="Arial" w:hAnsi="Arial"/>
        </w:rPr>
        <w:t xml:space="preserve">Experiments are grouped by purpose. Each one lists where its plan, code and results live. Headline conclusions are repeated in Part 4.</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650"/>
        <w:gridCol w:w="4500"/>
        <w:gridCol w:w="4210"/>
      </w:tblGrid>
      <w:tr>
        <w:trPr>
          <w:cantSplit/>
          <w:tblHeader/>
        </w:trPr>
        <w:tc>
          <w:tcPr>
            <w:tcW w:type="dxa" w:w="65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w:t>
            </w:r>
          </w:p>
        </w:tc>
        <w:tc>
          <w:tcPr>
            <w:tcW w:type="dxa" w:w="45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Experiment</w:t>
            </w:r>
          </w:p>
        </w:tc>
        <w:tc>
          <w:tcPr>
            <w:tcW w:type="dxa" w:w="421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Verdict in one line</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RA-GMM vs baselines, German Credit</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Beats textbook momentum; loses to tuned SGD + averaging</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E2</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Portfolio rebalancing (P1-P5)</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Same pattern; paper's quadratic recipe worse than SGD here</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E3</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Gate 0: does instability exist with careful defaults?</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Large only with aggressive step; 1-3% otherwise</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E4</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Who pays for the worst retrain (tail analysis)</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Unusual, high-leverage people; RA-GMM = smaller step</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E5</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Fixed learning rate and polish; Gaussian-noise check</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Polish cuts the tail 6.5-64x; no momentum at fixed step</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E6</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Adam and other optimizers + polish</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Polish helped in 72 of 72 cells; defaults not safe</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E7</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Choosing polish parameters: three selectors</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All tie; failures come from the pilots</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E8</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Risk-averse line search (your proposal) at equal compute</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Same as exact line search; full-batch beats stochastic polish</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E9</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Groups and concrete statements</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Noise concentrated on unusual groups; adapter cuts excess by 50-100%</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E10</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Credit outcomes with and without a polish</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Reproducible, not better than exact; ADMM caution</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E11</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XGBoost: which levers work</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Averaging, slower learning rate; head refit no</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E12</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XGBoost, LightGBM, RF, HGB, MLP; adapters and calibration</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Averaging -70%; calibration lowers cost</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E13</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Function-space polish for boosting</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Does not work</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E14</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Product benchmark of the shipped package</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Disagreement 15.5% to 0.1% (SGD); trees -2/3; ties equal compute</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E15</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Adapter vs one more epoch of training</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Adapter wins with Adam start; mixed with SGD start</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E16</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Step-matched controls and theta sweep</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Risk term is mostly step length</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E17</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Negative-flip test</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Short steps avoid regressions; risk rule no better than matched step</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E18</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Streaming step search and cost</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Matches in-memory; 4-6x cheaper than SGD continuation</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E19</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Tilted objective (tilted ERM)</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Tested, then removed as a different method</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E20</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Rebalance Guard backtest</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Lower tail losses, same Sharpe; bagging raised turnover</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E21</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LLM stability harness</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Built and tested on a stand-in; not run on a real model</w:t>
            </w:r>
          </w:p>
        </w:tc>
      </w:tr>
      <w:tr>
        <w:trPr>
          <w:cantSplit/>
        </w:trPr>
        <w:tc>
          <w:tcPr>
            <w:tcW w:type="dxa" w:w="650"/>
            <w:tcMar>
              <w:top w:type="dxa" w:w="50"/>
              <w:left w:type="dxa" w:w="80"/>
              <w:bottom w:type="dxa" w:w="50"/>
              <w:right w:type="dxa" w:w="80"/>
            </w:tcMar>
          </w:tcPr>
          <w:p>
            <w:pPr>
              <w:spacing w:after="0"/>
              <w:jc w:val="left"/>
            </w:pPr>
            <w:r>
              <w:rPr>
                <w:rFonts w:ascii="Arial" w:cs="Arial" w:eastAsia="Arial" w:hAnsi="Arial"/>
                <w:sz w:val="17"/>
                <w:szCs w:val="17"/>
              </w:rPr>
              <w:t xml:space="preserve">E22</w:t>
            </w:r>
          </w:p>
        </w:tc>
        <w:tc>
          <w:tcPr>
            <w:tcW w:type="dxa" w:w="4500"/>
            <w:tcMar>
              <w:top w:type="dxa" w:w="50"/>
              <w:left w:type="dxa" w:w="80"/>
              <w:bottom w:type="dxa" w:w="50"/>
              <w:right w:type="dxa" w:w="80"/>
            </w:tcMar>
          </w:tcPr>
          <w:p>
            <w:pPr>
              <w:spacing w:after="0"/>
              <w:jc w:val="left"/>
            </w:pPr>
            <w:r>
              <w:rPr>
                <w:rFonts w:ascii="Arial" w:cs="Arial" w:eastAsia="Arial" w:hAnsi="Arial"/>
                <w:sz w:val="17"/>
                <w:szCs w:val="17"/>
              </w:rPr>
              <w:t xml:space="preserve">Prompt-injection defence training plan</w:t>
            </w:r>
          </w:p>
        </w:tc>
        <w:tc>
          <w:tcPr>
            <w:tcW w:type="dxa" w:w="4210"/>
            <w:tcMar>
              <w:top w:type="dxa" w:w="50"/>
              <w:left w:type="dxa" w:w="80"/>
              <w:bottom w:type="dxa" w:w="50"/>
              <w:right w:type="dxa" w:w="80"/>
            </w:tcMar>
          </w:tcPr>
          <w:p>
            <w:pPr>
              <w:spacing w:after="0"/>
              <w:jc w:val="left"/>
            </w:pPr>
            <w:r>
              <w:rPr>
                <w:rFonts w:ascii="Arial" w:cs="Arial" w:eastAsia="Arial" w:hAnsi="Arial"/>
                <w:sz w:val="17"/>
                <w:szCs w:val="17"/>
              </w:rPr>
              <w:t xml:space="preserve">Plan only; no experiments run</w:t>
            </w:r>
          </w:p>
        </w:tc>
      </w:tr>
    </w:tbl>
    <w:p>
      <w:pPr>
        <w:pStyle w:val="Heading2"/>
        <w:keepNext/>
      </w:pPr>
      <w:r>
        <w:rPr>
          <w:rFonts w:ascii="Arial" w:cs="Arial" w:eastAsia="Arial" w:hAnsi="Arial"/>
        </w:rPr>
        <w:t xml:space="preserve">Part A. Establishing the problem and testing the paper's method</w:t>
      </w:r>
    </w:p>
    <w:p>
      <w:pPr>
        <w:pStyle w:val="Heading2"/>
        <w:keepNext/>
      </w:pPr>
      <w:r>
        <w:rPr>
          <w:rFonts w:ascii="Arial" w:cs="Arial" w:eastAsia="Arial" w:hAnsi="Arial"/>
        </w:rPr>
        <w:t xml:space="preserve">E1  RA-GMM against baselines on German Credit (model multiplicity)</w:t>
      </w:r>
    </w:p>
    <w:p>
      <w:pPr>
        <w:keepNext/>
        <w:spacing w:after="100"/>
      </w:pPr>
      <w:r>
        <w:rPr>
          <w:rFonts w:ascii="Arial" w:cs="Arial" w:eastAsia="Arial" w:hAnsi="Arial"/>
          <w:i/>
          <w:iCs/>
          <w:color w:val="5A5A5A"/>
          <w:sz w:val="18"/>
          <w:szCs w:val="18"/>
        </w:rPr>
        <w:t xml:space="preserve">Status: completed; research/model_multiplicity</w:t>
      </w:r>
    </w:p>
    <w:p>
      <w:pPr>
        <w:spacing w:after="120" w:line="276"/>
      </w:pPr>
      <w:r>
        <w:rPr>
          <w:rFonts w:ascii="Arial" w:cs="Arial" w:eastAsia="Arial" w:hAnsi="Arial"/>
          <w:b/>
          <w:bCs/>
        </w:rPr>
        <w:t xml:space="preserve">Question.</w:t>
      </w:r>
      <w:r>
        <w:rPr>
          <w:rFonts w:ascii="Arial" w:cs="Arial" w:eastAsia="Arial" w:hAnsi="Arial"/>
        </w:rPr>
        <w:t xml:space="preserve"> Does the paper's RA-GMM (problem 51), with no tuning runs, reduce how often retrained credit models flip decisions, compared with textbook settings and with settings tuned for the actual budget?</w:t>
      </w:r>
    </w:p>
    <w:p>
      <w:pPr>
        <w:spacing w:after="120" w:line="276"/>
      </w:pPr>
      <w:r>
        <w:rPr>
          <w:rFonts w:ascii="Arial" w:cs="Arial" w:eastAsia="Arial" w:hAnsi="Arial"/>
          <w:b/>
          <w:bCs/>
        </w:rPr>
        <w:t xml:space="preserve">What we did.</w:t>
      </w:r>
      <w:r>
        <w:rPr>
          <w:rFonts w:ascii="Arial" w:cs="Arial" w:eastAsia="Arial" w:hAnsi="Arial"/>
        </w:rPr>
        <w:t xml:space="preserve"> Trained logistic regression on 700 German Credit applicants and tested on 300. 200 seeds per method, K in {500, 2000}, λ in {0.003, 0.01, 0.03}. Methods: textbook SGD, Nesterov and heavy-ball; SGD and Nesterov tuned for the mean (240 and 1,440 tuning runs); SGD with tail averaging (tuned); RA-GMM at ε = 0.25 and 0.05 (0 tuning runs).</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Textbook Nesterov changed 99.8 of 300 decisions per retrain on average (worst 5%: 125); textbook SGD 71.3; 98-100% of applicants had a seed-dependent decision.</w:t>
      </w:r>
    </w:p>
    <w:p>
      <w:pPr>
        <w:pStyle w:val="ListParagraph"/>
        <w:numPr>
          <w:ilvl w:val="0"/>
          <w:numId w:val="3"/>
        </w:numPr>
        <w:spacing w:after="60" w:line="264"/>
      </w:pPr>
      <w:r>
        <w:rPr>
          <w:rFonts w:ascii="Arial" w:cs="Arial" w:eastAsia="Arial" w:hAnsi="Arial"/>
        </w:rPr>
        <w:t xml:space="preserve">RA-GMM (ε = 0.25) changed 50.8 (worst 5%: 65), about half of textbook momentum (paired difference vs Nesterov −49.0, 95% CI −51.2 to −46.8), and its 95th-percentile suboptimality was 0.12 against 2.1.</w:t>
      </w:r>
    </w:p>
    <w:p>
      <w:pPr>
        <w:pStyle w:val="ListParagraph"/>
        <w:numPr>
          <w:ilvl w:val="0"/>
          <w:numId w:val="3"/>
        </w:numPr>
        <w:spacing w:after="60" w:line="264"/>
      </w:pPr>
      <w:r>
        <w:rPr>
          <w:rFonts w:ascii="Arial" w:cs="Arial" w:eastAsia="Arial" w:hAnsi="Arial"/>
        </w:rPr>
        <w:t xml:space="preserve">Tuned baselines were far better: SGD with tail averaging changed 6.6 (worst 5%: 10), expected cost 0.550 against 0.659 for RA-GMM.</w:t>
      </w:r>
    </w:p>
    <w:p>
      <w:pPr>
        <w:pStyle w:val="ListParagraph"/>
        <w:numPr>
          <w:ilvl w:val="0"/>
          <w:numId w:val="3"/>
        </w:numPr>
        <w:spacing w:after="60" w:line="264"/>
      </w:pPr>
      <w:r>
        <w:rPr>
          <w:rFonts w:ascii="Arial" w:cs="Arial" w:eastAsia="Arial" w:hAnsi="Arial"/>
        </w:rPr>
        <w:t xml:space="preserve">Diagnosis: at condition number about 99 the rate constraint of problem 51 is vacuous (ε = 0.25 does not bind), so the minimizer slides to the smallest step on the grid; the bound is asymptotic while training is finite; the parametrization ties momentum to step size; and RA-GMM used zero tuning runs against 240-1,440 for the baselines.</w:t>
      </w:r>
    </w:p>
    <w:p>
      <w:pPr>
        <w:pStyle w:val="ListParagraph"/>
        <w:numPr>
          <w:ilvl w:val="0"/>
          <w:numId w:val="3"/>
        </w:numPr>
        <w:spacing w:after="60" w:line="264"/>
      </w:pPr>
      <w:r>
        <w:rPr>
          <w:rFonts w:ascii="Arial" w:cs="Arial" w:eastAsia="Arial" w:hAnsi="Arial"/>
        </w:rPr>
        <w:t xml:space="preserve">Library finding: version 0.1.0 chose α = 1e-6 (the model barely trained) because of a rate-benchmark and a β-formula error; both were fixed in 0.2.0 and the library is tested against the paper's formulas.</w:t>
      </w:r>
    </w:p>
    <w:p>
      <w:pPr>
        <w:spacing w:after="120" w:line="276"/>
      </w:pPr>
      <w:r>
        <w:rPr>
          <w:rFonts w:ascii="Arial" w:cs="Arial" w:eastAsia="Arial" w:hAnsi="Arial"/>
          <w:b/>
          <w:bCs/>
        </w:rPr>
        <w:t xml:space="preserve">Verdict.</w:t>
      </w:r>
      <w:r>
        <w:rPr>
          <w:rFonts w:ascii="Arial" w:cs="Arial" w:eastAsia="Arial" w:hAnsi="Arial"/>
        </w:rPr>
        <w:t xml:space="preserve"> H1 and H2 supported (RA-GMM beats textbook momentum); H3 answered against RA-GMM (it is clearly worse than tuned SGD with averaging). The honest claim: it halves arbitrary decisions with no tuning, but is not competitive with a tuned step plus tail averaging.</w:t>
      </w:r>
    </w:p>
    <w:p>
      <w:pPr>
        <w:pStyle w:val="Heading2"/>
        <w:keepNext/>
      </w:pPr>
      <w:r>
        <w:rPr>
          <w:rFonts w:ascii="Arial" w:cs="Arial" w:eastAsia="Arial" w:hAnsi="Arial"/>
        </w:rPr>
        <w:t xml:space="preserve">E2  Portfolio rebalancing (P1-P5 and a bound diagnostic)</w:t>
      </w:r>
    </w:p>
    <w:p>
      <w:pPr>
        <w:keepNext/>
        <w:spacing w:after="100"/>
      </w:pPr>
      <w:r>
        <w:rPr>
          <w:rFonts w:ascii="Arial" w:cs="Arial" w:eastAsia="Arial" w:hAnsi="Arial"/>
          <w:i/>
          <w:iCs/>
          <w:color w:val="5A5A5A"/>
          <w:sz w:val="18"/>
          <w:szCs w:val="18"/>
        </w:rPr>
        <w:t xml:space="preserve">Status: completed; research/portfolio</w:t>
      </w:r>
    </w:p>
    <w:p>
      <w:pPr>
        <w:spacing w:after="120" w:line="276"/>
      </w:pPr>
      <w:r>
        <w:rPr>
          <w:rFonts w:ascii="Arial" w:cs="Arial" w:eastAsia="Arial" w:hAnsi="Arial"/>
          <w:b/>
          <w:bCs/>
        </w:rPr>
        <w:t xml:space="preserve">Question.</w:t>
      </w:r>
      <w:r>
        <w:rPr>
          <w:rFonts w:ascii="Arial" w:cs="Arial" w:eastAsia="Arial" w:hAnsi="Arial"/>
        </w:rPr>
        <w:t xml:space="preserve"> Does the same pattern hold on a quadratic portfolio problem, and does the paper's quadratic formulation (problem 32) help?</w:t>
      </w:r>
    </w:p>
    <w:p>
      <w:pPr>
        <w:spacing w:after="120" w:line="276"/>
      </w:pPr>
      <w:r>
        <w:rPr>
          <w:rFonts w:ascii="Arial" w:cs="Arial" w:eastAsia="Arial" w:hAnsi="Arial"/>
          <w:b/>
          <w:bCs/>
        </w:rPr>
        <w:t xml:space="preserve">What we did.</w:t>
      </w:r>
      <w:r>
        <w:rPr>
          <w:rFonts w:ascii="Arial" w:cs="Arial" w:eastAsia="Arial" w:hAnsi="Arial"/>
        </w:rPr>
        <w:t xml:space="preserve"> A monthly rebalancing backtest on 10 US stocks (328 rebalances, 1991-2018, 200 solver seeds, K = 200, minibatch of 16 days), unconstrained (P1) and long-only (P2); a diagnostic of whether the EV@R bound can choose settings; tuning for the worst case rather than the mean (P3); and the paper's quadratic problem 32 with an exact finite-horizon EV@R extension (P5). Not investment advice: the stocks were chosen in 2018 (survivorship bias).</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P1: the exact solver returns 23.3% a year (Sharpe 1.02, 303x terminal wealth). Textbook SGD and momentum trade 192-220% of wealth per rebalance purely because of the seed and ruin the account in 17-34% of seeds; tuned SGD trades 18-20% (the exact strategy trades 29%) and ends at 236-386x. RA-GMM (ε = 0.25) cut ruin from 34% to 8.5% against textbook Nesterov with zero tuning but was far worse than tuned solvers (168% phantom trades against 18%).</w:t>
      </w:r>
    </w:p>
    <w:p>
      <w:pPr>
        <w:pStyle w:val="ListParagraph"/>
        <w:numPr>
          <w:ilvl w:val="0"/>
          <w:numId w:val="3"/>
        </w:numPr>
        <w:spacing w:after="60" w:line="264"/>
      </w:pPr>
      <w:r>
        <w:rPr>
          <w:rFonts w:ascii="Arial" w:cs="Arial" w:eastAsia="Arial" w:hAnsi="Arial"/>
        </w:rPr>
        <w:t xml:space="preserve">P2 (long-only): no ruin is possible; the seed still moves terminal wealth from 56x to 1,060x with textbook settings, tail-averaged SGD keeps it at 236-320x around the exact 279x.</w:t>
      </w:r>
    </w:p>
    <w:p>
      <w:pPr>
        <w:pStyle w:val="ListParagraph"/>
        <w:numPr>
          <w:ilvl w:val="0"/>
          <w:numId w:val="3"/>
        </w:numPr>
        <w:spacing w:after="60" w:line="264"/>
      </w:pPr>
      <w:r>
        <w:rPr>
          <w:rFonts w:ascii="Arial" w:cs="Arial" w:eastAsia="Arial" w:hAnsi="Arial"/>
        </w:rPr>
        <w:t xml:space="preserve">Diagnostic: the finite-horizon bound is about 4.6 times larger than what tuned SGD actually achieves in its worst 5%, and on 96% of dates it exceeds the starting error, so minimizing it freezes the portfolio.</w:t>
      </w:r>
    </w:p>
    <w:p>
      <w:pPr>
        <w:pStyle w:val="ListParagraph"/>
        <w:numPr>
          <w:ilvl w:val="0"/>
          <w:numId w:val="3"/>
        </w:numPr>
        <w:spacing w:after="60" w:line="264"/>
      </w:pPr>
      <w:r>
        <w:rPr>
          <w:rFonts w:ascii="Arial" w:cs="Arial" w:eastAsia="Arial" w:hAnsi="Arial"/>
        </w:rPr>
        <w:t xml:space="preserve">P3: tuning for the worst case (EV@R) rather than the average cut the 95th-percentile phantom trades from 32.4% to 29.2% and the worst-5% solver error by 17%, a modest gain.</w:t>
      </w:r>
    </w:p>
    <w:p>
      <w:pPr>
        <w:pStyle w:val="ListParagraph"/>
        <w:numPr>
          <w:ilvl w:val="0"/>
          <w:numId w:val="3"/>
        </w:numPr>
        <w:spacing w:after="60" w:line="264"/>
      </w:pPr>
      <w:r>
        <w:rPr>
          <w:rFonts w:ascii="Arial" w:cs="Arial" w:eastAsia="Arial" w:hAnsi="Arial"/>
        </w:rPr>
        <w:t xml:space="preserve">P5: the paper's problem 32 at ε = 0.25 was worse than textbook Nesterov and SGD (95th-percentile error 5.28, ruin 37%, median terminal wealth 3.7x against 303x exact). My exact-EV@R extension predicted the simulated tail at 40 of 40 dates (median ratio 1.003) but did not beat tuned SGD. With the real minibatch noise the paper's bound was below the empirical EV@R; with additive Gaussian noise the prediction matched, which locates the cause: the minibatch gradient noise grows with the weights.</w:t>
      </w:r>
    </w:p>
    <w:p>
      <w:pPr>
        <w:spacing w:after="120" w:line="276"/>
      </w:pPr>
      <w:r>
        <w:rPr>
          <w:rFonts w:ascii="Arial" w:cs="Arial" w:eastAsia="Arial" w:hAnsi="Arial"/>
          <w:b/>
          <w:bCs/>
        </w:rPr>
        <w:t xml:space="preserve">Verdict.</w:t>
      </w:r>
      <w:r>
        <w:rPr>
          <w:rFonts w:ascii="Arial" w:cs="Arial" w:eastAsia="Arial" w:hAnsi="Arial"/>
        </w:rPr>
        <w:t xml:space="preserve"> The theory is right on its own model and its worst-case reporting holds up; automatic tuning by the closed-form recipes does not transfer. This is why the product moved from "tune with RA-GMM" to "measure and polish".</w:t>
      </w:r>
    </w:p>
    <w:p>
      <w:pPr>
        <w:pStyle w:val="Heading2"/>
        <w:keepNext/>
      </w:pPr>
      <w:r>
        <w:rPr>
          <w:rFonts w:ascii="Arial" w:cs="Arial" w:eastAsia="Arial" w:hAnsi="Arial"/>
        </w:rPr>
        <w:t xml:space="preserve">E3  Gate 0: does instability exist when training is careful?</w:t>
      </w:r>
    </w:p>
    <w:p>
      <w:pPr>
        <w:keepNext/>
        <w:spacing w:after="100"/>
      </w:pPr>
      <w:r>
        <w:rPr>
          <w:rFonts w:ascii="Arial" w:cs="Arial" w:eastAsia="Arial" w:hAnsi="Arial"/>
          <w:i/>
          <w:iCs/>
          <w:color w:val="5A5A5A"/>
          <w:sz w:val="18"/>
          <w:szCs w:val="18"/>
        </w:rPr>
        <w:t xml:space="preserve">Status: completed; research/gate0 (pre-registered gate)</w:t>
      </w:r>
    </w:p>
    <w:p>
      <w:pPr>
        <w:spacing w:after="120" w:line="276"/>
      </w:pPr>
      <w:r>
        <w:rPr>
          <w:rFonts w:ascii="Arial" w:cs="Arial" w:eastAsia="Arial" w:hAnsi="Arial"/>
          <w:b/>
          <w:bCs/>
        </w:rPr>
        <w:t xml:space="preserve">Question.</w:t>
      </w:r>
      <w:r>
        <w:rPr>
          <w:rFonts w:ascii="Arial" w:cs="Arial" w:eastAsia="Arial" w:hAnsi="Arial"/>
        </w:rPr>
        <w:t xml:space="preserve"> Is seed instability at least 5% of held-out decisions on at least 3 of 6 datasets, before building a product on it?</w:t>
      </w:r>
    </w:p>
    <w:p>
      <w:pPr>
        <w:spacing w:after="120" w:line="276"/>
      </w:pPr>
      <w:r>
        <w:rPr>
          <w:rFonts w:ascii="Arial" w:cs="Arial" w:eastAsia="Arial" w:hAnsi="Arial"/>
          <w:b/>
          <w:bCs/>
        </w:rPr>
        <w:t xml:space="preserve">What we did.</w:t>
      </w:r>
      <w:r>
        <w:rPr>
          <w:rFonts w:ascii="Arial" w:cs="Arial" w:eastAsia="Arial" w:hAnsi="Arial"/>
        </w:rPr>
        <w:t xml:space="preserve"> L2 logistic regression, 200 seeds, six datasets, four training settings: SGD with step 1/L, Nesterov at 1/L, SGD at learning rate 0.01, and tuned SGD with tail averaging.</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With the theory's step size (a learning rate of 0.66-1.9 on standardized features) flips against the exact model were 18.4% (German), 21.5% (COMPAS), 13.6% (Adult), 5.6% (Bank), 9.8% (Pima), 5.2% (Heart); two retrains disagreed on 25.1%, 29.2%, 18.8%, 8.1%, 14.0%, 7.6%.</w:t>
      </w:r>
    </w:p>
    <w:p>
      <w:pPr>
        <w:pStyle w:val="ListParagraph"/>
        <w:numPr>
          <w:ilvl w:val="0"/>
          <w:numId w:val="3"/>
        </w:numPr>
        <w:spacing w:after="60" w:line="264"/>
      </w:pPr>
      <w:r>
        <w:rPr>
          <w:rFonts w:ascii="Arial" w:cs="Arial" w:eastAsia="Arial" w:hAnsi="Arial"/>
        </w:rPr>
        <w:t xml:space="preserve">With learning rate 0.01 the flips were 0.7-3.4% and disagreement 0.9-2.9%; tuned SGD with averaging 0.4-1.9%. Retrain AUC under the aggressive step was up to 0.18 below the exact model, so stability and accuracy move together.</w:t>
      </w:r>
    </w:p>
    <w:p>
      <w:pPr>
        <w:pStyle w:val="ListParagraph"/>
        <w:numPr>
          <w:ilvl w:val="0"/>
          <w:numId w:val="3"/>
        </w:numPr>
        <w:spacing w:after="60" w:line="264"/>
      </w:pPr>
      <w:r>
        <w:rPr>
          <w:rFonts w:ascii="Arial" w:cs="Arial" w:eastAsia="Arial" w:hAnsi="Arial"/>
        </w:rPr>
        <w:t xml:space="preserve">Two limits: logistic regression is usually fitted with a deterministic solver with no seed instability, so the issue concerns SGD/Adam-trained models; and only optimizer randomness was varied, not data resampling.</w:t>
      </w:r>
    </w:p>
    <w:p>
      <w:pPr>
        <w:spacing w:after="120" w:line="276"/>
      </w:pPr>
      <w:r>
        <w:rPr>
          <w:rFonts w:ascii="Arial" w:cs="Arial" w:eastAsia="Arial" w:hAnsi="Arial"/>
          <w:b/>
          <w:bCs/>
        </w:rPr>
        <w:t xml:space="preserve">Verdict.</w:t>
      </w:r>
      <w:r>
        <w:rPr>
          <w:rFonts w:ascii="Arial" w:cs="Arial" w:eastAsia="Arial" w:hAnsi="Arial"/>
        </w:rPr>
        <w:t xml:space="preserve"> Gate passed as written (6 of 6 datasets unstable at the aggressive step), with a caveat that changed the pitch: the effect is large for aggressive step sizes and 1-3% for a careful default. The "98% of applicants depend on luck" figure applies only to the aggressive regime. Data-resampling instability (Gate 0b) was recommended and not run.</w:t>
      </w:r>
    </w:p>
    <w:p>
      <w:pPr>
        <w:pStyle w:val="Heading2"/>
        <w:keepNext/>
      </w:pPr>
      <w:r>
        <w:rPr>
          <w:rFonts w:ascii="Arial" w:cs="Arial" w:eastAsia="Arial" w:hAnsi="Arial"/>
        </w:rPr>
        <w:t xml:space="preserve">E4  Who pays for the worst retrain (tail analysis)</w:t>
      </w:r>
    </w:p>
    <w:p>
      <w:pPr>
        <w:keepNext/>
        <w:spacing w:after="100"/>
      </w:pPr>
      <w:r>
        <w:rPr>
          <w:rFonts w:ascii="Arial" w:cs="Arial" w:eastAsia="Arial" w:hAnsi="Arial"/>
          <w:i/>
          <w:iCs/>
          <w:color w:val="5A5A5A"/>
          <w:sz w:val="18"/>
          <w:szCs w:val="18"/>
        </w:rPr>
        <w:t xml:space="preserve">Status: completed; research/tail_analysis</w:t>
      </w:r>
    </w:p>
    <w:p>
      <w:pPr>
        <w:spacing w:after="120" w:line="276"/>
      </w:pPr>
      <w:r>
        <w:rPr>
          <w:rFonts w:ascii="Arial" w:cs="Arial" w:eastAsia="Arial" w:hAnsi="Arial"/>
          <w:b/>
          <w:bCs/>
        </w:rPr>
        <w:t xml:space="preserve">Question.</w:t>
      </w:r>
      <w:r>
        <w:rPr>
          <w:rFonts w:ascii="Arial" w:cs="Arial" w:eastAsia="Arial" w:hAnsi="Arial"/>
        </w:rPr>
        <w:t xml:space="preserve"> Are the people hurt in the worst 5% of retrains typical or unusual, and does RA-GMM change the distribution of who is hurt?</w:t>
      </w:r>
    </w:p>
    <w:p>
      <w:pPr>
        <w:spacing w:after="120" w:line="276"/>
      </w:pPr>
      <w:r>
        <w:rPr>
          <w:rFonts w:ascii="Arial" w:cs="Arial" w:eastAsia="Arial" w:hAnsi="Arial"/>
          <w:b/>
          <w:bCs/>
        </w:rPr>
        <w:t xml:space="preserve">What we did.</w:t>
      </w:r>
      <w:r>
        <w:rPr>
          <w:rFonts w:ascii="Arial" w:cs="Arial" w:eastAsia="Arial" w:hAnsi="Arial"/>
        </w:rPr>
        <w:t xml:space="preserve"> Six datasets, 1,000 retrains per method on identical minibatch sequences. Tail models are the 50 retrains with the highest training objective. For each training row, the extra loss in the tail models; profile of the top 5% of people; leverage (how poorly the data pins down the direction a row's prediction depends on) and rarity of categories; RA-GMM against textbook SGD and against SGD at the same average objective.</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The top 5% of people carry 58% (Adult), 45% (Bank), 32% (COMPAS), 29% (Pima), 25% (Heart) and 20% (German) of the tail's extra loss. They are the unusual ones: Adult, born outside the US (89% against 6%); COMPAS, juvenile records and younger; Pima, extreme insulin and skin thickness; German, unemployed (29% against 4%).</w:t>
      </w:r>
    </w:p>
    <w:p>
      <w:pPr>
        <w:pStyle w:val="ListParagraph"/>
        <w:numPr>
          <w:ilvl w:val="0"/>
          <w:numId w:val="3"/>
        </w:numPr>
        <w:spacing w:after="60" w:line="264"/>
      </w:pPr>
      <w:r>
        <w:rPr>
          <w:rFonts w:ascii="Arial" w:cs="Arial" w:eastAsia="Arial" w:hAnsi="Arial"/>
        </w:rPr>
        <w:t xml:space="preserve">Leverage predicts a person's tail loss better than difficulty for the exact model (Spearman 0.51-0.77) on 5 of 6 datasets; the people are often not misclassified by the exact model (Adult 27%, COMPAS 32%, the same as everyone).</w:t>
      </w:r>
    </w:p>
    <w:p>
      <w:pPr>
        <w:pStyle w:val="ListParagraph"/>
        <w:numPr>
          <w:ilvl w:val="0"/>
          <w:numId w:val="3"/>
        </w:numPr>
        <w:spacing w:after="60" w:line="264"/>
      </w:pPr>
      <w:r>
        <w:rPr>
          <w:rFonts w:ascii="Arial" w:cs="Arial" w:eastAsia="Arial" w:hAnsi="Arial"/>
        </w:rPr>
        <w:t xml:space="preserve">RA-GMM cut the worst-case extra loss by 54-77% against textbook SGD, but against SGD at the same average objective the tail was equal within −3% to +10% (ratio 0.97-1.10) and slightly heavier on 4 of 6 datasets: a one-parameter step-size change reproduces it. The people hurt differ between methods (Jaccard 0.00-0.37, Adult 0.75) but the kind of people does not.</w:t>
      </w:r>
    </w:p>
    <w:p>
      <w:pPr>
        <w:pStyle w:val="ListParagraph"/>
        <w:numPr>
          <w:ilvl w:val="0"/>
          <w:numId w:val="3"/>
        </w:numPr>
        <w:spacing w:after="60" w:line="264"/>
      </w:pPr>
      <w:r>
        <w:rPr>
          <w:rFonts w:ascii="Arial" w:cs="Arial" w:eastAsia="Arial" w:hAnsi="Arial"/>
        </w:rPr>
        <w:t xml:space="preserve">With tuned SGD plus tail averaging the tail is 90-550 times smaller and the leverage effect almost disappears.</w:t>
      </w:r>
    </w:p>
    <w:p>
      <w:pPr>
        <w:spacing w:after="120" w:line="276"/>
      </w:pPr>
      <w:r>
        <w:rPr>
          <w:rFonts w:ascii="Arial" w:cs="Arial" w:eastAsia="Arial" w:hAnsi="Arial"/>
          <w:b/>
          <w:bCs/>
        </w:rPr>
        <w:t xml:space="preserve">Verdict.</w:t>
      </w:r>
      <w:r>
        <w:rPr>
          <w:rFonts w:ascii="Arial" w:cs="Arial" w:eastAsia="Arial" w:hAnsi="Arial"/>
        </w:rPr>
        <w:t xml:space="preserve"> H1 (concentration) supported on 4 of 6 datasets; H2 (leverage) supported; H3 (same individuals across methods) not supported; H4 first part supported (0.23-0.46x), second part not. A concrete, checkable insight: the worst retrains are paid for by unusual customers. Race and sex were removed but the effect lands on correlated groups; this is an observation about retraining variability, not a measure of bias in the exact model.</w:t>
      </w:r>
    </w:p>
    <w:p>
      <w:pPr>
        <w:spacing w:after="60"/>
        <w:jc w:val="center"/>
      </w:pPr>
      <w:r>
        <w:drawing>
          <wp:inline distT="0" distB="0" distL="0" distR="0">
            <wp:extent cx="5334000" cy="3048000"/>
            <wp:effectExtent t="0" r="0" b="0" l="0"/>
            <wp:docPr id="1" name="fig_tail.png" descr="fig_tail.png" title="fig_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200"/>
      </w:pPr>
      <w:r>
        <w:rPr>
          <w:rFonts w:ascii="Arial" w:cs="Arial" w:eastAsia="Arial" w:hAnsi="Arial"/>
          <w:i/>
          <w:iCs/>
          <w:color w:val="5A5A5A"/>
          <w:sz w:val="18"/>
          <w:szCs w:val="18"/>
        </w:rPr>
        <w:t xml:space="preserve">Figure: RA-GMM against textbook SGD and SGD at the same average (tail analysis, six datasets).</w:t>
      </w:r>
    </w:p>
    <w:p>
      <w:pPr>
        <w:pStyle w:val="Heading2"/>
        <w:keepNext/>
      </w:pPr>
      <w:r>
        <w:rPr>
          <w:rFonts w:ascii="Arial" w:cs="Arial" w:eastAsia="Arial" w:hAnsi="Arial"/>
        </w:rPr>
        <w:t xml:space="preserve">Part B. Making it better: the polish adapter and its alternatives</w:t>
      </w:r>
    </w:p>
    <w:p>
      <w:pPr>
        <w:pStyle w:val="Heading2"/>
        <w:keepNext/>
      </w:pPr>
      <w:r>
        <w:rPr>
          <w:rFonts w:ascii="Arial" w:cs="Arial" w:eastAsia="Arial" w:hAnsi="Arial"/>
        </w:rPr>
        <w:t xml:space="preserve">E5  Fixed learning rate, the polish idea, and the Gaussian-noise check</w:t>
      </w:r>
    </w:p>
    <w:p>
      <w:pPr>
        <w:keepNext/>
        <w:spacing w:after="100"/>
      </w:pPr>
      <w:r>
        <w:rPr>
          <w:rFonts w:ascii="Arial" w:cs="Arial" w:eastAsia="Arial" w:hAnsi="Arial"/>
          <w:i/>
          <w:iCs/>
          <w:color w:val="5A5A5A"/>
          <w:sz w:val="18"/>
          <w:szCs w:val="18"/>
        </w:rPr>
        <w:t xml:space="preserve">Status: completed; research/polish (E1 and E2, plus noise_check)</w:t>
      </w:r>
    </w:p>
    <w:p>
      <w:pPr>
        <w:spacing w:after="120" w:line="276"/>
      </w:pPr>
      <w:r>
        <w:rPr>
          <w:rFonts w:ascii="Arial" w:cs="Arial" w:eastAsia="Arial" w:hAnsi="Arial"/>
          <w:b/>
          <w:bCs/>
        </w:rPr>
        <w:t xml:space="preserve">Question.</w:t>
      </w:r>
      <w:r>
        <w:rPr>
          <w:rFonts w:ascii="Arial" w:cs="Arial" w:eastAsia="Arial" w:hAnsi="Arial"/>
        </w:rPr>
        <w:t xml:space="preserve"> At a given learning rate, can RA-GMM improve the tail? And can a short low-noise phase after any trainer ("polish"), with parameters chosen from an exact EV@R model, cut the tail? Is the Gaussian-noise assumption in that model harmful?</w:t>
      </w:r>
    </w:p>
    <w:p>
      <w:pPr>
        <w:spacing w:after="120" w:line="276"/>
      </w:pPr>
      <w:r>
        <w:rPr>
          <w:rFonts w:ascii="Arial" w:cs="Arial" w:eastAsia="Arial" w:hAnsi="Arial"/>
          <w:b/>
          <w:bCs/>
        </w:rPr>
        <w:t xml:space="preserve">What we did.</w:t>
      </w:r>
      <w:r>
        <w:rPr>
          <w:rFonts w:ascii="Arial" w:cs="Arial" w:eastAsia="Arial" w:hAnsi="Arial"/>
        </w:rPr>
        <w:t xml:space="preserve"> E1: for step sizes {1, 0.3, 0.1, 0.03}/L, momentum chosen by the paper's bound and by the exact finite-horizon EV@R, on six datasets. E2: stage 1 = 2,000 SGD steps or five iterations of consensus ADMM, then 1,000 further steps by continue, decay, average, RA-GMM (51) or the exact-EV@R polish. Noise check: 48 settings, 10,000 simulated paths, real minibatch noise against Gaussian noise with the same covariance.</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E1: the exact-EV@R selection chose β = γ = 0 (plain SGD) in all 24 cells. The paper's choice adds momentum (β 0.76-0.97) and has a worse tail than SGD at the same step (2.6-62x). Step size is the dominant lever: no momentum at 1/L reaches SGD at 0.03/L.</w:t>
      </w:r>
    </w:p>
    <w:p>
      <w:pPr>
        <w:pStyle w:val="ListParagraph"/>
        <w:numPr>
          <w:ilvl w:val="0"/>
          <w:numId w:val="3"/>
        </w:numPr>
        <w:spacing w:after="60" w:line="264"/>
      </w:pPr>
      <w:r>
        <w:rPr>
          <w:rFonts w:ascii="Arial" w:cs="Arial" w:eastAsia="Arial" w:hAnsi="Arial"/>
        </w:rPr>
        <w:t xml:space="preserve">E2: the polish lowered the tail in all 8 dataset-stage combinations, by 29-64x for SGD stage 1 and 6.5-20x for early-stopped ADMM; decisions changed fell by 74-91% (German 55 to 14; COMPAS 399 to 53). The paper's problem 51 was a poor polisher (6-30x worse).</w:t>
      </w:r>
    </w:p>
    <w:p>
      <w:pPr>
        <w:pStyle w:val="ListParagraph"/>
        <w:numPr>
          <w:ilvl w:val="0"/>
          <w:numId w:val="3"/>
        </w:numPr>
        <w:spacing w:after="60" w:line="264"/>
      </w:pPr>
      <w:r>
        <w:rPr>
          <w:rFonts w:ascii="Arial" w:cs="Arial" w:eastAsia="Arial" w:hAnsi="Arial"/>
        </w:rPr>
        <w:t xml:space="preserve">The polish was within 10% of the best simple finisher in 6 of 8 cells; averaging or a small step was as good in most cells and sometimes better.</w:t>
      </w:r>
    </w:p>
    <w:p>
      <w:pPr>
        <w:pStyle w:val="ListParagraph"/>
        <w:numPr>
          <w:ilvl w:val="0"/>
          <w:numId w:val="3"/>
        </w:numPr>
        <w:spacing w:after="60" w:line="264"/>
      </w:pPr>
      <w:r>
        <w:rPr>
          <w:rFonts w:ascii="Arial" w:cs="Arial" w:eastAsia="Arial" w:hAnsi="Arial"/>
        </w:rPr>
        <w:t xml:space="preserve">Noise check: real minibatch noise gave an EV@R 0.93-1.35 times the Gaussian value (median 1.06); the Gaussian formula underestimates by up to 35% only for large effective steps.</w:t>
      </w:r>
    </w:p>
    <w:p>
      <w:pPr>
        <w:spacing w:after="120" w:line="276"/>
      </w:pPr>
      <w:r>
        <w:rPr>
          <w:rFonts w:ascii="Arial" w:cs="Arial" w:eastAsia="Arial" w:hAnsi="Arial"/>
          <w:b/>
          <w:bCs/>
        </w:rPr>
        <w:t xml:space="preserve">Verdict.</w:t>
      </w:r>
      <w:r>
        <w:rPr>
          <w:rFonts w:ascii="Arial" w:cs="Arial" w:eastAsia="Arial" w:hAnsi="Arial"/>
        </w:rPr>
        <w:t xml:space="preserve"> Hypotheses H1 and H2 (RA-GMM beats SGD / Nesterov at a given step) false; H6 (polish lowers the tail) and H8 supported. "RA-GMM as a finishing step" is supported, "RA-GMM as a better optimizer at a fixed learning rate" is not: at a fixed step the best momentum is zero. The Gaussian assumption costs little in the regime the polisher uses.</w:t>
      </w:r>
    </w:p>
    <w:p>
      <w:pPr>
        <w:pStyle w:val="Heading2"/>
        <w:keepNext/>
      </w:pPr>
      <w:r>
        <w:rPr>
          <w:rFonts w:ascii="Arial" w:cs="Arial" w:eastAsia="Arial" w:hAnsi="Arial"/>
        </w:rPr>
        <w:t xml:space="preserve">E6  Adam and other optimizers, with the polish</w:t>
      </w:r>
    </w:p>
    <w:p>
      <w:pPr>
        <w:keepNext/>
        <w:spacing w:after="100"/>
      </w:pPr>
      <w:r>
        <w:rPr>
          <w:rFonts w:ascii="Arial" w:cs="Arial" w:eastAsia="Arial" w:hAnsi="Arial"/>
          <w:i/>
          <w:iCs/>
          <w:color w:val="5A5A5A"/>
          <w:sz w:val="18"/>
          <w:szCs w:val="18"/>
        </w:rPr>
        <w:t xml:space="preserve">Status: completed; research/optimizers (pre-registered, no deviations)</w:t>
      </w:r>
    </w:p>
    <w:p>
      <w:pPr>
        <w:spacing w:after="120" w:line="276"/>
      </w:pPr>
      <w:r>
        <w:rPr>
          <w:rFonts w:ascii="Arial" w:cs="Arial" w:eastAsia="Arial" w:hAnsi="Arial"/>
          <w:b/>
          <w:bCs/>
        </w:rPr>
        <w:t xml:space="preserve">Question.</w:t>
      </w:r>
      <w:r>
        <w:rPr>
          <w:rFonts w:ascii="Arial" w:cs="Arial" w:eastAsia="Arial" w:hAnsi="Arial"/>
        </w:rPr>
        <w:t xml:space="preserve"> Is instability specific to SGD, and does the polish work after Adam, RMSprop, momentum and Adagrad?</w:t>
      </w:r>
    </w:p>
    <w:p>
      <w:pPr>
        <w:spacing w:after="120" w:line="276"/>
      </w:pPr>
      <w:r>
        <w:rPr>
          <w:rFonts w:ascii="Arial" w:cs="Arial" w:eastAsia="Arial" w:hAnsi="Arial"/>
          <w:b/>
          <w:bCs/>
        </w:rPr>
        <w:t xml:space="preserve">What we did.</w:t>
      </w:r>
      <w:r>
        <w:rPr>
          <w:rFonts w:ascii="Arial" w:cs="Arial" w:eastAsia="Arial" w:hAnsi="Arial"/>
        </w:rPr>
        <w:t xml:space="preserve"> 18 optimizer configurations on four datasets (72 cells), 2,000 stage-1 steps, 1,000 polish steps, 300 seeds. Vectorized optimizers match torch.optim to 3e-16.</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Learning rate matters more than the optimizer. At lr 0.1, Adam, RMSprop and momentum SGD have 9-17 times the worst-case loss of plain SGD at the same lr. Run-to-run disagreement ranged 0.018-0.246 (German); Adam at lr 0.1 was as unstable as momentum SGD.</w:t>
      </w:r>
    </w:p>
    <w:p>
      <w:pPr>
        <w:pStyle w:val="ListParagraph"/>
        <w:numPr>
          <w:ilvl w:val="0"/>
          <w:numId w:val="3"/>
        </w:numPr>
        <w:spacing w:after="60" w:line="264"/>
      </w:pPr>
      <w:r>
        <w:rPr>
          <w:rFonts w:ascii="Arial" w:cs="Arial" w:eastAsia="Arial" w:hAnsi="Arial"/>
        </w:rPr>
        <w:t xml:space="preserve">PyTorch's default Adam lr (0.001) is stable but biased (bias 0.14-0.24).</w:t>
      </w:r>
    </w:p>
    <w:p>
      <w:pPr>
        <w:pStyle w:val="ListParagraph"/>
        <w:numPr>
          <w:ilvl w:val="0"/>
          <w:numId w:val="3"/>
        </w:numPr>
        <w:spacing w:after="60" w:line="264"/>
      </w:pPr>
      <w:r>
        <w:rPr>
          <w:rFonts w:ascii="Arial" w:cs="Arial" w:eastAsia="Arial" w:hAnsi="Arial"/>
        </w:rPr>
        <w:t xml:space="preserve">The exact-EV@R polish lowered the tail in 72 of 72 cells (median 6.7x, range 1.9-57x) and never made a cell worse; decay worsened 21 cells, averaging 30, and RA-GMM (51) 50.</w:t>
      </w:r>
    </w:p>
    <w:p>
      <w:pPr>
        <w:pStyle w:val="ListParagraph"/>
        <w:numPr>
          <w:ilvl w:val="0"/>
          <w:numId w:val="3"/>
        </w:numPr>
        <w:spacing w:after="60" w:line="264"/>
      </w:pPr>
      <w:r>
        <w:rPr>
          <w:rFonts w:ascii="Arial" w:cs="Arial" w:eastAsia="Arial" w:hAnsi="Arial"/>
        </w:rPr>
        <w:t xml:space="preserve">After the polish, retrain disagreement was 0.019-0.049 (German) regardless of the stage-1 optimizer: the polish washes out the choice of optimizer.</w:t>
      </w:r>
    </w:p>
    <w:p>
      <w:pPr>
        <w:spacing w:after="120" w:line="276"/>
      </w:pPr>
      <w:r>
        <w:rPr>
          <w:rFonts w:ascii="Arial" w:cs="Arial" w:eastAsia="Arial" w:hAnsi="Arial"/>
          <w:b/>
          <w:bCs/>
        </w:rPr>
        <w:t xml:space="preserve">Verdict.</w:t>
      </w:r>
      <w:r>
        <w:rPr>
          <w:rFonts w:ascii="Arial" w:cs="Arial" w:eastAsia="Arial" w:hAnsi="Arial"/>
        </w:rPr>
        <w:t xml:space="preserve"> Instability is a feature of every optimizer here and Adam's defaults do not protect against it. "Train with whatever you use, then polish" is justified for logistic models; fixed finishers can hurt, the data-driven polish did not.</w:t>
      </w:r>
    </w:p>
    <w:p>
      <w:pPr>
        <w:pStyle w:val="Heading2"/>
        <w:keepNext/>
      </w:pPr>
      <w:r>
        <w:rPr>
          <w:rFonts w:ascii="Arial" w:cs="Arial" w:eastAsia="Arial" w:hAnsi="Arial"/>
        </w:rPr>
        <w:t xml:space="preserve">E7  How to choose the polish parameters: Gaussian quadratic vs real noise vs simulation</w:t>
      </w:r>
    </w:p>
    <w:p>
      <w:pPr>
        <w:keepNext/>
        <w:spacing w:after="100"/>
      </w:pPr>
      <w:r>
        <w:rPr>
          <w:rFonts w:ascii="Arial" w:cs="Arial" w:eastAsia="Arial" w:hAnsi="Arial"/>
          <w:i/>
          <w:iCs/>
          <w:color w:val="5A5A5A"/>
          <w:sz w:val="18"/>
          <w:szCs w:val="18"/>
        </w:rPr>
        <w:t xml:space="preserve">Status: completed; research/selection</w:t>
      </w:r>
    </w:p>
    <w:p>
      <w:pPr>
        <w:spacing w:after="120" w:line="276"/>
      </w:pPr>
      <w:r>
        <w:rPr>
          <w:rFonts w:ascii="Arial" w:cs="Arial" w:eastAsia="Arial" w:hAnsi="Arial"/>
          <w:b/>
          <w:bCs/>
        </w:rPr>
        <w:t xml:space="preserve">Question.</w:t>
      </w:r>
      <w:r>
        <w:rPr>
          <w:rFonts w:ascii="Arial" w:cs="Arial" w:eastAsia="Arial" w:hAnsi="Arial"/>
        </w:rPr>
        <w:t xml:space="preserve"> Does dropping the Gaussian assumption (a linearized real-noise simulation, or direct simulation of real polish runs) pick better polish parameters than the closed-form Gaussian quadratic formula?</w:t>
      </w:r>
    </w:p>
    <w:p>
      <w:pPr>
        <w:spacing w:after="120" w:line="276"/>
      </w:pPr>
      <w:r>
        <w:rPr>
          <w:rFonts w:ascii="Arial" w:cs="Arial" w:eastAsia="Arial" w:hAnsi="Arial"/>
          <w:b/>
          <w:bCs/>
        </w:rPr>
        <w:t xml:space="preserve">What we did.</w:t>
      </w:r>
      <w:r>
        <w:rPr>
          <w:rFonts w:ascii="Arial" w:cs="Arial" w:eastAsia="Arial" w:hAnsi="Arial"/>
        </w:rPr>
        <w:t xml:space="preserve"> Textbook SGD stage 1, a 500-step polish, 42 candidates, 12 pilot runs per selector call, five independent pilot sets per dataset, evaluation on 300 fresh seeds. Regret is the evaluation EV@R of the chosen candidate over the best of the 42.</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Median regret was at most 1.15 for the quadratic and direct selectors on all four datasets. The worst single selection was 3.2x (COMPAS, one of five pilot sets, for both).</w:t>
      </w:r>
    </w:p>
    <w:p>
      <w:pPr>
        <w:pStyle w:val="ListParagraph"/>
        <w:numPr>
          <w:ilvl w:val="0"/>
          <w:numId w:val="3"/>
        </w:numPr>
        <w:spacing w:after="60" w:line="264"/>
      </w:pPr>
      <w:r>
        <w:rPr>
          <w:rFonts w:ascii="Arial" w:cs="Arial" w:eastAsia="Arial" w:hAnsi="Arial"/>
        </w:rPr>
        <w:t xml:space="preserve">The three selectors tie on average (quadratic 1.14, linearized 1.16) and fail on the same pilot sets: the failure is in the estimates from 12 pilots, not the noise model.</w:t>
      </w:r>
    </w:p>
    <w:p>
      <w:pPr>
        <w:pStyle w:val="ListParagraph"/>
        <w:numPr>
          <w:ilvl w:val="0"/>
          <w:numId w:val="3"/>
        </w:numPr>
        <w:spacing w:after="60" w:line="264"/>
      </w:pPr>
      <w:r>
        <w:rPr>
          <w:rFonts w:ascii="Arial" w:cs="Arial" w:eastAsia="Arial" w:hAnsi="Arial"/>
        </w:rPr>
        <w:t xml:space="preserve">The direct selector was not 20 times slower (4.5-11.5 s against 4.8-44.7 s); costs depend on implementation.</w:t>
      </w:r>
    </w:p>
    <w:p>
      <w:pPr>
        <w:spacing w:after="120" w:line="276"/>
      </w:pPr>
      <w:r>
        <w:rPr>
          <w:rFonts w:ascii="Arial" w:cs="Arial" w:eastAsia="Arial" w:hAnsi="Arial"/>
          <w:b/>
          <w:bCs/>
        </w:rPr>
        <w:t xml:space="preserve">Verdict.</w:t>
      </w:r>
      <w:r>
        <w:rPr>
          <w:rFonts w:ascii="Arial" w:cs="Arial" w:eastAsia="Arial" w:hAnsi="Arial"/>
        </w:rPr>
        <w:t xml:space="preserve"> Dropping the Gaussian assumption did not improve the choice. Default: the quadratic approximation with estimated curvature, noise covariance and starting error, with more pilots. Direct optimization is right only where linearization is doubtful.</w:t>
      </w:r>
    </w:p>
    <w:p>
      <w:pPr>
        <w:pStyle w:val="Heading2"/>
        <w:keepNext/>
      </w:pPr>
      <w:r>
        <w:rPr>
          <w:rFonts w:ascii="Arial" w:cs="Arial" w:eastAsia="Arial" w:hAnsi="Arial"/>
        </w:rPr>
        <w:t xml:space="preserve">E8  Your risk-averse line search at equal compute</w:t>
      </w:r>
    </w:p>
    <w:p>
      <w:pPr>
        <w:keepNext/>
        <w:spacing w:after="100"/>
      </w:pPr>
      <w:r>
        <w:rPr>
          <w:rFonts w:ascii="Arial" w:cs="Arial" w:eastAsia="Arial" w:hAnsi="Arial"/>
          <w:i/>
          <w:iCs/>
          <w:color w:val="5A5A5A"/>
          <w:sz w:val="18"/>
          <w:szCs w:val="18"/>
        </w:rPr>
        <w:t xml:space="preserve">Status: completed; research/linesearch (one deviation recorded before results)</w:t>
      </w:r>
    </w:p>
    <w:p>
      <w:pPr>
        <w:spacing w:after="120" w:line="276"/>
      </w:pPr>
      <w:r>
        <w:rPr>
          <w:rFonts w:ascii="Arial" w:cs="Arial" w:eastAsia="Arial" w:hAnsi="Arial"/>
          <w:b/>
          <w:bCs/>
        </w:rPr>
        <w:t xml:space="preserve">Question.</w:t>
      </w:r>
      <w:r>
        <w:rPr>
          <w:rFonts w:ascii="Arial" w:cs="Arial" w:eastAsia="Arial" w:hAnsi="Arial"/>
        </w:rPr>
        <w:t xml:space="preserve"> How does the entropic line search α* = argmin_α (1/θ) log mean_i exp(−θ α gᵀ∇f_i) compare with exact line search and with the stochastic polisher at the same number of epochs, and what does the risk term protect?</w:t>
      </w:r>
    </w:p>
    <w:p>
      <w:pPr>
        <w:spacing w:after="120" w:line="276"/>
      </w:pPr>
      <w:r>
        <w:rPr>
          <w:rFonts w:ascii="Arial" w:cs="Arial" w:eastAsia="Arial" w:hAnsi="Arial"/>
          <w:b/>
          <w:bCs/>
        </w:rPr>
        <w:t xml:space="preserve">What we did.</w:t>
      </w:r>
      <w:r>
        <w:rPr>
          <w:rFonts w:ascii="Arial" w:cs="Arial" w:eastAsia="Arial" w:hAnsi="Arial"/>
        </w:rPr>
        <w:t xml:space="preserve"> Stage 1 = 2,000 textbook SGD steps; polish budgets of 1, 5 and 20 epochs on German, COMPAS, Pima and Heart, 200 seeds. Arms: stochastic adapter, SGD average, exact line search, R1 (first-order) at θ = 1 and 5, R3 (exact change) at θ = 5, and R4 (tilted loss). The step range was widened from 2/L to 1/μ before any performance result because the search sat on the cap.</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At 20 epochs the exact line search and R1 (θ = 1) leave the worst-5% gap at most 5e-5, against 0.0007-0.013 for the stochastic adapter. At 5 epochs they win by 3-50x on German, Pima and Heart, but not on COMPAS (adapter 0.0023 against 0.0108). At 1 epoch the stochastic polishers win on German and COMPAS.</w:t>
      </w:r>
    </w:p>
    <w:p>
      <w:pPr>
        <w:pStyle w:val="ListParagraph"/>
        <w:numPr>
          <w:ilvl w:val="0"/>
          <w:numId w:val="3"/>
        </w:numPr>
        <w:spacing w:after="60" w:line="264"/>
      </w:pPr>
      <w:r>
        <w:rPr>
          <w:rFonts w:ascii="Arial" w:cs="Arial" w:eastAsia="Arial" w:hAnsi="Arial"/>
        </w:rPr>
        <w:t xml:space="preserve">The small-θ closed form α ≈ ‖g‖²/(θ Var a_i) underestimates the exact minimizer by 25-35% because the a_i are skewed (skewness 2.1-2.5).</w:t>
      </w:r>
    </w:p>
    <w:p>
      <w:pPr>
        <w:pStyle w:val="ListParagraph"/>
        <w:numPr>
          <w:ilvl w:val="0"/>
          <w:numId w:val="3"/>
        </w:numPr>
        <w:spacing w:after="60" w:line="264"/>
      </w:pPr>
      <w:r>
        <w:rPr>
          <w:rFonts w:ascii="Arial" w:cs="Arial" w:eastAsia="Arial" w:hAnsi="Arial"/>
        </w:rPr>
        <w:t xml:space="preserve">R1 at θ = 1 takes steps like an exact line search (2-7 times 1/L); larger θ makes it conservative. At θ = 5 (R1, R3) the 95th-percentile per-row loss increase fell 80-90% (German +0.07 against +0.69), but the objective tail at one epoch was 2.5-5x worse because the steps are 4-6 times smaller.</w:t>
      </w:r>
    </w:p>
    <w:p>
      <w:pPr>
        <w:pStyle w:val="ListParagraph"/>
        <w:numPr>
          <w:ilvl w:val="0"/>
          <w:numId w:val="3"/>
        </w:numPr>
        <w:spacing w:after="60" w:line="264"/>
      </w:pPr>
      <w:r>
        <w:rPr>
          <w:rFonts w:ascii="Arial" w:cs="Arial" w:eastAsia="Arial" w:hAnsi="Arial"/>
        </w:rPr>
        <w:t xml:space="preserve">R4 (risk of the new loss with a plain-gradient direction) stalled and was the worst variant.</w:t>
      </w:r>
    </w:p>
    <w:p>
      <w:pPr>
        <w:spacing w:after="120" w:line="276"/>
      </w:pPr>
      <w:r>
        <w:rPr>
          <w:rFonts w:ascii="Arial" w:cs="Arial" w:eastAsia="Arial" w:hAnsi="Arial"/>
          <w:b/>
          <w:bCs/>
        </w:rPr>
        <w:t xml:space="preserve">Verdict.</w:t>
      </w:r>
      <w:r>
        <w:rPr>
          <w:rFonts w:ascii="Arial" w:cs="Arial" w:eastAsia="Arial" w:hAnsi="Arial"/>
        </w:rPr>
        <w:t xml:space="preserve"> A sound, cheap line search that acts as a data-driven damping of the step. It exposed the baseline the stochastic adapter should have faced: deterministic full-batch descent on the head. Where full passes are affordable, solve the head deterministically; the stochastic adapter is for very large n or one pass per update.</w:t>
      </w:r>
    </w:p>
    <w:p>
      <w:pPr>
        <w:pStyle w:val="Heading2"/>
        <w:keepNext/>
      </w:pPr>
      <w:r>
        <w:rPr>
          <w:rFonts w:ascii="Arial" w:cs="Arial" w:eastAsia="Arial" w:hAnsi="Arial"/>
        </w:rPr>
        <w:t xml:space="preserve">E9  Where the noise lands: groups and concrete statements</w:t>
      </w:r>
    </w:p>
    <w:p>
      <w:pPr>
        <w:keepNext/>
        <w:spacing w:after="100"/>
      </w:pPr>
      <w:r>
        <w:rPr>
          <w:rFonts w:ascii="Arial" w:cs="Arial" w:eastAsia="Arial" w:hAnsi="Arial"/>
          <w:i/>
          <w:iCs/>
          <w:color w:val="5A5A5A"/>
          <w:sz w:val="18"/>
          <w:szCs w:val="18"/>
        </w:rPr>
        <w:t xml:space="preserve">Status: completed; research/groups (pre-registered, including the rule that picked the showcase group)</w:t>
      </w:r>
    </w:p>
    <w:p>
      <w:pPr>
        <w:spacing w:after="120" w:line="276"/>
      </w:pPr>
      <w:r>
        <w:rPr>
          <w:rFonts w:ascii="Arial" w:cs="Arial" w:eastAsia="Arial" w:hAnsi="Arial"/>
          <w:b/>
          <w:bCs/>
        </w:rPr>
        <w:t xml:space="preserve">Question.</w:t>
      </w:r>
      <w:r>
        <w:rPr>
          <w:rFonts w:ascii="Arial" w:cs="Arial" w:eastAsia="Arial" w:hAnsi="Arial"/>
        </w:rPr>
        <w:t xml:space="preserve"> Is training noise concentrated on certain applicant groups, can we state it as a concrete chance of a wrong decision per type of applicant, and does the adapter help those groups?</w:t>
      </w:r>
    </w:p>
    <w:p>
      <w:pPr>
        <w:spacing w:after="120" w:line="276"/>
      </w:pPr>
      <w:r>
        <w:rPr>
          <w:rFonts w:ascii="Arial" w:cs="Arial" w:eastAsia="Arial" w:hAnsi="Arial"/>
          <w:b/>
          <w:bCs/>
        </w:rPr>
        <w:t xml:space="preserve">What we did.</w:t>
      </w:r>
      <w:r>
        <w:rPr>
          <w:rFonts w:ascii="Arial" w:cs="Arial" w:eastAsia="Arial" w:hAnsi="Arial"/>
        </w:rPr>
        <w:t xml:space="preserve"> German Credit, five train/test splits (300 held-out applicants each, 1,500 cases), 100 retrains per split, ten pre-specified groups (such as unemployed, housing "for free", no property, negative checking balance, under 25, not a foreign worker, women, large and long loans, divorced or separated men). Textbook SGD and Adam, each polished by the stochastic adapter (5 epochs) or by a deterministic line search. Sex, age and foreign-worker status were never model inputs.</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Textbook SGD flips 19-29% of decisions for the groups against 12.5% for applicants in none of them (ratios 1.5-2.3).</w:t>
      </w:r>
    </w:p>
    <w:p>
      <w:pPr>
        <w:pStyle w:val="ListParagraph"/>
        <w:numPr>
          <w:ilvl w:val="0"/>
          <w:numId w:val="3"/>
        </w:numPr>
        <w:spacing w:after="60" w:line="264"/>
      </w:pPr>
      <w:r>
        <w:rPr>
          <w:rFonts w:ascii="Arial" w:cs="Arial" w:eastAsia="Arial" w:hAnsi="Arial"/>
        </w:rPr>
        <w:t xml:space="preserve">Chance of a wrong decision, standard training against the exact model (no randomness) and against the adapter: all applicants 30.4%, 24.4%, 25.8%; housing for free 37.8%, 27.4%, 31.5%; no property 35.4%, 25.6%, 29.2%; negative checking balance 40.0%, 31.3%, 34.1%; unemployed 42.9%, 37.3%, 40.1%.</w:t>
      </w:r>
    </w:p>
    <w:p>
      <w:pPr>
        <w:pStyle w:val="ListParagraph"/>
        <w:numPr>
          <w:ilvl w:val="0"/>
          <w:numId w:val="3"/>
        </w:numPr>
        <w:spacing w:after="60" w:line="264"/>
      </w:pPr>
      <w:r>
        <w:rPr>
          <w:rFonts w:ascii="Arial" w:cs="Arial" w:eastAsia="Arial" w:hAnsi="Arial"/>
        </w:rPr>
        <w:t xml:space="preserve">The part due to training randomness fell by 50-100% in every group with the adapter (for example +10.4 to +4.1 points for housing for free); the deterministic line search flipped fewer decisions still (G3 4.9%).</w:t>
      </w:r>
    </w:p>
    <w:p>
      <w:pPr>
        <w:pStyle w:val="ListParagraph"/>
        <w:numPr>
          <w:ilvl w:val="0"/>
          <w:numId w:val="3"/>
        </w:numPr>
        <w:spacing w:after="60" w:line="264"/>
      </w:pPr>
      <w:r>
        <w:rPr>
          <w:rFonts w:ascii="Arial" w:cs="Arial" w:eastAsia="Arial" w:hAnsi="Arial"/>
        </w:rPr>
        <w:t xml:space="preserve">At the cost cutoff (approve at 83%), a defaulter was approved 26.6% of the time with standard training, 9.1% without randomness and 13.1% with the adapter.</w:t>
      </w:r>
    </w:p>
    <w:p>
      <w:pPr>
        <w:pStyle w:val="ListParagraph"/>
        <w:numPr>
          <w:ilvl w:val="0"/>
          <w:numId w:val="3"/>
        </w:numPr>
        <w:spacing w:after="60" w:line="264"/>
      </w:pPr>
      <w:r>
        <w:rPr>
          <w:rFonts w:ascii="Arial" w:cs="Arial" w:eastAsia="Arial" w:hAnsi="Arial"/>
        </w:rPr>
        <w:t xml:space="preserve">What the adapter does not remove: the exact model itself refuses 24.7% of repaying "housing for free" applicants against 4.3% outside the groups.</w:t>
      </w:r>
    </w:p>
    <w:p>
      <w:pPr>
        <w:spacing w:after="120" w:line="276"/>
      </w:pPr>
      <w:r>
        <w:rPr>
          <w:rFonts w:ascii="Arial" w:cs="Arial" w:eastAsia="Arial" w:hAnsi="Arial"/>
          <w:b/>
          <w:bCs/>
        </w:rPr>
        <w:t xml:space="preserve">Verdict.</w:t>
      </w:r>
      <w:r>
        <w:rPr>
          <w:rFonts w:ascii="Arial" w:cs="Arial" w:eastAsia="Arial" w:hAnsi="Arial"/>
        </w:rPr>
        <w:t xml:space="preserve"> H1 supported 6 of 6; H2, H3 supported; the adapter reduces noise in all ten groups. This is the source of the plain-language statements used in the blog and videos. Limits: one dataset, groups of 36-466 cases, intervals reflect training randomness only.</w:t>
      </w:r>
    </w:p>
    <w:p>
      <w:pPr>
        <w:pStyle w:val="Heading2"/>
        <w:keepNext/>
      </w:pPr>
      <w:r>
        <w:rPr>
          <w:rFonts w:ascii="Arial" w:cs="Arial" w:eastAsia="Arial" w:hAnsi="Arial"/>
        </w:rPr>
        <w:t xml:space="preserve">E10  Credit outcomes with and without a polish</w:t>
      </w:r>
    </w:p>
    <w:p>
      <w:pPr>
        <w:keepNext/>
        <w:spacing w:after="100"/>
      </w:pPr>
      <w:r>
        <w:rPr>
          <w:rFonts w:ascii="Arial" w:cs="Arial" w:eastAsia="Arial" w:hAnsi="Arial"/>
          <w:i/>
          <w:iCs/>
          <w:color w:val="5A5A5A"/>
          <w:sz w:val="18"/>
          <w:szCs w:val="18"/>
        </w:rPr>
        <w:t xml:space="preserve">Status: completed; research/report (credit_with_adapter, pre-registered addendum)</w:t>
      </w:r>
    </w:p>
    <w:p>
      <w:pPr>
        <w:spacing w:after="120" w:line="276"/>
      </w:pPr>
      <w:r>
        <w:rPr>
          <w:rFonts w:ascii="Arial" w:cs="Arial" w:eastAsia="Arial" w:hAnsi="Arial"/>
          <w:b/>
          <w:bCs/>
        </w:rPr>
        <w:t xml:space="preserve">Question.</w:t>
      </w:r>
      <w:r>
        <w:rPr>
          <w:rFonts w:ascii="Arial" w:cs="Arial" w:eastAsia="Arial" w:hAnsi="Arial"/>
        </w:rPr>
        <w:t xml:space="preserve"> For seven ways of training a credit model, how do wrongly denied, wrongly approved, coin-flip applicants and expected cost change if a polish step is added?</w:t>
      </w:r>
    </w:p>
    <w:p>
      <w:pPr>
        <w:spacing w:after="120" w:line="276"/>
      </w:pPr>
      <w:r>
        <w:rPr>
          <w:rFonts w:ascii="Arial" w:cs="Arial" w:eastAsia="Arial" w:hAnsi="Arial"/>
          <w:b/>
          <w:bCs/>
        </w:rPr>
        <w:t xml:space="preserve">What we did.</w:t>
      </w:r>
      <w:r>
        <w:rPr>
          <w:rFonts w:ascii="Arial" w:cs="Arial" w:eastAsia="Arial" w:hAnsi="Arial"/>
        </w:rPr>
        <w:t xml:space="preserve"> German Credit, 300 held-out applicants (210 repaid, 90 defaulted), 300 seeds. Trainers: textbook SGD, RA-GMM from scratch, momentum 0.9, Adam (lr 0.001), five-iteration ADMM, careful SGD. Each polished by the adapter, the exact line search or R1 (θ = 5), at 5 epochs (20 as sensitivity).</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Textbook SGD at the 50% rule: decisions changed against the exact model 55.8, with the adapter 23.2, with line search 8.2; coin-flip applicants 177, 71, 21; good applicants wrongly denied 19.6%, 13.9%, 13.0% (exact 12.9%). Errors caused by the training run fell 62% with the adapter.</w:t>
      </w:r>
    </w:p>
    <w:p>
      <w:pPr>
        <w:pStyle w:val="ListParagraph"/>
        <w:numPr>
          <w:ilvl w:val="0"/>
          <w:numId w:val="3"/>
        </w:numPr>
        <w:spacing w:after="60" w:line="264"/>
      </w:pPr>
      <w:r>
        <w:rPr>
          <w:rFonts w:ascii="Arial" w:cs="Arial" w:eastAsia="Arial" w:hAnsi="Arial"/>
        </w:rPr>
        <w:t xml:space="preserve">At the 83% rule, textbook SGD expected cost fell from 0.751 to 0.595 (adapter) and 0.592 (line search); the exact model is 0.553.</w:t>
      </w:r>
    </w:p>
    <w:p>
      <w:pPr>
        <w:pStyle w:val="ListParagraph"/>
        <w:numPr>
          <w:ilvl w:val="0"/>
          <w:numId w:val="3"/>
        </w:numPr>
        <w:spacing w:after="60" w:line="264"/>
      </w:pPr>
      <w:r>
        <w:rPr>
          <w:rFonts w:ascii="Arial" w:cs="Arial" w:eastAsia="Arial" w:hAnsi="Arial"/>
        </w:rPr>
        <w:t xml:space="preserve">For trainers that were already good (careful SGD, Adam at its default) the adapter changed little. The line search at 5 epochs was at least as close to exact as the adapter for all trainers (7 of 7).</w:t>
      </w:r>
    </w:p>
    <w:p>
      <w:pPr>
        <w:pStyle w:val="ListParagraph"/>
        <w:numPr>
          <w:ilvl w:val="0"/>
          <w:numId w:val="3"/>
        </w:numPr>
        <w:spacing w:after="60" w:line="264"/>
      </w:pPr>
      <w:r>
        <w:rPr>
          <w:rFonts w:ascii="Arial" w:cs="Arial" w:eastAsia="Arial" w:hAnsi="Arial"/>
        </w:rPr>
        <w:t xml:space="preserve">Caution: early-stopped ADMM varies only with its random partition (1 coin-flip applicant); the stochastic adapter raised that to 38; the deterministic polish left it at 0.</w:t>
      </w:r>
    </w:p>
    <w:p>
      <w:pPr>
        <w:pStyle w:val="ListParagraph"/>
        <w:numPr>
          <w:ilvl w:val="0"/>
          <w:numId w:val="3"/>
        </w:numPr>
        <w:spacing w:after="60" w:line="264"/>
      </w:pPr>
      <w:r>
        <w:rPr>
          <w:rFonts w:ascii="Arial" w:cs="Arial" w:eastAsia="Arial" w:hAnsi="Arial"/>
        </w:rPr>
        <w:t xml:space="preserve">Polishing makes decisions reproducible, not better than the exact model: the remaining 27 wrongly denied and 53 wrongly approved belong to the model. Lower cost is not the same as closer to exact: Adam at its default and ADMM were biased toward refusing, which paid under the 5:1 cost.</w:t>
      </w:r>
    </w:p>
    <w:p>
      <w:pPr>
        <w:spacing w:after="120" w:line="276"/>
      </w:pPr>
      <w:r>
        <w:rPr>
          <w:rFonts w:ascii="Arial" w:cs="Arial" w:eastAsia="Arial" w:hAnsi="Arial"/>
          <w:b/>
          <w:bCs/>
        </w:rPr>
        <w:t xml:space="preserve">Verdict.</w:t>
      </w:r>
      <w:r>
        <w:rPr>
          <w:rFonts w:ascii="Arial" w:cs="Arial" w:eastAsia="Arial" w:hAnsi="Arial"/>
        </w:rPr>
        <w:t xml:space="preserve"> The adapter moves outcomes toward the exact model (direction 7 of 7; the 50% cut holds only for the worst trainers) and the deterministic polish does better at equal compute. A stochastic polish should not be applied to a deterministic trainer.</w:t>
      </w:r>
    </w:p>
    <w:p>
      <w:pPr>
        <w:pStyle w:val="Heading2"/>
        <w:keepNext/>
      </w:pPr>
      <w:r>
        <w:rPr>
          <w:rFonts w:ascii="Arial" w:cs="Arial" w:eastAsia="Arial" w:hAnsi="Arial"/>
        </w:rPr>
        <w:t xml:space="preserve">Part C. Beyond logistic regression: trees and neural networks</w:t>
      </w:r>
    </w:p>
    <w:p>
      <w:pPr>
        <w:pStyle w:val="Heading2"/>
        <w:keepNext/>
      </w:pPr>
      <w:r>
        <w:rPr>
          <w:rFonts w:ascii="Arial" w:cs="Arial" w:eastAsia="Arial" w:hAnsi="Arial"/>
        </w:rPr>
        <w:t xml:space="preserve">E11  XGBoost seed instability and which levers work</w:t>
      </w:r>
    </w:p>
    <w:p>
      <w:pPr>
        <w:keepNext/>
        <w:spacing w:after="100"/>
      </w:pPr>
      <w:r>
        <w:rPr>
          <w:rFonts w:ascii="Arial" w:cs="Arial" w:eastAsia="Arial" w:hAnsi="Arial"/>
          <w:i/>
          <w:iCs/>
          <w:color w:val="5A5A5A"/>
          <w:sz w:val="18"/>
          <w:szCs w:val="18"/>
        </w:rPr>
        <w:t xml:space="preserve">Status: completed; research/trees (one deviation: the head refit used L-BFGS instead of Newton)</w:t>
      </w:r>
    </w:p>
    <w:p>
      <w:pPr>
        <w:spacing w:after="120" w:line="276"/>
      </w:pPr>
      <w:r>
        <w:rPr>
          <w:rFonts w:ascii="Arial" w:cs="Arial" w:eastAsia="Arial" w:hAnsi="Arial"/>
          <w:b/>
          <w:bCs/>
        </w:rPr>
        <w:t xml:space="preserve">Question.</w:t>
      </w:r>
      <w:r>
        <w:rPr>
          <w:rFonts w:ascii="Arial" w:cs="Arial" w:eastAsia="Arial" w:hAnsi="Arial"/>
        </w:rPr>
        <w:t xml:space="preserve"> Does XGBoost with subsampling have seed instability, and which fix works: a gradient-based head refit, averaging, a slower learning rate, or no subsampling?</w:t>
      </w:r>
    </w:p>
    <w:p>
      <w:pPr>
        <w:spacing w:after="120" w:line="276"/>
      </w:pPr>
      <w:r>
        <w:rPr>
          <w:rFonts w:ascii="Arial" w:cs="Arial" w:eastAsia="Arial" w:hAnsi="Arial"/>
          <w:b/>
          <w:bCs/>
        </w:rPr>
        <w:t xml:space="preserve">What we did.</w:t>
      </w:r>
      <w:r>
        <w:rPr>
          <w:rFonts w:ascii="Arial" w:cs="Arial" w:eastAsia="Arial" w:hAnsi="Arial"/>
        </w:rPr>
        <w:t xml:space="preserve"> XGBoost 3.4.1, 200 seeds (the seed controls row and column subsampling), German, COMPAS, Pima, Heart, threshold 0.5.</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Default disagreement 5.5% (German), 2.3% (COMPAS), 4.0% (Pima), 1.6% (Heart). No subsampling gives exactly 0 on all four.</w:t>
      </w:r>
    </w:p>
    <w:p>
      <w:pPr>
        <w:pStyle w:val="ListParagraph"/>
        <w:numPr>
          <w:ilvl w:val="0"/>
          <w:numId w:val="3"/>
        </w:numPr>
        <w:spacing w:after="60" w:line="264"/>
      </w:pPr>
      <w:r>
        <w:rPr>
          <w:rFonts w:ascii="Arial" w:cs="Arial" w:eastAsia="Arial" w:hAnsi="Arial"/>
        </w:rPr>
        <w:t xml:space="preserve">Averaging 20 seeds: 0.8%, 0.8%, 0.9%, 0.6% (65-86% reduction); averaging 5 seeds 2.2%, 1.1%, 1.4%, 0.6%. A slower learning rate with 1,000 trees cut 45-57%. A last-layer refit on leaf indicators changed disagreement by −11% to +10% and raised it on German and Pima.</w:t>
      </w:r>
    </w:p>
    <w:p>
      <w:pPr>
        <w:pStyle w:val="ListParagraph"/>
        <w:numPr>
          <w:ilvl w:val="0"/>
          <w:numId w:val="3"/>
        </w:numPr>
        <w:spacing w:after="60" w:line="264"/>
      </w:pPr>
      <w:r>
        <w:rPr>
          <w:rFonts w:ascii="Arial" w:cs="Arial" w:eastAsia="Arial" w:hAnsi="Arial"/>
        </w:rPr>
        <w:t xml:space="preserve">Held-out AUC of default XGBoost was within about 0.02 of exact logistic regression.</w:t>
      </w:r>
    </w:p>
    <w:p>
      <w:pPr>
        <w:spacing w:after="120" w:line="276"/>
      </w:pPr>
      <w:r>
        <w:rPr>
          <w:rFonts w:ascii="Arial" w:cs="Arial" w:eastAsia="Arial" w:hAnsi="Arial"/>
          <w:b/>
          <w:bCs/>
        </w:rPr>
        <w:t xml:space="preserve">Verdict.</w:t>
      </w:r>
      <w:r>
        <w:rPr>
          <w:rFonts w:ascii="Arial" w:cs="Arial" w:eastAsia="Arial" w:hAnsi="Arial"/>
        </w:rPr>
        <w:t xml:space="preserve"> The randomness is in the structure of the trees, so refitting the head cannot undo it. The effective levers are seed averaging, a smaller learning rate with more trees, or turning subsampling off.</w:t>
      </w:r>
    </w:p>
    <w:p>
      <w:pPr>
        <w:pStyle w:val="Heading2"/>
        <w:keepNext/>
      </w:pPr>
      <w:r>
        <w:rPr>
          <w:rFonts w:ascii="Arial" w:cs="Arial" w:eastAsia="Arial" w:hAnsi="Arial"/>
        </w:rPr>
        <w:t xml:space="preserve">E12  XGBoost, LightGBM, random forest, HistGradientBoosting and MLP, with adapters and calibration</w:t>
      </w:r>
    </w:p>
    <w:p>
      <w:pPr>
        <w:keepNext/>
        <w:spacing w:after="100"/>
      </w:pPr>
      <w:r>
        <w:rPr>
          <w:rFonts w:ascii="Arial" w:cs="Arial" w:eastAsia="Arial" w:hAnsi="Arial"/>
          <w:i/>
          <w:iCs/>
          <w:color w:val="5A5A5A"/>
          <w:sz w:val="18"/>
          <w:szCs w:val="18"/>
        </w:rPr>
        <w:t xml:space="preserve">Status: completed; research/sota and research/sota2 (sota2 pre-registered; one deviation: averaged ensembles are 200 random 10-seed subsets)</w:t>
      </w:r>
    </w:p>
    <w:p>
      <w:pPr>
        <w:spacing w:after="120" w:line="276"/>
      </w:pPr>
      <w:r>
        <w:rPr>
          <w:rFonts w:ascii="Arial" w:cs="Arial" w:eastAsia="Arial" w:hAnsi="Arial"/>
          <w:b/>
          <w:bCs/>
        </w:rPr>
        <w:t xml:space="preserve">Question.</w:t>
      </w:r>
      <w:r>
        <w:rPr>
          <w:rFonts w:ascii="Arial" w:cs="Arial" w:eastAsia="Arial" w:hAnsi="Arial"/>
        </w:rPr>
        <w:t xml:space="preserve"> How stable are the models used in practice, and what do head refit, seed averaging and calibration change, overall, by group and at the cost-based cutoff?</w:t>
      </w:r>
    </w:p>
    <w:p>
      <w:pPr>
        <w:spacing w:after="120" w:line="276"/>
      </w:pPr>
      <w:r>
        <w:rPr>
          <w:rFonts w:ascii="Arial" w:cs="Arial" w:eastAsia="Arial" w:hAnsi="Arial"/>
          <w:b/>
          <w:bCs/>
        </w:rPr>
        <w:t xml:space="preserve">What we did.</w:t>
      </w:r>
      <w:r>
        <w:rPr>
          <w:rFonts w:ascii="Arial" w:cs="Arial" w:eastAsia="Arial" w:hAnsi="Arial"/>
        </w:rPr>
        <w:t xml:space="preserve"> German Credit, three stratified splits (900 held-out applicants), 100 retrains per model and split. Adapters: head refit (leaf indicators or penultimate activations), averaging of 10 seeds, one-dimensional logistic calibration on out-of-fold predictions, and combinations; for logistic regression the polish or line search.</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Disagreement without adapter: SGD logistic 24.9%, MLP 14.8%, LightGBM 6.3%, XGBoost 5.6%, random forest 4.1%, HistGradientBoosting 0 (deterministic).</w:t>
      </w:r>
    </w:p>
    <w:p>
      <w:pPr>
        <w:pStyle w:val="ListParagraph"/>
        <w:numPr>
          <w:ilvl w:val="0"/>
          <w:numId w:val="3"/>
        </w:numPr>
        <w:spacing w:after="60" w:line="264"/>
      </w:pPr>
      <w:r>
        <w:rPr>
          <w:rFonts w:ascii="Arial" w:cs="Arial" w:eastAsia="Arial" w:hAnsi="Arial"/>
        </w:rPr>
        <w:t xml:space="preserve">Averaging 10 seeds cut disagreement 68-72% (XGBoost 5.6% to 1.6%, LightGBM 6.3% to 2.0%, random forest 4.1% to 1.2%, MLP 14.8% to 4.7%).</w:t>
      </w:r>
    </w:p>
    <w:p>
      <w:pPr>
        <w:pStyle w:val="ListParagraph"/>
        <w:numPr>
          <w:ilvl w:val="0"/>
          <w:numId w:val="3"/>
        </w:numPr>
        <w:spacing w:after="60" w:line="264"/>
      </w:pPr>
      <w:r>
        <w:rPr>
          <w:rFonts w:ascii="Arial" w:cs="Arial" w:eastAsia="Arial" w:hAnsi="Arial"/>
        </w:rPr>
        <w:t xml:space="preserve">Head refit: no gain for the MLP on German (14.8% to 14.8%), and it hurt trees (random forest 4.1% to 9.1%). On COMPAS it halved the MLP's disagreement (4.7% to 2.3%), so it is useful only where the head is the source of variation.</w:t>
      </w:r>
    </w:p>
    <w:p>
      <w:pPr>
        <w:pStyle w:val="ListParagraph"/>
        <w:numPr>
          <w:ilvl w:val="0"/>
          <w:numId w:val="3"/>
        </w:numPr>
        <w:spacing w:after="60" w:line="264"/>
      </w:pPr>
      <w:r>
        <w:rPr>
          <w:rFonts w:ascii="Arial" w:cs="Arial" w:eastAsia="Arial" w:hAnsi="Arial"/>
        </w:rPr>
        <w:t xml:space="preserve">Calibration lowered the expected cost at the 5/6 cutoff for every model (XGBoost 0.562 to 0.530, LightGBM 0.634 to 0.552, random forest 0.530 to 0.500, MLP 0.780 to 0.578). Calibrated and averaged random forest cost 0.487 against 0.497 for exact logistic regression.</w:t>
      </w:r>
    </w:p>
    <w:p>
      <w:pPr>
        <w:pStyle w:val="ListParagraph"/>
        <w:numPr>
          <w:ilvl w:val="0"/>
          <w:numId w:val="3"/>
        </w:numPr>
        <w:spacing w:after="60" w:line="264"/>
      </w:pPr>
      <w:r>
        <w:rPr>
          <w:rFonts w:ascii="Arial" w:cs="Arial" w:eastAsia="Arial" w:hAnsi="Arial"/>
        </w:rPr>
        <w:t xml:space="preserve">Where noise lands: SGD logistic, MLP, random forest and LightGBM flip 1.3 times or more as often in the unusual-profile groups; XGBoost spreads noise evenly (only 2 of 6 groups).</w:t>
      </w:r>
    </w:p>
    <w:p>
      <w:pPr>
        <w:pStyle w:val="ListParagraph"/>
        <w:numPr>
          <w:ilvl w:val="0"/>
          <w:numId w:val="3"/>
        </w:numPr>
        <w:spacing w:after="60" w:line="264"/>
      </w:pPr>
      <w:r>
        <w:rPr>
          <w:rFonts w:ascii="Arial" w:cs="Arial" w:eastAsia="Arial" w:hAnsi="Arial"/>
        </w:rPr>
        <w:t xml:space="preserve">The tail above the mean in cost fell 47-56% with averaging; the average cost of the worst 5% of retrains barely moved because the mean dominates.</w:t>
      </w:r>
    </w:p>
    <w:p>
      <w:pPr>
        <w:spacing w:after="120" w:line="276"/>
      </w:pPr>
      <w:r>
        <w:rPr>
          <w:rFonts w:ascii="Arial" w:cs="Arial" w:eastAsia="Arial" w:hAnsi="Arial"/>
          <w:b/>
          <w:bCs/>
        </w:rPr>
        <w:t xml:space="preserve">Verdict.</w:t>
      </w:r>
      <w:r>
        <w:rPr>
          <w:rFonts w:ascii="Arial" w:cs="Arial" w:eastAsia="Arial" w:hAnsi="Arial"/>
        </w:rPr>
        <w:t xml:space="preserve"> H3 (averaging ≥ 50%) supported for every randomized model; H2 (head refit) not supported on German; H5 (calibration lowers cost) supported. For trees and networks the answer is averaging plus calibration, not a gradient polish.</w:t>
      </w:r>
    </w:p>
    <w:p>
      <w:pPr>
        <w:pStyle w:val="Heading2"/>
        <w:keepNext/>
      </w:pPr>
      <w:r>
        <w:rPr>
          <w:rFonts w:ascii="Arial" w:cs="Arial" w:eastAsia="Arial" w:hAnsi="Arial"/>
        </w:rPr>
        <w:t xml:space="preserve">E13  Function-space polish for XGBoost (boosting as gradient descent)</w:t>
      </w:r>
    </w:p>
    <w:p>
      <w:pPr>
        <w:keepNext/>
        <w:spacing w:after="100"/>
      </w:pPr>
      <w:r>
        <w:rPr>
          <w:rFonts w:ascii="Arial" w:cs="Arial" w:eastAsia="Arial" w:hAnsi="Arial"/>
          <w:i/>
          <w:iCs/>
          <w:color w:val="5A5A5A"/>
          <w:sz w:val="18"/>
          <w:szCs w:val="18"/>
        </w:rPr>
        <w:t xml:space="preserve">Status: completed; research/boost (pre-registered, no deviations)</w:t>
      </w:r>
    </w:p>
    <w:p>
      <w:pPr>
        <w:spacing w:after="120" w:line="276"/>
      </w:pPr>
      <w:r>
        <w:rPr>
          <w:rFonts w:ascii="Arial" w:cs="Arial" w:eastAsia="Arial" w:hAnsi="Arial"/>
          <w:b/>
          <w:bCs/>
        </w:rPr>
        <w:t xml:space="preserve">Question.</w:t>
      </w:r>
      <w:r>
        <w:rPr>
          <w:rFonts w:ascii="Arial" w:cs="Arial" w:eastAsia="Arial" w:hAnsi="Arial"/>
        </w:rPr>
        <w:t xml:space="preserve"> Because boosting is gradient descent in function space, does continuing with deterministic full-data trees, with fixed, line-search or risk-averse steps, remove the seed variation?</w:t>
      </w:r>
    </w:p>
    <w:p>
      <w:pPr>
        <w:spacing w:after="120" w:line="276"/>
      </w:pPr>
      <w:r>
        <w:rPr>
          <w:rFonts w:ascii="Arial" w:cs="Arial" w:eastAsia="Arial" w:hAnsi="Arial"/>
          <w:b/>
          <w:bCs/>
        </w:rPr>
        <w:t xml:space="preserve">What we did.</w:t>
      </w:r>
      <w:r>
        <w:rPr>
          <w:rFonts w:ascii="Arial" w:cs="Arial" w:eastAsia="Arial" w:hAnsi="Arial"/>
        </w:rPr>
        <w:t xml:space="preserve"> German Credit, three splits, 100 seeds per variant. Baseline of 300 noisy rounds; 200 noisy plus 100 deterministic rounds; 300 plus 100; 100 deterministic rounds with line-search steps and with entropic steps (θ = 5); and the average of 10 baseline seeds.</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Disagreement: baseline 5.6%; deterministic continuation 5.7% (budget matched) and 5.3% (extra rounds); line-search steps 10.3%; risk-averse steps 7.7%; averaging 10 seeds 1.6%.</w:t>
      </w:r>
    </w:p>
    <w:p>
      <w:pPr>
        <w:pStyle w:val="ListParagraph"/>
        <w:numPr>
          <w:ilvl w:val="0"/>
          <w:numId w:val="3"/>
        </w:numPr>
        <w:spacing w:after="60" w:line="264"/>
      </w:pPr>
      <w:r>
        <w:rPr>
          <w:rFonts w:ascii="Arial" w:cs="Arial" w:eastAsia="Arial" w:hAnsi="Arial"/>
        </w:rPr>
        <w:t xml:space="preserve">The adaptive steps over-fit: AUC fell from 0.80 to 0.77-0.78 and held-out log-loss rose from 0.53 to 0.79-0.91, because a criterion measured on training rows rewards fitting them when the base learner is flexible.</w:t>
      </w:r>
    </w:p>
    <w:p>
      <w:pPr>
        <w:spacing w:after="120" w:line="276"/>
      </w:pPr>
      <w:r>
        <w:rPr>
          <w:rFonts w:ascii="Arial" w:cs="Arial" w:eastAsia="Arial" w:hAnsi="Arial"/>
          <w:b/>
          <w:bCs/>
        </w:rPr>
        <w:t xml:space="preserve">Verdict.</w:t>
      </w:r>
      <w:r>
        <w:rPr>
          <w:rFonts w:ascii="Arial" w:cs="Arial" w:eastAsia="Arial" w:hAnsi="Arial"/>
        </w:rPr>
        <w:t xml:space="preserve"> Hypotheses H1-H3 not supported. The instability is in the structure of the early subsampled trees, not an optimization error that more gradient steps repair; boosting has no unique optimum to converge to. A capped step (α ≤ η) was not tested.</w:t>
      </w:r>
    </w:p>
    <w:p>
      <w:pPr>
        <w:pStyle w:val="Heading2"/>
        <w:keepNext/>
      </w:pPr>
      <w:r>
        <w:rPr>
          <w:rFonts w:ascii="Arial" w:cs="Arial" w:eastAsia="Arial" w:hAnsi="Arial"/>
        </w:rPr>
        <w:t xml:space="preserve">Part D. The product, and what the risk adjustment contributes</w:t>
      </w:r>
    </w:p>
    <w:p>
      <w:pPr>
        <w:pStyle w:val="Heading2"/>
        <w:keepNext/>
      </w:pPr>
      <w:r>
        <w:rPr>
          <w:rFonts w:ascii="Arial" w:cs="Arial" w:eastAsia="Arial" w:hAnsi="Arial"/>
        </w:rPr>
        <w:t xml:space="preserve">E14  Benchmark of the shipped package (StabilityAdapter, version 0.4.0)</w:t>
      </w:r>
    </w:p>
    <w:p>
      <w:pPr>
        <w:keepNext/>
        <w:spacing w:after="100"/>
      </w:pPr>
      <w:r>
        <w:rPr>
          <w:rFonts w:ascii="Arial" w:cs="Arial" w:eastAsia="Arial" w:hAnsi="Arial"/>
          <w:i/>
          <w:iCs/>
          <w:color w:val="5A5A5A"/>
          <w:sz w:val="18"/>
          <w:szCs w:val="18"/>
        </w:rPr>
        <w:t xml:space="preserve">Status: completed; research/product (pre-registered; no deviations)</w:t>
      </w:r>
    </w:p>
    <w:p>
      <w:pPr>
        <w:spacing w:after="120" w:line="276"/>
      </w:pPr>
      <w:r>
        <w:rPr>
          <w:rFonts w:ascii="Arial" w:cs="Arial" w:eastAsia="Arial" w:hAnsi="Arial"/>
          <w:b/>
          <w:bCs/>
        </w:rPr>
        <w:t xml:space="preserve">Question.</w:t>
      </w:r>
      <w:r>
        <w:rPr>
          <w:rFonts w:ascii="Arial" w:cs="Arial" w:eastAsia="Arial" w:hAnsi="Arial"/>
        </w:rPr>
        <w:t xml:space="preserve"> Do the package's default adapters reduce seed dependence overall and for the pre-registered groups, at what cost, and against equal-compute alternatives?</w:t>
      </w:r>
    </w:p>
    <w:p>
      <w:pPr>
        <w:spacing w:after="120" w:line="276"/>
      </w:pPr>
      <w:r>
        <w:rPr>
          <w:rFonts w:ascii="Arial" w:cs="Arial" w:eastAsia="Arial" w:hAnsi="Arial"/>
          <w:b/>
          <w:bCs/>
        </w:rPr>
        <w:t xml:space="preserve">What we did.</w:t>
      </w:r>
      <w:r>
        <w:rPr>
          <w:rFonts w:ascii="Arial" w:cs="Arial" w:eastAsia="Arial" w:hAnsi="Arial"/>
        </w:rPr>
        <w:t xml:space="preserve"> German Credit, five stratified splits (300 held-out applicants each), 30 retrains per configuration, default settings. SGD logistic (5 epochs, polish of 20 full-batch epochs with line search, and the entropic step), XGBoost, LightGBM, random forest and MLP (each averaged over 10 seeds). Equal-compute comparisons: SGD trained 25 times longer; 10 times the trees.</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Two retrains disagree, before to after: SGD logistic 15.5% to 0.1%, XGBoost 6.5% to 2.1%, LightGBM 7.2% to 2.2%, random forest 4.2% to 1.5%, MLP 14.4% to 5.1%. Unstable rows for SGD logistic 35.3% to 0.3%; changed decisions per retrain 32.2 to 0.3.</w:t>
      </w:r>
    </w:p>
    <w:p>
      <w:pPr>
        <w:pStyle w:val="ListParagraph"/>
        <w:numPr>
          <w:ilvl w:val="0"/>
          <w:numId w:val="3"/>
        </w:numPr>
        <w:spacing w:after="60" w:line="264"/>
      </w:pPr>
      <w:r>
        <w:rPr>
          <w:rFonts w:ascii="Arial" w:cs="Arial" w:eastAsia="Arial" w:hAnsi="Arial"/>
        </w:rPr>
        <w:t xml:space="preserve">The wrong-decision rate of one retrain never worsened overall (SGD 27.3% to 25.4%, XGBoost 24.8% to 24.5%, MLP 27.6% to 26.2%); the largest group-level increase was +0.9 points (SGD, under 25).</w:t>
      </w:r>
    </w:p>
    <w:p>
      <w:pPr>
        <w:pStyle w:val="ListParagraph"/>
        <w:numPr>
          <w:ilvl w:val="0"/>
          <w:numId w:val="3"/>
        </w:numPr>
        <w:spacing w:after="60" w:line="264"/>
      </w:pPr>
      <w:r>
        <w:rPr>
          <w:rFonts w:ascii="Arial" w:cs="Arial" w:eastAsia="Arial" w:hAnsi="Arial"/>
        </w:rPr>
        <w:t xml:space="preserve">SGD groups, wrong decision before to after: unemployed 41.8% to 36.3%, housing for free 35.1% to 30.1%, no property 32.0% to 27.9%, checking account below 0 DM 37.0% to 32.3%, unskilled non-resident (36 cases) 28.8% to 16.7%. Boosted trees showed small group gains.</w:t>
      </w:r>
    </w:p>
    <w:p>
      <w:pPr>
        <w:pStyle w:val="ListParagraph"/>
        <w:numPr>
          <w:ilvl w:val="0"/>
          <w:numId w:val="3"/>
        </w:numPr>
        <w:spacing w:after="60" w:line="264"/>
      </w:pPr>
      <w:r>
        <w:rPr>
          <w:rFonts w:ascii="Arial" w:cs="Arial" w:eastAsia="Arial" w:hAnsi="Arial"/>
        </w:rPr>
        <w:t xml:space="preserve">Cost: the polish adds about 0.05 s per fit; averaging costs 10 times the training.</w:t>
      </w:r>
    </w:p>
    <w:p>
      <w:pPr>
        <w:pStyle w:val="ListParagraph"/>
        <w:numPr>
          <w:ilvl w:val="0"/>
          <w:numId w:val="3"/>
        </w:numPr>
        <w:spacing w:after="60" w:line="264"/>
      </w:pPr>
      <w:r>
        <w:rPr>
          <w:rFonts w:ascii="Arial" w:cs="Arial" w:eastAsia="Arial" w:hAnsi="Arial"/>
        </w:rPr>
        <w:t xml:space="preserve">Equal compute: 10 times the trees matched averaging (XGBoost 2.0% against 2.1%; LightGBM 2.1% against 2.2%; random forest 1.4% against 1.5%); SGD trained 25 times longer reached 0.3% against 0.1% for the polish.</w:t>
      </w:r>
    </w:p>
    <w:p>
      <w:pPr>
        <w:spacing w:after="60"/>
        <w:jc w:val="center"/>
      </w:pPr>
      <w:r>
        <w:drawing>
          <wp:inline distT="0" distB="0" distL="0" distR="0">
            <wp:extent cx="5334000" cy="2667000"/>
            <wp:effectExtent t="0" r="0" b="0" l="0"/>
            <wp:docPr id="1" name="fig_product.png" descr="fig_product.png" title="fig_produ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200"/>
      </w:pPr>
      <w:r>
        <w:rPr>
          <w:rFonts w:ascii="Arial" w:cs="Arial" w:eastAsia="Arial" w:hAnsi="Arial"/>
          <w:i/>
          <w:iCs/>
          <w:color w:val="5A5A5A"/>
          <w:sz w:val="18"/>
          <w:szCs w:val="18"/>
        </w:rPr>
        <w:t xml:space="preserve">Figure 1. Chance that two retrains disagree, without and with the adapter (package defaults, German Credit, five splits, 30 retrains each).</w:t>
      </w:r>
    </w:p>
    <w:p>
      <w:pPr>
        <w:spacing w:after="120" w:line="276"/>
      </w:pPr>
      <w:r>
        <w:rPr>
          <w:rFonts w:ascii="Arial" w:cs="Arial" w:eastAsia="Arial" w:hAnsi="Arial"/>
          <w:b/>
          <w:bCs/>
        </w:rPr>
        <w:t xml:space="preserve">Verdict.</w:t>
      </w:r>
      <w:r>
        <w:rPr>
          <w:rFonts w:ascii="Arial" w:cs="Arial" w:eastAsia="Arial" w:hAnsi="Arial"/>
        </w:rPr>
        <w:t xml:space="preserve"> H1, H2, H4 and H5 supported; H3 not supported: at equal compute the alternatives do about as well. The adapter's value is that it works on a model you already have, picks the right mode for the model type, and ships with the measurement.</w:t>
      </w:r>
    </w:p>
    <w:p>
      <w:pPr>
        <w:pStyle w:val="Heading2"/>
        <w:keepNext/>
      </w:pPr>
      <w:r>
        <w:rPr>
          <w:rFonts w:ascii="Arial" w:cs="Arial" w:eastAsia="Arial" w:hAnsi="Arial"/>
        </w:rPr>
        <w:t xml:space="preserve">E15  Adapter against one more epoch of the same training</w:t>
      </w:r>
    </w:p>
    <w:p>
      <w:pPr>
        <w:keepNext/>
        <w:spacing w:after="100"/>
      </w:pPr>
      <w:r>
        <w:rPr>
          <w:rFonts w:ascii="Arial" w:cs="Arial" w:eastAsia="Arial" w:hAnsi="Arial"/>
          <w:i/>
          <w:iCs/>
          <w:color w:val="5A5A5A"/>
          <w:sz w:val="18"/>
          <w:szCs w:val="18"/>
        </w:rPr>
        <w:t xml:space="preserve">Status: completed; research/risk_effect (pre-registered, section 2)</w:t>
      </w:r>
    </w:p>
    <w:p>
      <w:pPr>
        <w:spacing w:after="120" w:line="276"/>
      </w:pPr>
      <w:r>
        <w:rPr>
          <w:rFonts w:ascii="Arial" w:cs="Arial" w:eastAsia="Arial" w:hAnsi="Arial"/>
          <w:b/>
          <w:bCs/>
        </w:rPr>
        <w:t xml:space="preserve">Question.</w:t>
      </w:r>
      <w:r>
        <w:rPr>
          <w:rFonts w:ascii="Arial" w:cs="Arial" w:eastAsia="Arial" w:hAnsi="Arial"/>
        </w:rPr>
        <w:t xml:space="preserve"> For the same extra compute, is the risk-adjusted adapter better than training one more epoch?</w:t>
      </w:r>
    </w:p>
    <w:p>
      <w:pPr>
        <w:spacing w:after="120" w:line="276"/>
      </w:pPr>
      <w:r>
        <w:rPr>
          <w:rFonts w:ascii="Arial" w:cs="Arial" w:eastAsia="Arial" w:hAnsi="Arial"/>
          <w:b/>
          <w:bCs/>
        </w:rPr>
        <w:t xml:space="preserve">What we did.</w:t>
      </w:r>
      <w:r>
        <w:rPr>
          <w:rFonts w:ascii="Arial" w:cs="Arial" w:eastAsia="Arial" w:hAnsi="Arial"/>
        </w:rPr>
        <w:t xml:space="preserve"> The same 200 stage-1 models per dataset (SGD at 1/L, or Adam at 0.01) on German, COMPAS, Pima and Heart, each given 1, 2, 5 or 20 extra epochs of row-gradients. Arms: continue (C1), continue with decayed step (C2), continue and average the iterates (C3), your first-order entropic step (θ = 1), the exact-change variant (θ = 5), and the exact line search. One full-batch step counts as one epoch. Deviations: four datasets instead of five (Adult subsample not run); groups only on German.</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Plain continuation does nothing for stability (for example 25.3% on German after one SGD epoch, the stage-1 level). Average-and-continue is the strongest baseline.</w:t>
      </w:r>
    </w:p>
    <w:p>
      <w:pPr>
        <w:pStyle w:val="ListParagraph"/>
        <w:numPr>
          <w:ilvl w:val="0"/>
          <w:numId w:val="3"/>
        </w:numPr>
        <w:spacing w:after="60" w:line="264"/>
      </w:pPr>
      <w:r>
        <w:rPr>
          <w:rFonts w:ascii="Arial" w:cs="Arial" w:eastAsia="Arial" w:hAnsi="Arial"/>
        </w:rPr>
        <w:t xml:space="preserve">Adam start: the risk-averse first-order step beat the best continuation at 1 and 2 epochs on all four datasets (German 3.7% against 8.4% at one epoch; COMPAS 1.9% against 3.4%), and reached 0.0% at 20 epochs.</w:t>
      </w:r>
    </w:p>
    <w:p>
      <w:pPr>
        <w:pStyle w:val="ListParagraph"/>
        <w:numPr>
          <w:ilvl w:val="0"/>
          <w:numId w:val="3"/>
        </w:numPr>
        <w:spacing w:after="60" w:line="264"/>
      </w:pPr>
      <w:r>
        <w:rPr>
          <w:rFonts w:ascii="Arial" w:cs="Arial" w:eastAsia="Arial" w:hAnsi="Arial"/>
        </w:rPr>
        <w:t xml:space="preserve">SGD start: at 1 epoch it won on only 1 of 4 datasets and was clearly worse on COMPAS (10.7% against 3.4%); at 2 epochs 3 of 4; from 5 epochs it won everywhere except a tie on COMPAS; at 20 epochs 0.0-0.1% against 0.5-3.8%.</w:t>
      </w:r>
    </w:p>
    <w:p>
      <w:pPr>
        <w:pStyle w:val="ListParagraph"/>
        <w:numPr>
          <w:ilvl w:val="0"/>
          <w:numId w:val="3"/>
        </w:numPr>
        <w:spacing w:after="60" w:line="264"/>
      </w:pPr>
      <w:r>
        <w:rPr>
          <w:rFonts w:ascii="Arial" w:cs="Arial" w:eastAsia="Arial" w:hAnsi="Arial"/>
        </w:rPr>
        <w:t xml:space="preserve">Wrong-decision rate overall stayed within about 1 point of the baseline in nearly every cell. Worst group on German: 39.0% (risk step) against 39.3% (average-and-continue) after one SGD epoch.</w:t>
      </w:r>
    </w:p>
    <w:p>
      <w:pPr>
        <w:pStyle w:val="ListParagraph"/>
        <w:numPr>
          <w:ilvl w:val="0"/>
          <w:numId w:val="3"/>
        </w:numPr>
        <w:spacing w:after="60" w:line="264"/>
      </w:pPr>
      <w:r>
        <w:rPr>
          <w:rFonts w:ascii="Arial" w:cs="Arial" w:eastAsia="Arial" w:hAnsi="Arial"/>
        </w:rPr>
        <w:t xml:space="preserve">Cost in this NumPy implementation: continuing or averaging all 200 seeds took under 0.5 s on German, the full-batch steps with the original grid search 0.6-22 s (later fixed, E18).</w:t>
      </w:r>
    </w:p>
    <w:p>
      <w:pPr>
        <w:spacing w:after="60"/>
        <w:jc w:val="center"/>
      </w:pPr>
      <w:r>
        <w:drawing>
          <wp:inline distT="0" distB="0" distL="0" distR="0">
            <wp:extent cx="5334000" cy="3714750"/>
            <wp:effectExtent t="0" r="0" b="0" l="0"/>
            <wp:docPr id="1" name="fig_epochs.png" descr="fig_epochs.png" title="fig_epoc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14750"/>
                    </a:xfrm>
                    <a:prstGeom prst="rect">
                      <a:avLst/>
                    </a:prstGeom>
                  </pic:spPr>
                </pic:pic>
              </a:graphicData>
            </a:graphic>
          </wp:inline>
        </w:drawing>
      </w:r>
    </w:p>
    <w:p>
      <w:pPr>
        <w:spacing w:after="200"/>
      </w:pPr>
      <w:r>
        <w:rPr>
          <w:rFonts w:ascii="Arial" w:cs="Arial" w:eastAsia="Arial" w:hAnsi="Arial"/>
          <w:i/>
          <w:iCs/>
          <w:color w:val="5A5A5A"/>
          <w:sz w:val="18"/>
          <w:szCs w:val="18"/>
        </w:rPr>
        <w:t xml:space="preserve">Figure 2. Two retrains disagree against extra epochs: average-and-continue against the risk-averse step. The dashed line is the model before any update.</w:t>
      </w:r>
    </w:p>
    <w:p>
      <w:pPr>
        <w:spacing w:after="120" w:line="276"/>
      </w:pPr>
      <w:r>
        <w:rPr>
          <w:rFonts w:ascii="Arial" w:cs="Arial" w:eastAsia="Arial" w:hAnsi="Arial"/>
          <w:b/>
          <w:bCs/>
        </w:rPr>
        <w:t xml:space="preserve">Verdict.</w:t>
      </w:r>
      <w:r>
        <w:rPr>
          <w:rFonts w:ascii="Arial" w:cs="Arial" w:eastAsia="Arial" w:hAnsi="Arial"/>
        </w:rPr>
        <w:t xml:space="preserve"> Pre-registered rule met when the start is Adam, not met at one epoch when the start is SGD. The adapter beats "one more epoch" clearly in most settings, with an exception for large data at 1-2 epochs.</w:t>
      </w:r>
    </w:p>
    <w:p>
      <w:pPr>
        <w:pStyle w:val="Heading3"/>
        <w:keepNext/>
      </w:pPr>
      <w:r>
        <w:rPr>
          <w:rFonts w:ascii="Arial" w:cs="Arial" w:eastAsia="Arial" w:hAnsi="Arial"/>
        </w:rPr>
        <w:t xml:space="preserve">Table: two retrains disagree, mean over 200 seeds (lower is better)</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800"/>
        <w:gridCol w:w="1000"/>
        <w:gridCol w:w="1000"/>
        <w:gridCol w:w="2200"/>
        <w:gridCol w:w="2200"/>
        <w:gridCol w:w="2160"/>
      </w:tblGrid>
      <w:tr>
        <w:trPr>
          <w:cantSplit/>
          <w:tblHeader/>
        </w:trPr>
        <w:tc>
          <w:tcPr>
            <w:tcW w:type="dxa" w:w="8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Start</w:t>
            </w:r>
          </w:p>
        </w:tc>
        <w:tc>
          <w:tcPr>
            <w:tcW w:type="dxa" w:w="10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Dataset</w:t>
            </w:r>
          </w:p>
        </w:tc>
        <w:tc>
          <w:tcPr>
            <w:tcW w:type="dxa" w:w="10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No update</w:t>
            </w:r>
          </w:p>
        </w:tc>
        <w:tc>
          <w:tcPr>
            <w:tcW w:type="dxa" w:w="22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Best continuation 1/2/5/20 epochs</w:t>
            </w:r>
          </w:p>
        </w:tc>
        <w:tc>
          <w:tcPr>
            <w:tcW w:type="dxa" w:w="22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Risk-averse step 1/2/5/20</w:t>
            </w:r>
          </w:p>
        </w:tc>
        <w:tc>
          <w:tcPr>
            <w:tcW w:type="dxa" w:w="216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Exact line search 1/2/5/20</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Adam</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German</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8.4%</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8.4 / 7.2 / 5.2 / 3.0%</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3.7 / 2.5 / 1.3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3.7 / 2.5 / 1.3 / 0.1%</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Adam</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COMPAS</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7.2%</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3.4 / 2.4 / 1.3 / 0.6%</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1.9 / 0.8 / 0.2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1.8 / 0.8 / 0.2 / 0.0%</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Adam</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Pima</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2.6%</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2.6 / 2.3 / 1.5 / 0.7%</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0.7 / 0.3 / 0.2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0.7 / 0.3 / 0.2 / 0.0%</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Adam</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Heart</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2.5%</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2.4 / 2.4 / 2.3 / 1.8%</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1.5 / 0.7 / 0.0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1.3 / 0.6 / 0.0 / 0.0%</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SGD</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German</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25.1%</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14.1 / 10.8 / 7.1 / 3.8%</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13.8 / 8.2 / 3.1 / 0.1%</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12.7 / 8.4 / 3.5 / 0.4%</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SGD</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COMPAS</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29.2%</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3.4 / 2.4 / 1.3 / 0.5%</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10.7 / 6.3 / 1.4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11.1 / 7.2 / 1.4 / 0.0%</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SGD</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Pima</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14.0%</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5.5 / 3.9 / 2.3 / 1.1%</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5.1 / 2.0 / 0.2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4.8 / 1.9 / 0.2 / 0.0%</w:t>
            </w:r>
          </w:p>
        </w:tc>
      </w:tr>
      <w:tr>
        <w:trPr>
          <w:cantSplit/>
        </w:trPr>
        <w:tc>
          <w:tcPr>
            <w:tcW w:type="dxa" w:w="800"/>
            <w:tcMar>
              <w:top w:type="dxa" w:w="50"/>
              <w:left w:type="dxa" w:w="80"/>
              <w:bottom w:type="dxa" w:w="50"/>
              <w:right w:type="dxa" w:w="80"/>
            </w:tcMar>
          </w:tcPr>
          <w:p>
            <w:pPr>
              <w:spacing w:after="0"/>
              <w:jc w:val="left"/>
            </w:pPr>
            <w:r>
              <w:rPr>
                <w:rFonts w:ascii="Arial" w:cs="Arial" w:eastAsia="Arial" w:hAnsi="Arial"/>
                <w:sz w:val="17"/>
                <w:szCs w:val="17"/>
              </w:rPr>
              <w:t xml:space="preserve">SGD</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Heart</w:t>
            </w:r>
          </w:p>
        </w:tc>
        <w:tc>
          <w:tcPr>
            <w:tcW w:type="dxa" w:w="1000"/>
            <w:tcMar>
              <w:top w:type="dxa" w:w="50"/>
              <w:left w:type="dxa" w:w="80"/>
              <w:bottom w:type="dxa" w:w="50"/>
              <w:right w:type="dxa" w:w="80"/>
            </w:tcMar>
          </w:tcPr>
          <w:p>
            <w:pPr>
              <w:spacing w:after="0"/>
              <w:jc w:val="left"/>
            </w:pPr>
            <w:r>
              <w:rPr>
                <w:rFonts w:ascii="Arial" w:cs="Arial" w:eastAsia="Arial" w:hAnsi="Arial"/>
                <w:sz w:val="17"/>
                <w:szCs w:val="17"/>
              </w:rPr>
              <w:t xml:space="preserve">7.6%</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5.3 / 4.4 / 3.0 / 2.0%</w:t>
            </w:r>
          </w:p>
        </w:tc>
        <w:tc>
          <w:tcPr>
            <w:tcW w:type="dxa" w:w="2200"/>
            <w:tcMar>
              <w:top w:type="dxa" w:w="50"/>
              <w:left w:type="dxa" w:w="80"/>
              <w:bottom w:type="dxa" w:w="50"/>
              <w:right w:type="dxa" w:w="80"/>
            </w:tcMar>
          </w:tcPr>
          <w:p>
            <w:pPr>
              <w:spacing w:after="0"/>
              <w:jc w:val="left"/>
            </w:pPr>
            <w:r>
              <w:rPr>
                <w:rFonts w:ascii="Arial" w:cs="Arial" w:eastAsia="Arial" w:hAnsi="Arial"/>
                <w:sz w:val="17"/>
                <w:szCs w:val="17"/>
              </w:rPr>
              <w:t xml:space="preserve">3.3 / 1.9 / 0.6 / 0.0%</w:t>
            </w:r>
          </w:p>
        </w:tc>
        <w:tc>
          <w:tcPr>
            <w:tcW w:type="dxa" w:w="2160"/>
            <w:tcMar>
              <w:top w:type="dxa" w:w="50"/>
              <w:left w:type="dxa" w:w="80"/>
              <w:bottom w:type="dxa" w:w="50"/>
              <w:right w:type="dxa" w:w="80"/>
            </w:tcMar>
          </w:tcPr>
          <w:p>
            <w:pPr>
              <w:spacing w:after="0"/>
              <w:jc w:val="left"/>
            </w:pPr>
            <w:r>
              <w:rPr>
                <w:rFonts w:ascii="Arial" w:cs="Arial" w:eastAsia="Arial" w:hAnsi="Arial"/>
                <w:sz w:val="17"/>
                <w:szCs w:val="17"/>
              </w:rPr>
              <w:t xml:space="preserve">2.8 / 1.8 / 0.6 / 0.0%</w:t>
            </w:r>
          </w:p>
        </w:tc>
      </w:tr>
    </w:tbl>
    <w:p>
      <w:pPr>
        <w:spacing w:after="120"/>
      </w:pPr>
    </w:p>
    <w:p>
      <w:pPr>
        <w:pStyle w:val="Heading2"/>
        <w:keepNext/>
      </w:pPr>
      <w:r>
        <w:rPr>
          <w:rFonts w:ascii="Arial" w:cs="Arial" w:eastAsia="Arial" w:hAnsi="Arial"/>
        </w:rPr>
        <w:t xml:space="preserve">E16  Step-matched controls and the theta sweep</w:t>
      </w:r>
    </w:p>
    <w:p>
      <w:pPr>
        <w:keepNext/>
        <w:spacing w:after="100"/>
      </w:pPr>
      <w:r>
        <w:rPr>
          <w:rFonts w:ascii="Arial" w:cs="Arial" w:eastAsia="Arial" w:hAnsi="Arial"/>
          <w:i/>
          <w:iCs/>
          <w:color w:val="5A5A5A"/>
          <w:sz w:val="18"/>
          <w:szCs w:val="18"/>
        </w:rPr>
        <w:t xml:space="preserve">Status: completed; research/risk_effect (plan addendum written before running)</w:t>
      </w:r>
    </w:p>
    <w:p>
      <w:pPr>
        <w:spacing w:after="120" w:line="276"/>
      </w:pPr>
      <w:r>
        <w:rPr>
          <w:rFonts w:ascii="Arial" w:cs="Arial" w:eastAsia="Arial" w:hAnsi="Arial"/>
          <w:b/>
          <w:bCs/>
        </w:rPr>
        <w:t xml:space="preserve">Question.</w:t>
      </w:r>
      <w:r>
        <w:rPr>
          <w:rFonts w:ascii="Arial" w:cs="Arial" w:eastAsia="Arial" w:hAnsi="Arial"/>
        </w:rPr>
        <w:t xml:space="preserve"> Is the risk-averse step better than simply taking a smaller step? Does the effect grow with θ?</w:t>
      </w:r>
    </w:p>
    <w:p>
      <w:pPr>
        <w:spacing w:after="120" w:line="276"/>
      </w:pPr>
      <w:r>
        <w:rPr>
          <w:rFonts w:ascii="Arial" w:cs="Arial" w:eastAsia="Arial" w:hAnsi="Arial"/>
          <w:b/>
          <w:bCs/>
        </w:rPr>
        <w:t xml:space="preserve">What we did.</w:t>
      </w:r>
      <w:r>
        <w:rPr>
          <w:rFonts w:ascii="Arial" w:cs="Arial" w:eastAsia="Arial" w:hAnsi="Arial"/>
        </w:rPr>
        <w:t xml:space="preserve"> Same 200 starting models, same full gradient at every step, 1, 2 and 5 steps, four datasets, SGD and Adam starts. Arms: exact line search (L); R1 and R3 at θ in {0.5, 1, 2, 5, 10}; control M1 (the line search with every step multiplied by one constant so its mean step equals R's); control M2 (R's mean step of each iteration replayed as one fixed schedule for all seeds). Outcome: 95th-percentile per-row loss increase on held-out rows. Paired bootstrap over seeds (1,000 resamples). The step search used a vectorized safeguarded Newton solver that agrees with the grid search to 5e-7.</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Dose-response holds: larger θ gives shorter steps (R1 at θ = 5 takes 0.4-1.8 times 1/L against 2-6 times for the line search) and less harm; the mean harm falls monotonically on all four datasets in 10 of 12 settings.</w:t>
      </w:r>
    </w:p>
    <w:p>
      <w:pPr>
        <w:pStyle w:val="ListParagraph"/>
        <w:numPr>
          <w:ilvl w:val="0"/>
          <w:numId w:val="3"/>
        </w:numPr>
        <w:spacing w:after="60" w:line="264"/>
      </w:pPr>
      <w:r>
        <w:rPr>
          <w:rFonts w:ascii="Arial" w:cs="Arial" w:eastAsia="Arial" w:hAnsi="Arial"/>
        </w:rPr>
        <w:t xml:space="preserve">Against the exact line search the risk step hurts far fewer rows (German, SGD, 2 steps, R3 at θ = 5: −0.43), but it also takes 3-7 times shorter steps.</w:t>
      </w:r>
    </w:p>
    <w:p>
      <w:pPr>
        <w:pStyle w:val="ListParagraph"/>
        <w:numPr>
          <w:ilvl w:val="0"/>
          <w:numId w:val="3"/>
        </w:numPr>
        <w:spacing w:after="60" w:line="264"/>
      </w:pPr>
      <w:r>
        <w:rPr>
          <w:rFonts w:ascii="Arial" w:cs="Arial" w:eastAsia="Arial" w:hAnsi="Arial"/>
        </w:rPr>
        <w:t xml:space="preserve">Over the 160 settings with 2 or 5 steps, the risk step has significantly lower harm than M1 in 99 (median difference −0.002) and than M2 in 83, significantly worse than M2 in 20 (median −0.002).</w:t>
      </w:r>
    </w:p>
    <w:p>
      <w:pPr>
        <w:pStyle w:val="ListParagraph"/>
        <w:numPr>
          <w:ilvl w:val="0"/>
          <w:numId w:val="3"/>
        </w:numPr>
        <w:spacing w:after="60" w:line="264"/>
      </w:pPr>
      <w:r>
        <w:rPr>
          <w:rFonts w:ascii="Arial" w:cs="Arial" w:eastAsia="Arial" w:hAnsi="Arial"/>
        </w:rPr>
        <w:t xml:space="preserve">In 78 of the 99 settings where it beats M1 on harm, it has significantly more seed disagreement (typically +0.3 to +4 points); only 9 settings are better on harm and no worse on disagreement.</w:t>
      </w:r>
    </w:p>
    <w:p>
      <w:pPr>
        <w:pStyle w:val="ListParagraph"/>
        <w:numPr>
          <w:ilvl w:val="0"/>
          <w:numId w:val="3"/>
        </w:numPr>
        <w:spacing w:after="60" w:line="264"/>
      </w:pPr>
      <w:r>
        <w:rPr>
          <w:rFonts w:ascii="Arial" w:cs="Arial" w:eastAsia="Arial" w:hAnsi="Arial"/>
        </w:rPr>
        <w:t xml:space="preserve">Worst-group wrong-decision rate on German: risk step minus M1 between −0.3 and +0.6 points in every setting.</w:t>
      </w:r>
    </w:p>
    <w:p>
      <w:pPr>
        <w:spacing w:after="120" w:line="276"/>
      </w:pPr>
      <w:r>
        <w:rPr>
          <w:rFonts w:ascii="Arial" w:cs="Arial" w:eastAsia="Arial" w:hAnsi="Arial"/>
          <w:b/>
          <w:bCs/>
        </w:rPr>
        <w:t xml:space="preserve">Verdict.</w:t>
      </w:r>
      <w:r>
        <w:rPr>
          <w:rFonts w:ascii="Arial" w:cs="Arial" w:eastAsia="Arial" w:hAnsi="Arial"/>
        </w:rPr>
        <w:t xml:space="preserve"> Credit rule (lower harm than L and M1 on at least 3 of 4 datasets for some θ): met from two steps on, not at one step; group part not met; the effect size is small. Most of the harm reduction is step length. The risk-averse step is a way to take shorter steps that adapt a little to each seed, paid for in seed stability.</w:t>
      </w:r>
    </w:p>
    <w:p>
      <w:pPr>
        <w:pStyle w:val="Heading2"/>
        <w:keepNext/>
      </w:pPr>
      <w:r>
        <w:rPr>
          <w:rFonts w:ascii="Arial" w:cs="Arial" w:eastAsia="Arial" w:hAnsi="Arial"/>
        </w:rPr>
        <w:t xml:space="preserve">E17  Negative-flip test (does the risk step avoid regressions?)</w:t>
      </w:r>
    </w:p>
    <w:p>
      <w:pPr>
        <w:keepNext/>
        <w:spacing w:after="100"/>
      </w:pPr>
      <w:r>
        <w:rPr>
          <w:rFonts w:ascii="Arial" w:cs="Arial" w:eastAsia="Arial" w:hAnsi="Arial"/>
          <w:i/>
          <w:iCs/>
          <w:color w:val="5A5A5A"/>
          <w:sz w:val="18"/>
          <w:szCs w:val="18"/>
        </w:rPr>
        <w:t xml:space="preserve">Status: completed; research/risk_effect (plan addendum before running)</w:t>
      </w:r>
    </w:p>
    <w:p>
      <w:pPr>
        <w:spacing w:after="120" w:line="276"/>
      </w:pPr>
      <w:r>
        <w:rPr>
          <w:rFonts w:ascii="Arial" w:cs="Arial" w:eastAsia="Arial" w:hAnsi="Arial"/>
          <w:b/>
          <w:bCs/>
        </w:rPr>
        <w:t xml:space="preserve">Question.</w:t>
      </w:r>
      <w:r>
        <w:rPr>
          <w:rFonts w:ascii="Arial" w:cs="Arial" w:eastAsia="Arial" w:hAnsi="Arial"/>
        </w:rPr>
        <w:t xml:space="preserve"> When a model is updated, does the risk-averse step cause fewer negative flips (rows decided correctly before and wrongly after) than matched controls and continued training?</w:t>
      </w:r>
    </w:p>
    <w:p>
      <w:pPr>
        <w:spacing w:after="120" w:line="276"/>
      </w:pPr>
      <w:r>
        <w:rPr>
          <w:rFonts w:ascii="Arial" w:cs="Arial" w:eastAsia="Arial" w:hAnsi="Arial"/>
          <w:b/>
          <w:bCs/>
        </w:rPr>
        <w:t xml:space="preserve">What we did.</w:t>
      </w:r>
      <w:r>
        <w:rPr>
          <w:rFonts w:ascii="Arial" w:cs="Arial" w:eastAsia="Arial" w:hAnsi="Arial"/>
        </w:rPr>
        <w:t xml:space="preserve"> The same arms as E16 plus the continuation arms, at 1, 2 and 5 epochs, 200 models, four datasets. Counts of negative and positive flips per held-out row; German worst-group negative-flip rate. Credit rule fixed in advance.</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SGD start, 1 epoch, four-dataset average: continued training flips 9.65% of rows from correct to wrong (net +0.02 points); average-and-continue 5.59% (net +2.35); exact line search 5.50% (+2.33); risk step R1 (θ = 5) 0.77% (+0.65); line search with the same mean step (M1) 0.77% (+0.65).</w:t>
      </w:r>
    </w:p>
    <w:p>
      <w:pPr>
        <w:pStyle w:val="ListParagraph"/>
        <w:numPr>
          <w:ilvl w:val="0"/>
          <w:numId w:val="3"/>
        </w:numPr>
        <w:spacing w:after="60" w:line="264"/>
      </w:pPr>
      <w:r>
        <w:rPr>
          <w:rFonts w:ascii="Arial" w:cs="Arial" w:eastAsia="Arial" w:hAnsi="Arial"/>
        </w:rPr>
        <w:t xml:space="preserve">Over 240 cells the risk step has significantly fewer negative flips than the line search in 179 and than the best continuation in 190 (median about 0.6 points of rows), but against M1 only 85 fewer, 46 more and 109 not significant (median −0.004 points), and against M2 104 fewer and 16 more (median −0.034).</w:t>
      </w:r>
    </w:p>
    <w:p>
      <w:pPr>
        <w:pStyle w:val="ListParagraph"/>
        <w:numPr>
          <w:ilvl w:val="0"/>
          <w:numId w:val="3"/>
        </w:numPr>
        <w:spacing w:after="60" w:line="264"/>
      </w:pPr>
      <w:r>
        <w:rPr>
          <w:rFonts w:ascii="Arial" w:cs="Arial" w:eastAsia="Arial" w:hAnsi="Arial"/>
        </w:rPr>
        <w:t xml:space="preserve">The reduction mostly comes from the model moving less: positive flips fall with the negative ones. Negative flips per point of net gain: line search 2.4, risk step 1.2, M1 1.2 at one epoch; at five epochs 1.9, 1.5 and 1.6.</w:t>
      </w:r>
    </w:p>
    <w:p>
      <w:pPr>
        <w:pStyle w:val="ListParagraph"/>
        <w:numPr>
          <w:ilvl w:val="0"/>
          <w:numId w:val="3"/>
        </w:numPr>
        <w:spacing w:after="60" w:line="264"/>
      </w:pPr>
      <w:r>
        <w:rPr>
          <w:rFonts w:ascii="Arial" w:cs="Arial" w:eastAsia="Arial" w:hAnsi="Arial"/>
        </w:rPr>
        <w:t xml:space="preserve">German worst-group negative-flip rate, SGD, five steps: risk step 5.84% against 8.12% for M1; one dataset only.</w:t>
      </w:r>
    </w:p>
    <w:p>
      <w:pPr>
        <w:spacing w:after="120" w:line="276"/>
      </w:pPr>
      <w:r>
        <w:rPr>
          <w:rFonts w:ascii="Arial" w:cs="Arial" w:eastAsia="Arial" w:hAnsi="Arial"/>
          <w:b/>
          <w:bCs/>
        </w:rPr>
        <w:t xml:space="preserve">Verdict.</w:t>
      </w:r>
      <w:r>
        <w:rPr>
          <w:rFonts w:ascii="Arial" w:cs="Arial" w:eastAsia="Arial" w:hAnsi="Arial"/>
        </w:rPr>
        <w:t xml:space="preserve"> Credit rule not met (best settings pass on 2 of 4 datasets; none at one step). Short exact steps avoid regressions; the risk-averse rule is one way to choose them and is no better than a plain line search of the same size.</w:t>
      </w:r>
    </w:p>
    <w:p>
      <w:pPr>
        <w:pStyle w:val="Heading2"/>
        <w:keepNext/>
      </w:pPr>
      <w:r>
        <w:rPr>
          <w:rFonts w:ascii="Arial" w:cs="Arial" w:eastAsia="Arial" w:hAnsi="Arial"/>
        </w:rPr>
        <w:t xml:space="preserve">E18  Streaming step search (computing the sums in batches) and cost</w:t>
      </w:r>
    </w:p>
    <w:p>
      <w:pPr>
        <w:keepNext/>
        <w:spacing w:after="100"/>
      </w:pPr>
      <w:r>
        <w:rPr>
          <w:rFonts w:ascii="Arial" w:cs="Arial" w:eastAsia="Arial" w:hAnsi="Arial"/>
          <w:i/>
          <w:iCs/>
          <w:color w:val="5A5A5A"/>
          <w:sz w:val="18"/>
          <w:szCs w:val="18"/>
        </w:rPr>
        <w:t xml:space="preserve">Status: completed; package risk_averse_tuning.adapter, research/risk_effect/cost_benchmark.py</w:t>
      </w:r>
    </w:p>
    <w:p>
      <w:pPr>
        <w:spacing w:after="120" w:line="276"/>
      </w:pPr>
      <w:r>
        <w:rPr>
          <w:rFonts w:ascii="Arial" w:cs="Arial" w:eastAsia="Arial" w:hAnsi="Arial"/>
          <w:b/>
          <w:bCs/>
        </w:rPr>
        <w:t xml:space="preserve">Question.</w:t>
      </w:r>
      <w:r>
        <w:rPr>
          <w:rFonts w:ascii="Arial" w:cs="Arial" w:eastAsia="Arial" w:hAnsi="Arial"/>
        </w:rPr>
        <w:t xml:space="preserve"> The step rule needs only sums over rows once the gradient is known. Can it be computed batch by batch with the same answer, and what does that do to cost?</w:t>
      </w:r>
    </w:p>
    <w:p>
      <w:pPr>
        <w:spacing w:after="120" w:line="276"/>
      </w:pPr>
      <w:r>
        <w:rPr>
          <w:rFonts w:ascii="Arial" w:cs="Arial" w:eastAsia="Arial" w:hAnsi="Arial"/>
          <w:b/>
          <w:bCs/>
        </w:rPr>
        <w:t xml:space="preserve">What we did.</w:t>
      </w:r>
      <w:r>
        <w:rPr>
          <w:rFonts w:ascii="Arial" w:cs="Arial" w:eastAsia="Arial" w:hAnsi="Arial"/>
        </w:rPr>
        <w:t xml:space="preserve"> Implemented polish_logistic_streaming with two modes: accumulate log-sum-exp sums on a 120-point grid (memory O(grid)), or cache three length-n vectors and solve the convex 1-D problem by safeguarded Newton (memory O(n)). Two passes per step (full gradient; per-row quantities along it). Tested against the in-memory version for three step rules and θ = 1 and 5, several batch sizes. Timed on German, COMPAS, Adult and a 200,000-row synthetic set (timing only).</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Correctness: the streaming result matches the in-memory polish to about 1e-8 in the weights with Newton and 1e-3 with the grid, and does not depend on the batch size (below 1e-9). 127 tests pass in total.</w:t>
      </w:r>
    </w:p>
    <w:p>
      <w:pPr>
        <w:pStyle w:val="ListParagraph"/>
        <w:numPr>
          <w:ilvl w:val="0"/>
          <w:numId w:val="3"/>
        </w:numPr>
        <w:spacing w:after="60" w:line="264"/>
      </w:pPr>
      <w:r>
        <w:rPr>
          <w:rFonts w:ascii="Arial" w:cs="Arial" w:eastAsia="Arial" w:hAnsi="Arial"/>
        </w:rPr>
        <w:t xml:space="preserve">20 extra epochs, seconds for one model: German SGD-continue 0.019, entropic in memory 0.018, streaming Newton 0.004; COMPAS 0.094, 0.046, 0.013; Adult 1.572, 0.428, 0.261; synthetic 200k rows 5.108, 2.035, 1.193.</w:t>
      </w:r>
    </w:p>
    <w:p>
      <w:pPr>
        <w:pStyle w:val="ListParagraph"/>
        <w:numPr>
          <w:ilvl w:val="0"/>
          <w:numId w:val="3"/>
        </w:numPr>
        <w:spacing w:after="60" w:line="264"/>
      </w:pPr>
      <w:r>
        <w:rPr>
          <w:rFonts w:ascii="Arial" w:cs="Arial" w:eastAsia="Arial" w:hAnsi="Arial"/>
        </w:rPr>
        <w:t xml:space="preserve">The grid version is not faster than the in-memory search (the saving is memory). The Newton version is 2-4 times faster than the in-memory search and 4-6 times faster than the same epochs of NumPy minibatch SGD. For a neural network the per-row quantity gᵀ∇f_i is one forward-mode JVP per batch (described, not tested).</w:t>
      </w:r>
    </w:p>
    <w:p>
      <w:pPr>
        <w:spacing w:after="120" w:line="276"/>
      </w:pPr>
      <w:r>
        <w:rPr>
          <w:rFonts w:ascii="Arial" w:cs="Arial" w:eastAsia="Arial" w:hAnsi="Arial"/>
          <w:b/>
          <w:bCs/>
        </w:rPr>
        <w:t xml:space="preserve">Verdict.</w:t>
      </w:r>
      <w:r>
        <w:rPr>
          <w:rFonts w:ascii="Arial" w:cs="Arial" w:eastAsia="Arial" w:hAnsi="Arial"/>
        </w:rPr>
        <w:t xml:space="preserve"> The earlier wall-clock disadvantage came from the first implementation. The step search is no longer the bottleneck. The SGD baseline here is a NumPy loop; a GPU framework has a different cost profile.</w:t>
      </w:r>
    </w:p>
    <w:p>
      <w:pPr>
        <w:pStyle w:val="Heading2"/>
        <w:keepNext/>
      </w:pPr>
      <w:r>
        <w:rPr>
          <w:rFonts w:ascii="Arial" w:cs="Arial" w:eastAsia="Arial" w:hAnsi="Arial"/>
        </w:rPr>
        <w:t xml:space="preserve">E19  Tilted objective (tilted ERM): tested, then removed</w:t>
      </w:r>
    </w:p>
    <w:p>
      <w:pPr>
        <w:keepNext/>
        <w:spacing w:after="100"/>
      </w:pPr>
      <w:r>
        <w:rPr>
          <w:rFonts w:ascii="Arial" w:cs="Arial" w:eastAsia="Arial" w:hAnsi="Arial"/>
          <w:i/>
          <w:iCs/>
          <w:color w:val="5A5A5A"/>
          <w:sz w:val="18"/>
          <w:szCs w:val="18"/>
        </w:rPr>
        <w:t xml:space="preserve">Status: removed from scope; code and results remain in git history</w:t>
      </w:r>
    </w:p>
    <w:p>
      <w:pPr>
        <w:spacing w:after="120" w:line="276"/>
      </w:pPr>
      <w:r>
        <w:rPr>
          <w:rFonts w:ascii="Arial" w:cs="Arial" w:eastAsia="Arial" w:hAnsi="Arial"/>
          <w:b/>
          <w:bCs/>
        </w:rPr>
        <w:t xml:space="preserve">Question.</w:t>
      </w:r>
      <w:r>
        <w:rPr>
          <w:rFonts w:ascii="Arial" w:cs="Arial" w:eastAsia="Arial" w:hAnsi="Arial"/>
        </w:rPr>
        <w:t xml:space="preserve"> Does a tilted training objective, (1/θ) log mean exp(θ·loss), change the final model beyond reweighting?</w:t>
      </w:r>
    </w:p>
    <w:p>
      <w:pPr>
        <w:spacing w:after="120" w:line="276"/>
      </w:pPr>
      <w:r>
        <w:rPr>
          <w:rFonts w:ascii="Arial" w:cs="Arial" w:eastAsia="Arial" w:hAnsi="Arial"/>
          <w:b/>
          <w:bCs/>
        </w:rPr>
        <w:t xml:space="preserve">What we did.</w:t>
      </w:r>
      <w:r>
        <w:rPr>
          <w:rFonts w:ascii="Arial" w:cs="Arial" w:eastAsia="Arial" w:hAnsi="Arial"/>
        </w:rPr>
        <w:t xml:space="preserve"> Exact Newton solves for θ in {0.5, 1, 2, 5} against ordinary training, a class-reweighting control matched on training accuracy, and a group-robust control, on 20 splits of four datasets.</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The tilt barely moved the model (effective sample size 39-88% of rows at θ = 5); tilted minus ordinary training was within about 1 point on every error measure except Heart accuracy (−2.0 points).</w:t>
      </w:r>
    </w:p>
    <w:p>
      <w:pPr>
        <w:pStyle w:val="ListParagraph"/>
        <w:numPr>
          <w:ilvl w:val="0"/>
          <w:numId w:val="3"/>
        </w:numPr>
        <w:spacing w:after="60" w:line="264"/>
      </w:pPr>
      <w:r>
        <w:rPr>
          <w:rFonts w:ascii="Arial" w:cs="Arial" w:eastAsia="Arial" w:hAnsi="Arial"/>
        </w:rPr>
        <w:t xml:space="preserve">Against reweighting the picture depended on the dataset (better worst-class error on Pima and Heart, worse on COMPAS), and the control was not a clean accuracy match.</w:t>
      </w:r>
    </w:p>
    <w:p>
      <w:pPr>
        <w:spacing w:after="120" w:line="276"/>
      </w:pPr>
      <w:r>
        <w:rPr>
          <w:rFonts w:ascii="Arial" w:cs="Arial" w:eastAsia="Arial" w:hAnsi="Arial"/>
          <w:b/>
          <w:bCs/>
        </w:rPr>
        <w:t xml:space="preserve">Verdict.</w:t>
      </w:r>
      <w:r>
        <w:rPr>
          <w:rFonts w:ascii="Arial" w:cs="Arial" w:eastAsia="Arial" w:hAnsi="Arial"/>
        </w:rPr>
        <w:t xml:space="preserve"> Not supported. You pointed out that this is Li et al.'s method, not your algorithm, and that it does not address the question; it was removed from the plan, results and references. The step-length rule is the thing under study.</w:t>
      </w:r>
    </w:p>
    <w:p>
      <w:pPr>
        <w:pStyle w:val="Heading2"/>
        <w:keepNext/>
      </w:pPr>
      <w:r>
        <w:rPr>
          <w:rFonts w:ascii="Arial" w:cs="Arial" w:eastAsia="Arial" w:hAnsi="Arial"/>
        </w:rPr>
        <w:t xml:space="preserve">Part E. Applications and planned work</w:t>
      </w:r>
    </w:p>
    <w:p>
      <w:pPr>
        <w:pStyle w:val="Heading2"/>
        <w:keepNext/>
      </w:pPr>
      <w:r>
        <w:rPr>
          <w:rFonts w:ascii="Arial" w:cs="Arial" w:eastAsia="Arial" w:hAnsi="Arial"/>
        </w:rPr>
        <w:t xml:space="preserve">E20  Rebalance Guard: worst-case-aware rebalancing with a stability check</w:t>
      </w:r>
    </w:p>
    <w:p>
      <w:pPr>
        <w:keepNext/>
        <w:spacing w:after="100"/>
      </w:pPr>
      <w:r>
        <w:rPr>
          <w:rFonts w:ascii="Arial" w:cs="Arial" w:eastAsia="Arial" w:hAnsi="Arial"/>
          <w:i/>
          <w:iCs/>
          <w:color w:val="5A5A5A"/>
          <w:sz w:val="18"/>
          <w:szCs w:val="18"/>
        </w:rPr>
        <w:t xml:space="preserve">Status: completed; research/rebalance_guard (pre-registered)</w:t>
      </w:r>
    </w:p>
    <w:p>
      <w:pPr>
        <w:spacing w:after="120" w:line="276"/>
      </w:pPr>
      <w:r>
        <w:rPr>
          <w:rFonts w:ascii="Arial" w:cs="Arial" w:eastAsia="Arial" w:hAnsi="Arial"/>
          <w:b/>
          <w:bCs/>
        </w:rPr>
        <w:t xml:space="preserve">Question.</w:t>
      </w:r>
      <w:r>
        <w:rPr>
          <w:rFonts w:ascii="Arial" w:cs="Arial" w:eastAsia="Arial" w:hAnsi="Arial"/>
        </w:rPr>
        <w:t xml:space="preserve"> Does minimizing EV@R, and bagging the estimate, help out of sample for a long-only monthly portfolio?</w:t>
      </w:r>
    </w:p>
    <w:p>
      <w:pPr>
        <w:spacing w:after="120" w:line="276"/>
      </w:pPr>
      <w:r>
        <w:rPr>
          <w:rFonts w:ascii="Arial" w:cs="Arial" w:eastAsia="Arial" w:hAnsi="Arial"/>
          <w:b/>
          <w:bCs/>
        </w:rPr>
        <w:t xml:space="preserve">What we did.</w:t>
      </w:r>
      <w:r>
        <w:rPr>
          <w:rFonts w:ascii="Arial" w:cs="Arial" w:eastAsia="Arial" w:hAnsi="Arial"/>
        </w:rPr>
        <w:t xml:space="preserve"> Ten US stocks, 304 months (1993-2018), 756-day lookback, 10 bps costs, cap 0.30 per stock (sensitivity: no cap), paired stationary bootstrap. Strategies: equal weight, minimum variance and minimum EV@R, each with a point estimate and a bagged estimate of 30.</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Realized worst-5%-month loss: equal weight 11.3%, minimum variance 8.3%, minimum EV@R 8.6% (−2.7 points, CI −4.2 to −1.0); max drawdown 58.0% against 42-46%; Sharpe 0.83 for all (no significant difference); net return 3-4 points lower for the optimized strategies.</w:t>
      </w:r>
    </w:p>
    <w:p>
      <w:pPr>
        <w:pStyle w:val="ListParagraph"/>
        <w:numPr>
          <w:ilvl w:val="0"/>
          <w:numId w:val="3"/>
        </w:numPr>
        <w:spacing w:after="60" w:line="264"/>
      </w:pPr>
      <w:r>
        <w:rPr>
          <w:rFonts w:ascii="Arial" w:cs="Arial" w:eastAsia="Arial" w:hAnsi="Arial"/>
        </w:rPr>
        <w:t xml:space="preserve">Bagging raised turnover (+2.2 points) and target instability (+2.6 points); minimum EV@R did not beat minimum variance on realized worst-case outcomes.</w:t>
      </w:r>
    </w:p>
    <w:p>
      <w:pPr>
        <w:spacing w:after="120" w:line="276"/>
      </w:pPr>
      <w:r>
        <w:rPr>
          <w:rFonts w:ascii="Arial" w:cs="Arial" w:eastAsia="Arial" w:hAnsi="Arial"/>
          <w:b/>
          <w:bCs/>
        </w:rPr>
        <w:t xml:space="preserve">Verdict.</w:t>
      </w:r>
      <w:r>
        <w:rPr>
          <w:rFonts w:ascii="Arial" w:cs="Arial" w:eastAsia="Arial" w:hAnsi="Arial"/>
        </w:rPr>
        <w:t xml:space="preserve"> H1 supported, H2 rejected, H3 holds. The default mode of the tool is minimum variance and EV@R remains the reporting measure. One universe, survivorship bias; not investment advice.</w:t>
      </w:r>
    </w:p>
    <w:p>
      <w:pPr>
        <w:pStyle w:val="Heading2"/>
        <w:keepNext/>
      </w:pPr>
      <w:r>
        <w:rPr>
          <w:rFonts w:ascii="Arial" w:cs="Arial" w:eastAsia="Arial" w:hAnsi="Arial"/>
        </w:rPr>
        <w:t xml:space="preserve">E21  LLM decision-stability harness</w:t>
      </w:r>
    </w:p>
    <w:p>
      <w:pPr>
        <w:keepNext/>
        <w:spacing w:after="100"/>
      </w:pPr>
      <w:r>
        <w:rPr>
          <w:rFonts w:ascii="Arial" w:cs="Arial" w:eastAsia="Arial" w:hAnsi="Arial"/>
          <w:i/>
          <w:iCs/>
          <w:color w:val="5A5A5A"/>
          <w:sz w:val="18"/>
          <w:szCs w:val="18"/>
        </w:rPr>
        <w:t xml:space="preserve">Status: built and tested on a stand-in model; not run on a real model; research/llm</w:t>
      </w:r>
    </w:p>
    <w:p>
      <w:pPr>
        <w:spacing w:after="120" w:line="276"/>
      </w:pPr>
      <w:r>
        <w:rPr>
          <w:rFonts w:ascii="Arial" w:cs="Arial" w:eastAsia="Arial" w:hAnsi="Arial"/>
          <w:b/>
          <w:bCs/>
        </w:rPr>
        <w:t xml:space="preserve">Question.</w:t>
      </w:r>
      <w:r>
        <w:rPr>
          <w:rFonts w:ascii="Arial" w:cs="Arial" w:eastAsia="Arial" w:hAnsi="Arial"/>
        </w:rPr>
        <w:t xml:space="preserve"> Do LLM decisions on the credit task change with sampling randomness, prompt wording and field order, for which applicant types, and does majority voting help (and, for agents, how does per-step variance compound)?</w:t>
      </w:r>
    </w:p>
    <w:p>
      <w:pPr>
        <w:spacing w:after="120" w:line="276"/>
      </w:pPr>
      <w:r>
        <w:rPr>
          <w:rFonts w:ascii="Arial" w:cs="Arial" w:eastAsia="Arial" w:hAnsi="Arial"/>
          <w:b/>
          <w:bCs/>
        </w:rPr>
        <w:t xml:space="preserve">What we did.</w:t>
      </w:r>
      <w:r>
        <w:rPr>
          <w:rFonts w:ascii="Arial" w:cs="Arial" w:eastAsia="Arial" w:hAnsi="Arial"/>
        </w:rPr>
        <w:t xml:space="preserve"> Wrote a pre-registered plan (L1 to L4: instability, whether agreement predicts instability, a toy tool-using agent, LoRA seed averaging), a model-agnostic harness with mock, local Hugging Face and API backends, and VS Code run instructions. The plan includes the arithmetic that a 2% per-step error over 20 steps leaves a 67% chance of a fully correct trajectory.</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The pipeline ran end to end on the mock model; its numbers mean nothing. Hugging Face model hosting returned 403 through the proxy, so no real model could be downloaded here.</w:t>
      </w:r>
    </w:p>
    <w:p>
      <w:pPr>
        <w:pStyle w:val="ListParagraph"/>
        <w:numPr>
          <w:ilvl w:val="0"/>
          <w:numId w:val="3"/>
        </w:numPr>
        <w:spacing w:after="60" w:line="264"/>
      </w:pPr>
      <w:r>
        <w:rPr>
          <w:rFonts w:ascii="Arial" w:cs="Arial" w:eastAsia="Arial" w:hAnsi="Arial"/>
        </w:rPr>
        <w:t xml:space="preserve">Predictions recorded in advance: at least 5% of applicants unstable at temperature 0.7, majority of 5 cuts that by at least half, agreement predicts instability with AUC ≥ 0.8; voting does not help if errors are systematic.</w:t>
      </w:r>
    </w:p>
    <w:p>
      <w:pPr>
        <w:spacing w:after="120" w:line="276"/>
      </w:pPr>
      <w:r>
        <w:rPr>
          <w:rFonts w:ascii="Arial" w:cs="Arial" w:eastAsia="Arial" w:hAnsi="Arial"/>
          <w:b/>
          <w:bCs/>
        </w:rPr>
        <w:t xml:space="preserve">Verdict.</w:t>
      </w:r>
      <w:r>
        <w:rPr>
          <w:rFonts w:ascii="Arial" w:cs="Arial" w:eastAsia="Arial" w:hAnsi="Arial"/>
        </w:rPr>
        <w:t xml:space="preserve"> No result yet. The runs need model access (local weights or an API key) that this environment lacks.</w:t>
      </w:r>
    </w:p>
    <w:p>
      <w:pPr>
        <w:pStyle w:val="Heading2"/>
        <w:keepNext/>
      </w:pPr>
      <w:r>
        <w:rPr>
          <w:rFonts w:ascii="Arial" w:cs="Arial" w:eastAsia="Arial" w:hAnsi="Arial"/>
        </w:rPr>
        <w:t xml:space="preserve">E22  Risk-averse fine-tuning of prompt-injection defences</w:t>
      </w:r>
    </w:p>
    <w:p>
      <w:pPr>
        <w:keepNext/>
        <w:spacing w:after="100"/>
      </w:pPr>
      <w:r>
        <w:rPr>
          <w:rFonts w:ascii="Arial" w:cs="Arial" w:eastAsia="Arial" w:hAnsi="Arial"/>
          <w:i/>
          <w:iCs/>
          <w:color w:val="5A5A5A"/>
          <w:sz w:val="18"/>
          <w:szCs w:val="18"/>
        </w:rPr>
        <w:t xml:space="preserve">Status: draft plan only; research/prompt_injection</w:t>
      </w:r>
    </w:p>
    <w:p>
      <w:pPr>
        <w:spacing w:after="120" w:line="276"/>
      </w:pPr>
      <w:r>
        <w:rPr>
          <w:rFonts w:ascii="Arial" w:cs="Arial" w:eastAsia="Arial" w:hAnsi="Arial"/>
          <w:b/>
          <w:bCs/>
        </w:rPr>
        <w:t xml:space="preserve">Question.</w:t>
      </w:r>
      <w:r>
        <w:rPr>
          <w:rFonts w:ascii="Arial" w:cs="Arial" w:eastAsia="Arial" w:hAnsi="Arial"/>
        </w:rPr>
        <w:t xml:space="preserve"> Does risk-averse momentum tuning make the training of prompt-injection defences more reliable, with no extra data?</w:t>
      </w:r>
    </w:p>
    <w:p>
      <w:pPr>
        <w:spacing w:after="120" w:line="276"/>
      </w:pPr>
      <w:r>
        <w:rPr>
          <w:rFonts w:ascii="Arial" w:cs="Arial" w:eastAsia="Arial" w:hAnsi="Arial"/>
          <w:b/>
          <w:bCs/>
        </w:rPr>
        <w:t xml:space="preserve">What we did.</w:t>
      </w:r>
      <w:r>
        <w:rPr>
          <w:rFonts w:ascii="Arial" w:cs="Arial" w:eastAsia="Arial" w:hAnsi="Arial"/>
        </w:rPr>
        <w:t xml:space="preserve"> A research plan was written; no experiments were run.</w:t>
      </w:r>
    </w:p>
    <w:p>
      <w:pPr>
        <w:keepNext/>
        <w:spacing w:after="120" w:line="276"/>
      </w:pPr>
      <w:r>
        <w:rPr>
          <w:rFonts w:ascii="Arial" w:cs="Arial" w:eastAsia="Arial" w:hAnsi="Arial"/>
          <w:b/>
          <w:bCs/>
        </w:rPr>
        <w:t xml:space="preserve">Outcome.</w:t>
      </w:r>
    </w:p>
    <w:p>
      <w:pPr>
        <w:pStyle w:val="ListParagraph"/>
        <w:numPr>
          <w:ilvl w:val="0"/>
          <w:numId w:val="3"/>
        </w:numPr>
        <w:spacing w:after="60" w:line="264"/>
      </w:pPr>
      <w:r>
        <w:rPr>
          <w:rFonts w:ascii="Arial" w:cs="Arial" w:eastAsia="Arial" w:hAnsi="Arial"/>
        </w:rPr>
        <w:t xml:space="preserve">Given what E1-E6 showed (RA-GMM as a trainer ties tuned SGD, the polish and averaging do the work), any such study should include tuned-SGD, averaging and polish baselines and report the tail across seeds.</w:t>
      </w:r>
    </w:p>
    <w:p>
      <w:pPr>
        <w:spacing w:after="120" w:line="276"/>
      </w:pPr>
      <w:r>
        <w:rPr>
          <w:rFonts w:ascii="Arial" w:cs="Arial" w:eastAsia="Arial" w:hAnsi="Arial"/>
          <w:b/>
          <w:bCs/>
        </w:rPr>
        <w:t xml:space="preserve">Verdict.</w:t>
      </w:r>
      <w:r>
        <w:rPr>
          <w:rFonts w:ascii="Arial" w:cs="Arial" w:eastAsia="Arial" w:hAnsi="Arial"/>
        </w:rPr>
        <w:t xml:space="preserve"> Not started.</w:t>
      </w:r>
    </w:p>
    <w:p>
      <w:pPr>
        <w:pStyle w:val="Heading1"/>
        <w:pageBreakBefore/>
      </w:pPr>
      <w:r>
        <w:rPr>
          <w:rFonts w:ascii="Arial" w:cs="Arial" w:eastAsia="Arial" w:hAnsi="Arial"/>
        </w:rPr>
        <w:t xml:space="preserve">4. What we can and cannot claim</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4300"/>
        <w:gridCol w:w="1900"/>
        <w:gridCol w:w="3160"/>
      </w:tblGrid>
      <w:tr>
        <w:trPr>
          <w:cantSplit/>
          <w:tblHeader/>
        </w:trPr>
        <w:tc>
          <w:tcPr>
            <w:tcW w:type="dxa" w:w="43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Claim</w:t>
            </w:r>
          </w:p>
        </w:tc>
        <w:tc>
          <w:tcPr>
            <w:tcW w:type="dxa" w:w="19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Status</w:t>
            </w:r>
          </w:p>
        </w:tc>
        <w:tc>
          <w:tcPr>
            <w:tcW w:type="dxa" w:w="316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Evidence</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same model on the same data gives different decisions for many applicants depending on the training seed</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 E3, E14 (55 of 300 changed per retrain; 284 of 300 at least once, textbook SGD)</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effect is larger for unusual applicants, and can be stated as a chance of a wrong decision per group</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E4, E9 (housing for free 37.8% against 27.4%)</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effect is large only with aggressive step sizes; careful defaults reduce it to 1-3%</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E3</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RA-GMM (problem 51) is a better trainer than tuned SGD</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Not 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 E2, E4, E5 (ties SGD at matched mean; loses to tuned + averaging)</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A short exact polish after training removes seed variation for convex (logistic) models</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E5, E6, E8, E14 (15.5% to 0.1%)</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same works for trees and neural networks</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Not as a gradient polish; averaging works</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E11-E13 (head refit and function-space polish fail; averaging −68 to −72%)</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adapter beats 10x more trees or a longer training run at equal compute</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Not 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E14 (ties)</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adapter beats one more epoch of training</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 in most settings</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E15 (Adam start all datasets; SGD start from 2-5 epochs; not on COMPAS at 1-2 epochs from SGD)</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gain over continued training comes from exact full-data gradients</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E8, E15, E16</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risk-averse step (your proposal) improves stability beyond an exact line search</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Not 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E15, E16 (ties)</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risk-averse step hurts fewer rows than a plain step of the same size</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Weakly supported; costs stability</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E16 (median −0.002; 99 of 160 settings)</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risk-averse step avoids negative flips better than a matched plain step</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Not 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E17</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risk-averse step improves the worst group's wrong-decision rate</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Not 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E15, E16, E17 (German)</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The step search can be computed in batches and is cheap</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E18</w:t>
            </w:r>
          </w:p>
        </w:tc>
      </w:tr>
      <w:tr>
        <w:trPr>
          <w:cantSplit/>
        </w:trPr>
        <w:tc>
          <w:tcPr>
            <w:tcW w:type="dxa" w:w="4300"/>
            <w:tcMar>
              <w:top w:type="dxa" w:w="50"/>
              <w:left w:type="dxa" w:w="80"/>
              <w:bottom w:type="dxa" w:w="50"/>
              <w:right w:type="dxa" w:w="80"/>
            </w:tcMar>
          </w:tcPr>
          <w:p>
            <w:pPr>
              <w:spacing w:after="0"/>
              <w:jc w:val="left"/>
            </w:pPr>
            <w:r>
              <w:rPr>
                <w:rFonts w:ascii="Arial" w:cs="Arial" w:eastAsia="Arial" w:hAnsi="Arial"/>
                <w:sz w:val="17"/>
                <w:szCs w:val="17"/>
              </w:rPr>
              <w:t xml:space="preserve">Calibration before a cost-based cutoff lowers expected cost for tree models and networks</w:t>
            </w:r>
          </w:p>
        </w:tc>
        <w:tc>
          <w:tcPr>
            <w:tcW w:type="dxa" w:w="1900"/>
            <w:tcMar>
              <w:top w:type="dxa" w:w="50"/>
              <w:left w:type="dxa" w:w="80"/>
              <w:bottom w:type="dxa" w:w="50"/>
              <w:right w:type="dxa" w:w="80"/>
            </w:tcMar>
          </w:tcPr>
          <w:p>
            <w:pPr>
              <w:spacing w:after="0"/>
              <w:jc w:val="left"/>
            </w:pPr>
            <w:r>
              <w:rPr>
                <w:rFonts w:ascii="Arial" w:cs="Arial" w:eastAsia="Arial" w:hAnsi="Arial"/>
                <w:sz w:val="17"/>
                <w:szCs w:val="17"/>
              </w:rPr>
              <w:t xml:space="preserve">Supported</w:t>
            </w:r>
          </w:p>
        </w:tc>
        <w:tc>
          <w:tcPr>
            <w:tcW w:type="dxa" w:w="3160"/>
            <w:tcMar>
              <w:top w:type="dxa" w:w="50"/>
              <w:left w:type="dxa" w:w="80"/>
              <w:bottom w:type="dxa" w:w="50"/>
              <w:right w:type="dxa" w:w="80"/>
            </w:tcMar>
          </w:tcPr>
          <w:p>
            <w:pPr>
              <w:spacing w:after="0"/>
              <w:jc w:val="left"/>
            </w:pPr>
            <w:r>
              <w:rPr>
                <w:rFonts w:ascii="Arial" w:cs="Arial" w:eastAsia="Arial" w:hAnsi="Arial"/>
                <w:sz w:val="17"/>
                <w:szCs w:val="17"/>
              </w:rPr>
              <w:t xml:space="preserve">E12</w:t>
            </w:r>
          </w:p>
        </w:tc>
      </w:tr>
    </w:tbl>
    <w:p>
      <w:pPr>
        <w:spacing w:after="120"/>
      </w:pPr>
    </w:p>
    <w:p>
      <w:pPr>
        <w:pStyle w:val="Heading2"/>
        <w:keepNext/>
      </w:pPr>
      <w:r>
        <w:rPr>
          <w:rFonts w:ascii="Arial" w:cs="Arial" w:eastAsia="Arial" w:hAnsi="Arial"/>
        </w:rPr>
        <w:t xml:space="preserve">4.1 What the adapter is worth</w:t>
      </w:r>
    </w:p>
    <w:p>
      <w:pPr>
        <w:pStyle w:val="ListParagraph"/>
        <w:numPr>
          <w:ilvl w:val="0"/>
          <w:numId w:val="3"/>
        </w:numPr>
        <w:spacing w:after="60" w:line="264"/>
      </w:pPr>
      <w:r>
        <w:rPr>
          <w:rFonts w:ascii="Arial" w:cs="Arial" w:eastAsia="Arial" w:hAnsi="Arial"/>
          <w:b/>
          <w:bCs/>
        </w:rPr>
        <w:t xml:space="preserve">Measurement.</w:t>
      </w:r>
      <w:r>
        <w:rPr>
          <w:rFonts w:ascii="Arial" w:cs="Arial" w:eastAsia="Arial" w:hAnsi="Arial"/>
        </w:rPr>
        <w:t xml:space="preserve"> The tail report, </w:t>
      </w:r>
      <w:r>
        <w:rPr>
          <w:rFonts w:ascii="Consolas" w:cs="Consolas" w:eastAsia="Consolas" w:hAnsi="Consolas"/>
          <w:color w:val="333333"/>
          <w:sz w:val="19"/>
          <w:szCs w:val="19"/>
        </w:rPr>
        <w:t xml:space="preserve">stability_check</w:t>
      </w:r>
      <w:r>
        <w:rPr>
          <w:rFonts w:ascii="Arial" w:cs="Arial" w:eastAsia="Arial" w:hAnsi="Arial"/>
        </w:rPr>
        <w:t xml:space="preserve"> and per-group statements tell a team how much its decisions depend on the seed, for whom, and which fix it needs. This is useful whichever fix is chosen.</w:t>
      </w:r>
    </w:p>
    <w:p>
      <w:pPr>
        <w:pStyle w:val="ListParagraph"/>
        <w:numPr>
          <w:ilvl w:val="0"/>
          <w:numId w:val="3"/>
        </w:numPr>
        <w:spacing w:after="60" w:line="264"/>
      </w:pPr>
      <w:r>
        <w:rPr>
          <w:rFonts w:ascii="Arial" w:cs="Arial" w:eastAsia="Arial" w:hAnsi="Arial"/>
          <w:b/>
          <w:bCs/>
        </w:rPr>
        <w:t xml:space="preserve">For logistic models</w:t>
      </w:r>
      <w:r>
        <w:rPr>
          <w:rFonts w:ascii="Arial" w:cs="Arial" w:eastAsia="Arial" w:hAnsi="Arial"/>
        </w:rPr>
        <w:t xml:space="preserve"> the exact polish is a cheap, effective fix, and it makes the final model nearly independent of which optimizer ran first.</w:t>
      </w:r>
    </w:p>
    <w:p>
      <w:pPr>
        <w:pStyle w:val="ListParagraph"/>
        <w:numPr>
          <w:ilvl w:val="0"/>
          <w:numId w:val="3"/>
        </w:numPr>
        <w:spacing w:after="60" w:line="264"/>
      </w:pPr>
      <w:r>
        <w:rPr>
          <w:rFonts w:ascii="Arial" w:cs="Arial" w:eastAsia="Arial" w:hAnsi="Arial"/>
          <w:b/>
          <w:bCs/>
        </w:rPr>
        <w:t xml:space="preserve">For trees and networks</w:t>
      </w:r>
      <w:r>
        <w:rPr>
          <w:rFonts w:ascii="Arial" w:cs="Arial" w:eastAsia="Arial" w:hAnsi="Arial"/>
        </w:rPr>
        <w:t xml:space="preserve"> the adapter is seed averaging with calibration, which is equivalent to spending the same compute on more trees. The adapter wraps the model you already have and picks the mode.</w:t>
      </w:r>
    </w:p>
    <w:p>
      <w:pPr>
        <w:pStyle w:val="ListParagraph"/>
        <w:numPr>
          <w:ilvl w:val="0"/>
          <w:numId w:val="3"/>
        </w:numPr>
        <w:spacing w:after="60" w:line="264"/>
      </w:pPr>
      <w:r>
        <w:rPr>
          <w:rFonts w:ascii="Arial" w:cs="Arial" w:eastAsia="Arial" w:hAnsi="Arial"/>
          <w:b/>
          <w:bCs/>
        </w:rPr>
        <w:t xml:space="preserve">The risk-averse step</w:t>
      </w:r>
      <w:r>
        <w:rPr>
          <w:rFonts w:ascii="Arial" w:cs="Arial" w:eastAsia="Arial" w:hAnsi="Arial"/>
        </w:rPr>
        <w:t xml:space="preserve"> is a self-tuning short-step rule with a harm-control knob (θ). It is not a separate source of stability, group improvement or fewer regressions on these data.</w:t>
      </w:r>
    </w:p>
    <w:p>
      <w:pPr>
        <w:pStyle w:val="Heading2"/>
        <w:keepNext/>
      </w:pPr>
      <w:r>
        <w:rPr>
          <w:rFonts w:ascii="Arial" w:cs="Arial" w:eastAsia="Arial" w:hAnsi="Arial"/>
        </w:rPr>
        <w:t xml:space="preserve">4.2 Suggested next steps</w:t>
      </w:r>
    </w:p>
    <w:p>
      <w:pPr>
        <w:pStyle w:val="ListParagraph"/>
        <w:numPr>
          <w:ilvl w:val="0"/>
          <w:numId w:val="4"/>
        </w:numPr>
        <w:spacing w:after="60" w:line="264"/>
      </w:pPr>
      <w:r>
        <w:rPr>
          <w:rFonts w:ascii="Arial" w:cs="Arial" w:eastAsia="Arial" w:hAnsi="Arial"/>
          <w:b/>
          <w:bCs/>
        </w:rPr>
        <w:t xml:space="preserve">Experiment C:</w:t>
      </w:r>
      <w:r>
        <w:rPr>
          <w:rFonts w:ascii="Arial" w:cs="Arial" w:eastAsia="Arial" w:hAnsi="Arial"/>
        </w:rPr>
        <w:t xml:space="preserve"> large datasets with only a few forced passes (Adult at 5k, 20k and full size, 0.25 to 2 passes). It is the one regime where choosing a short step carefully could still matter, and the streaming step search makes it practical.</w:t>
      </w:r>
    </w:p>
    <w:p>
      <w:pPr>
        <w:pStyle w:val="ListParagraph"/>
        <w:numPr>
          <w:ilvl w:val="0"/>
          <w:numId w:val="4"/>
        </w:numPr>
        <w:spacing w:after="60" w:line="264"/>
      </w:pPr>
      <w:r>
        <w:rPr>
          <w:rFonts w:ascii="Arial" w:cs="Arial" w:eastAsia="Arial" w:hAnsi="Arial"/>
          <w:b/>
          <w:bCs/>
        </w:rPr>
        <w:t xml:space="preserve">Gate 0b:</w:t>
      </w:r>
      <w:r>
        <w:rPr>
          <w:rFonts w:ascii="Arial" w:cs="Arial" w:eastAsia="Arial" w:hAnsi="Arial"/>
        </w:rPr>
        <w:t xml:space="preserve"> retrain the exactly solved model on bootstrap resamples and on a time-ordered next-period split, to see whether data-driven instability exists even with a perfect optimizer.</w:t>
      </w:r>
    </w:p>
    <w:p>
      <w:pPr>
        <w:pStyle w:val="ListParagraph"/>
        <w:numPr>
          <w:ilvl w:val="0"/>
          <w:numId w:val="4"/>
        </w:numPr>
        <w:spacing w:after="60" w:line="264"/>
      </w:pPr>
      <w:r>
        <w:rPr>
          <w:rFonts w:ascii="Arial" w:cs="Arial" w:eastAsia="Arial" w:hAnsi="Arial"/>
          <w:b/>
          <w:bCs/>
        </w:rPr>
        <w:t xml:space="preserve">A real neural network and an LLM run:</w:t>
      </w:r>
      <w:r>
        <w:rPr>
          <w:rFonts w:ascii="Arial" w:cs="Arial" w:eastAsia="Arial" w:hAnsi="Arial"/>
        </w:rPr>
        <w:t xml:space="preserve"> use the JVP route for the per-row directional derivative, and the LLM harness once model access is available.</w:t>
      </w:r>
    </w:p>
    <w:p>
      <w:pPr>
        <w:pStyle w:val="ListParagraph"/>
        <w:numPr>
          <w:ilvl w:val="0"/>
          <w:numId w:val="4"/>
        </w:numPr>
        <w:spacing w:after="60" w:line="264"/>
      </w:pPr>
      <w:r>
        <w:rPr>
          <w:rFonts w:ascii="Arial" w:cs="Arial" w:eastAsia="Arial" w:hAnsi="Arial"/>
          <w:b/>
          <w:bCs/>
        </w:rPr>
        <w:t xml:space="preserve">Update the content</w:t>
      </w:r>
      <w:r>
        <w:rPr>
          <w:rFonts w:ascii="Arial" w:cs="Arial" w:eastAsia="Arial" w:hAnsi="Arial"/>
        </w:rPr>
        <w:t xml:space="preserve"> (tutorial, scripts, video) to describe the risk-averse step as above; the tutorial and fact sheet already carry the main correction.</w:t>
      </w:r>
    </w:p>
    <w:p>
      <w:pPr>
        <w:pStyle w:val="Heading2"/>
        <w:keepNext/>
      </w:pPr>
      <w:r>
        <w:rPr>
          <w:rFonts w:ascii="Arial" w:cs="Arial" w:eastAsia="Arial" w:hAnsi="Arial"/>
        </w:rPr>
        <w:t xml:space="preserve">4.3 Limits that apply to everything above</w:t>
      </w:r>
    </w:p>
    <w:p>
      <w:pPr>
        <w:pStyle w:val="ListParagraph"/>
        <w:numPr>
          <w:ilvl w:val="0"/>
          <w:numId w:val="3"/>
        </w:numPr>
        <w:spacing w:after="60" w:line="264"/>
      </w:pPr>
      <w:r>
        <w:rPr>
          <w:rFonts w:ascii="Arial" w:cs="Arial" w:eastAsia="Arial" w:hAnsi="Arial"/>
        </w:rPr>
        <w:t xml:space="preserve">Mostly one small, old dataset (German Credit, 1990s); other datasets only for some experiments. Results describe training behaviour, not current lending.</w:t>
      </w:r>
    </w:p>
    <w:p>
      <w:pPr>
        <w:pStyle w:val="ListParagraph"/>
        <w:numPr>
          <w:ilvl w:val="0"/>
          <w:numId w:val="3"/>
        </w:numPr>
        <w:spacing w:after="60" w:line="264"/>
      </w:pPr>
      <w:r>
        <w:rPr>
          <w:rFonts w:ascii="Arial" w:cs="Arial" w:eastAsia="Arial" w:hAnsi="Arial"/>
        </w:rPr>
        <w:t xml:space="preserve">Mostly logistic regression and the model families tested on German Credit; deep networks and LLMs untested.</w:t>
      </w:r>
    </w:p>
    <w:p>
      <w:pPr>
        <w:pStyle w:val="ListParagraph"/>
        <w:numPr>
          <w:ilvl w:val="0"/>
          <w:numId w:val="3"/>
        </w:numPr>
        <w:spacing w:after="60" w:line="264"/>
      </w:pPr>
      <w:r>
        <w:rPr>
          <w:rFonts w:ascii="Arial" w:cs="Arial" w:eastAsia="Arial" w:hAnsi="Arial"/>
        </w:rPr>
        <w:t xml:space="preserve">Intervals reflect training randomness (and, where stated, resampling of splits), not the sampling of applicants. Groups are small (36 to 466 cases).</w:t>
      </w:r>
    </w:p>
    <w:p>
      <w:pPr>
        <w:pStyle w:val="ListParagraph"/>
        <w:numPr>
          <w:ilvl w:val="0"/>
          <w:numId w:val="3"/>
        </w:numPr>
        <w:spacing w:after="60" w:line="264"/>
      </w:pPr>
      <w:r>
        <w:rPr>
          <w:rFonts w:ascii="Arial" w:cs="Arial" w:eastAsia="Arial" w:hAnsi="Arial"/>
        </w:rPr>
        <w:t xml:space="preserve">Fixing training randomness makes decisions reproducible; it does not fix what the model learned. The exactly trained model still makes many wrong decisions for some groups (for example 24.7% of repaying "housing for free" applicants refused).</w:t>
      </w:r>
    </w:p>
    <w:p>
      <w:pPr>
        <w:pStyle w:val="ListParagraph"/>
        <w:numPr>
          <w:ilvl w:val="0"/>
          <w:numId w:val="3"/>
        </w:numPr>
        <w:spacing w:after="60" w:line="264"/>
      </w:pPr>
      <w:r>
        <w:rPr>
          <w:rFonts w:ascii="Arial" w:cs="Arial" w:eastAsia="Arial" w:hAnsi="Arial"/>
        </w:rPr>
        <w:t xml:space="preserve">Sex, age and foreign-worker status were never model inputs and are used only to describe where wrong decisions occur; nothing here is a finding of bias.</w:t>
      </w:r>
    </w:p>
    <w:p>
      <w:pPr>
        <w:pStyle w:val="Heading1"/>
        <w:pageBreakBefore/>
      </w:pPr>
      <w:r>
        <w:rPr>
          <w:rFonts w:ascii="Arial" w:cs="Arial" w:eastAsia="Arial" w:hAnsi="Arial"/>
        </w:rPr>
        <w:t xml:space="preserve">Appendix A. Where everything is in the repository</w:t>
      </w:r>
    </w:p>
    <w:tbl>
      <w:tblPr>
        <w:tblW w:type="dxa" w:w="9360"/>
        <w:tblBorders>
          <w:top w:val="single" w:color="C9D3DF" w:sz="4"/>
          <w:left w:val="single" w:color="C9D3DF" w:sz="4"/>
          <w:bottom w:val="single" w:color="C9D3DF" w:sz="4"/>
          <w:right w:val="single" w:color="C9D3DF" w:sz="4"/>
          <w:insideH w:val="single" w:color="C9D3DF" w:sz="4"/>
          <w:insideV w:val="single" w:color="C9D3DF" w:sz="4"/>
        </w:tblBorders>
      </w:tblPr>
      <w:tblGrid>
        <w:gridCol w:w="3400"/>
        <w:gridCol w:w="5960"/>
      </w:tblGrid>
      <w:tr>
        <w:trPr>
          <w:cantSplit/>
          <w:tblHeader/>
        </w:trPr>
        <w:tc>
          <w:tcPr>
            <w:tcW w:type="dxa" w:w="340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Item</w:t>
            </w:r>
          </w:p>
        </w:tc>
        <w:tc>
          <w:tcPr>
            <w:tcW w:type="dxa" w:w="5960"/>
            <w:shd w:fill="E8EEF5" w:color="auto" w:val="clear"/>
            <w:tcMar>
              <w:top w:type="dxa" w:w="50"/>
              <w:left w:type="dxa" w:w="80"/>
              <w:bottom w:type="dxa" w:w="50"/>
              <w:right w:type="dxa" w:w="80"/>
            </w:tcMar>
          </w:tcPr>
          <w:p>
            <w:pPr>
              <w:spacing w:after="0"/>
              <w:jc w:val="left"/>
            </w:pPr>
            <w:r>
              <w:rPr>
                <w:rFonts w:ascii="Arial" w:cs="Arial" w:eastAsia="Arial" w:hAnsi="Arial"/>
                <w:b/>
                <w:bCs/>
                <w:sz w:val="17"/>
                <w:szCs w:val="17"/>
              </w:rPr>
              <w:t xml:space="preserve">Location</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Package (adapter, classifier, tail report, optimizers)</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risk_averse_tuning/ (adapter.py, classifier.py, tail_report.py, risk.py, quadratic.py, optimizer.py, cli.py, cli_adapter.py)</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Tests (127)</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tests/</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E1</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research/model_multiplicity/</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E2</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research/portfolio/</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E3</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research/gate0/</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E4</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research/tail_analysis/</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E5</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research/polish/</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E6</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research/optimizers/</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E7</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research/selection/</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E8</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research/linesearch/</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E9, E10</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research/groups/, research/report/</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E11, E12, E13</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research/trees/, research/sota/, research/sota2/, research/boost/</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E14</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research/product/ (PLAN.md, RESULTS.md, benchmark.py)</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E15-E18</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research/risk_effect/ (PLAN.md, RESULTS.md, risk_effect_experiment.py, stepmatch_experiment.py, negflip_experiment.py, cost_benchmark.py, analysis scripts and tables)</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E20</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research/rebalance_guard/</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E21, E22</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research/llm/, research/prompt_injection/</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Design of the adapter</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research/adapter/DESIGN.md</w:t>
            </w:r>
          </w:p>
        </w:tc>
      </w:tr>
      <w:tr>
        <w:trPr>
          <w:cantSplit/>
        </w:trPr>
        <w:tc>
          <w:tcPr>
            <w:tcW w:type="dxa" w:w="3400"/>
            <w:tcMar>
              <w:top w:type="dxa" w:w="50"/>
              <w:left w:type="dxa" w:w="80"/>
              <w:bottom w:type="dxa" w:w="50"/>
              <w:right w:type="dxa" w:w="80"/>
            </w:tcMar>
          </w:tcPr>
          <w:p>
            <w:pPr>
              <w:spacing w:after="0"/>
              <w:jc w:val="left"/>
            </w:pPr>
            <w:r>
              <w:rPr>
                <w:rFonts w:ascii="Arial" w:cs="Arial" w:eastAsia="Arial" w:hAnsi="Arial"/>
                <w:sz w:val="17"/>
                <w:szCs w:val="17"/>
              </w:rPr>
              <w:t xml:space="preserve">Blog, tutorial, video scripts, fact sheet, references</w:t>
            </w:r>
          </w:p>
        </w:tc>
        <w:tc>
          <w:tcPr>
            <w:tcW w:type="dxa" w:w="5960"/>
            <w:tcMar>
              <w:top w:type="dxa" w:w="50"/>
              <w:left w:type="dxa" w:w="80"/>
              <w:bottom w:type="dxa" w:w="50"/>
              <w:right w:type="dxa" w:w="80"/>
            </w:tcMar>
          </w:tcPr>
          <w:p>
            <w:pPr>
              <w:spacing w:after="0"/>
              <w:jc w:val="left"/>
            </w:pPr>
            <w:r>
              <w:rPr>
                <w:rFonts w:ascii="Arial" w:cs="Arial" w:eastAsia="Arial" w:hAnsi="Arial"/>
                <w:sz w:val="17"/>
                <w:szCs w:val="17"/>
              </w:rPr>
              <w:t xml:space="preserve">research/blog/, docs/TUTORIAL.md, content/</w:t>
            </w:r>
          </w:p>
        </w:tc>
      </w:tr>
    </w:tbl>
    <w:p>
      <w:pPr>
        <w:spacing w:after="120"/>
      </w:pPr>
    </w:p>
    <w:p>
      <w:pPr>
        <w:pStyle w:val="Heading1"/>
      </w:pPr>
      <w:r>
        <w:rPr>
          <w:rFonts w:ascii="Arial" w:cs="Arial" w:eastAsia="Arial" w:hAnsi="Arial"/>
        </w:rPr>
        <w:t xml:space="preserve">Appendix B. References</w:t>
      </w:r>
    </w:p>
    <w:p>
      <w:pPr>
        <w:spacing w:after="120" w:line="276"/>
      </w:pPr>
      <w:r>
        <w:rPr>
          <w:rFonts w:ascii="Arial" w:cs="Arial" w:eastAsia="Arial" w:hAnsi="Arial"/>
          <w:sz w:val="18"/>
          <w:szCs w:val="18"/>
        </w:rPr>
        <w:t xml:space="preserve">[1] Can, B., &amp; Gürbüzbalaban, M. (2025). Entropic risk-averse generalized momentum methods. Optimization Methods and Software, 40(6), 1535-1583. doi:10.1080/10556788.2025.2549356; arXiv:2204.11292.</w:t>
      </w:r>
    </w:p>
    <w:p>
      <w:pPr>
        <w:spacing w:after="120" w:line="276"/>
      </w:pPr>
      <w:r>
        <w:rPr>
          <w:rFonts w:ascii="Arial" w:cs="Arial" w:eastAsia="Arial" w:hAnsi="Arial"/>
          <w:sz w:val="18"/>
          <w:szCs w:val="18"/>
        </w:rPr>
        <w:t xml:space="preserve">[2] Ahmadi-Javid, A. (2012). Entropic value-at-risk: A new coherent risk measure. Journal of Optimization Theory and Applications, 155(3), 1105-1123.</w:t>
      </w:r>
    </w:p>
    <w:p>
      <w:pPr>
        <w:spacing w:after="120" w:line="276"/>
      </w:pPr>
      <w:r>
        <w:rPr>
          <w:rFonts w:ascii="Arial" w:cs="Arial" w:eastAsia="Arial" w:hAnsi="Arial"/>
          <w:sz w:val="18"/>
          <w:szCs w:val="18"/>
        </w:rPr>
        <w:t xml:space="preserve">[3] Can, B. (2025). The entropic risk-averse line search (proposal; implemented in this repository, unpublished).</w:t>
      </w:r>
    </w:p>
    <w:p>
      <w:pPr>
        <w:spacing w:after="120" w:line="276"/>
      </w:pPr>
      <w:r>
        <w:rPr>
          <w:rFonts w:ascii="Arial" w:cs="Arial" w:eastAsia="Arial" w:hAnsi="Arial"/>
          <w:sz w:val="18"/>
          <w:szCs w:val="18"/>
        </w:rPr>
        <w:t xml:space="preserve">[4] Marx, C. T., Calmon, F. du P., &amp; Ustun, B. (2020). Predictive multiplicity in classification. ICML 2020.</w:t>
      </w:r>
    </w:p>
    <w:p>
      <w:pPr>
        <w:spacing w:after="120" w:line="276"/>
      </w:pPr>
      <w:r>
        <w:rPr>
          <w:rFonts w:ascii="Arial" w:cs="Arial" w:eastAsia="Arial" w:hAnsi="Arial"/>
          <w:sz w:val="18"/>
          <w:szCs w:val="18"/>
        </w:rPr>
        <w:t xml:space="preserve">[5] Black, E., Raghavan, M., &amp; Barocas, S. (2022). Model multiplicity: Opportunities, concerns, and solutions. FAccT 2022.</w:t>
      </w:r>
    </w:p>
    <w:p>
      <w:pPr>
        <w:spacing w:after="120" w:line="276"/>
      </w:pPr>
      <w:r>
        <w:rPr>
          <w:rFonts w:ascii="Arial" w:cs="Arial" w:eastAsia="Arial" w:hAnsi="Arial"/>
          <w:sz w:val="18"/>
          <w:szCs w:val="18"/>
        </w:rPr>
        <w:t xml:space="preserve">[6] D'Amour, A., et al. (2022). Underspecification presents challenges for credibility in modern machine learning. JMLR, 23(226).</w:t>
      </w:r>
    </w:p>
    <w:p>
      <w:pPr>
        <w:spacing w:after="120" w:line="276"/>
      </w:pPr>
      <w:r>
        <w:rPr>
          <w:rFonts w:ascii="Arial" w:cs="Arial" w:eastAsia="Arial" w:hAnsi="Arial"/>
          <w:sz w:val="18"/>
          <w:szCs w:val="18"/>
        </w:rPr>
        <w:t xml:space="preserve">[7] Summers, C., &amp; Dinneen, M. J. (2021). Nondeterminism and instability in neural network optimization. ICML 2021.</w:t>
      </w:r>
    </w:p>
    <w:p>
      <w:pPr>
        <w:spacing w:after="120" w:line="276"/>
      </w:pPr>
      <w:r>
        <w:rPr>
          <w:rFonts w:ascii="Arial" w:cs="Arial" w:eastAsia="Arial" w:hAnsi="Arial"/>
          <w:sz w:val="18"/>
          <w:szCs w:val="18"/>
        </w:rPr>
        <w:t xml:space="preserve">[8] Bouthillier, X., et al. (2021). Accounting for variance in machine learning benchmarks. MLSys 2021.</w:t>
      </w:r>
    </w:p>
    <w:p>
      <w:pPr>
        <w:spacing w:after="120" w:line="276"/>
      </w:pPr>
      <w:r>
        <w:rPr>
          <w:rFonts w:ascii="Arial" w:cs="Arial" w:eastAsia="Arial" w:hAnsi="Arial"/>
          <w:sz w:val="18"/>
          <w:szCs w:val="18"/>
        </w:rPr>
        <w:t xml:space="preserve">[9] Breiman, L. (1996). Bagging predictors. Machine Learning, 24(2), 123-140.</w:t>
      </w:r>
    </w:p>
    <w:p>
      <w:pPr>
        <w:spacing w:after="120" w:line="276"/>
      </w:pPr>
      <w:r>
        <w:rPr>
          <w:rFonts w:ascii="Arial" w:cs="Arial" w:eastAsia="Arial" w:hAnsi="Arial"/>
          <w:sz w:val="18"/>
          <w:szCs w:val="18"/>
        </w:rPr>
        <w:t xml:space="preserve">[10] Lakshminarayanan, B., Pritzel, A., &amp; Blundell, C. (2017). Simple and scalable predictive uncertainty estimation using deep ensembles. NeurIPS 2017.</w:t>
      </w:r>
    </w:p>
    <w:p>
      <w:pPr>
        <w:spacing w:after="120" w:line="276"/>
      </w:pPr>
      <w:r>
        <w:rPr>
          <w:rFonts w:ascii="Arial" w:cs="Arial" w:eastAsia="Arial" w:hAnsi="Arial"/>
          <w:sz w:val="18"/>
          <w:szCs w:val="18"/>
        </w:rPr>
        <w:t xml:space="preserve">[11] Platt, J. (1999). Probabilistic outputs for support vector machines and comparisons to regularized likelihood methods.</w:t>
      </w:r>
    </w:p>
    <w:p>
      <w:pPr>
        <w:spacing w:after="120" w:line="276"/>
      </w:pPr>
      <w:r>
        <w:rPr>
          <w:rFonts w:ascii="Arial" w:cs="Arial" w:eastAsia="Arial" w:hAnsi="Arial"/>
          <w:sz w:val="18"/>
          <w:szCs w:val="18"/>
        </w:rPr>
        <w:t xml:space="preserve">[12] Hofmann, H. (1994). Statlog (German Credit Data). UCI Machine Learning Repository. doi:10.24432/C5NC77.</w:t>
      </w:r>
    </w:p>
    <w:p>
      <w:pPr>
        <w:spacing w:after="120" w:line="276"/>
      </w:pPr>
      <w:r>
        <w:rPr>
          <w:rFonts w:ascii="Arial" w:cs="Arial" w:eastAsia="Arial" w:hAnsi="Arial"/>
          <w:sz w:val="18"/>
          <w:szCs w:val="18"/>
        </w:rPr>
        <w:t xml:space="preserve">[13] Chen, T., &amp; Guestrin, C. (2016). XGBoost: A scalable tree boosting system. KDD 2016.</w:t>
      </w:r>
    </w:p>
    <w:p>
      <w:pPr>
        <w:spacing w:after="120" w:line="276"/>
      </w:pPr>
      <w:r>
        <w:rPr>
          <w:rFonts w:ascii="Arial" w:cs="Arial" w:eastAsia="Arial" w:hAnsi="Arial"/>
          <w:sz w:val="18"/>
          <w:szCs w:val="18"/>
        </w:rPr>
        <w:t xml:space="preserve">[14] Ke, G., et al. (2017). LightGBM: A highly efficient gradient boosting decision tree. NeurIPS 2017.</w:t>
      </w:r>
    </w:p>
    <w:p>
      <w:pPr>
        <w:spacing w:after="120" w:line="276"/>
      </w:pPr>
      <w:r>
        <w:rPr>
          <w:rFonts w:ascii="Arial" w:cs="Arial" w:eastAsia="Arial" w:hAnsi="Arial"/>
          <w:sz w:val="18"/>
          <w:szCs w:val="18"/>
        </w:rPr>
        <w:t xml:space="preserve">[15] Pedregosa, F., et al. (2011). Scikit-learn: Machine learning in Python. JMLR, 12, 2825-2830.</w:t>
      </w:r>
    </w:p>
    <w:p>
      <w:pPr>
        <w:spacing w:after="120" w:line="276"/>
      </w:pPr>
      <w:r>
        <w:rPr>
          <w:rFonts w:ascii="Arial" w:cs="Arial" w:eastAsia="Arial" w:hAnsi="Arial"/>
          <w:sz w:val="18"/>
          <w:szCs w:val="18"/>
        </w:rPr>
        <w:t xml:space="preserve">Related to E19 (tilted ERM, removed from scope): Li, T., Beirami, A., Sanjabi, M., &amp; Smith, V. (2021). Tilted empirical risk minimization. ICLR 2021.</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Statistical behaviour of models on public datasets; not a finding of bias, not legal, credit or investment advice.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Seed instability and the risk-averse adapter: experiment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Arial" w:cs="Arial" w:eastAsia="Arial" w:hAnsi="Arial"/>
      <w:b/>
      <w:bCs/>
      <w:color w:val="1F3A5F"/>
      <w:sz w:val="34"/>
      <w:szCs w:val="34"/>
    </w:rPr>
  </w:style>
  <w:style w:type="paragraph" w:styleId="Heading2">
    <w:name w:val="Heading 2"/>
    <w:basedOn w:val="Normal"/>
    <w:next w:val="Normal"/>
    <w:qFormat/>
    <w:pPr>
      <w:spacing w:after="120" w:before="320"/>
    </w:pPr>
    <w:rPr>
      <w:rFonts w:ascii="Arial" w:cs="Arial" w:eastAsia="Arial" w:hAnsi="Arial"/>
      <w:b/>
      <w:bCs/>
      <w:color w:val="1F3A5F"/>
      <w:sz w:val="26"/>
      <w:szCs w:val="26"/>
    </w:rPr>
  </w:style>
  <w:style w:type="paragraph" w:styleId="Heading3">
    <w:name w:val="Heading 3"/>
    <w:basedOn w:val="Normal"/>
    <w:next w:val="Normal"/>
    <w:qFormat/>
    <w:pPr>
      <w:spacing w:after="100" w:before="200"/>
    </w:pPr>
    <w:rPr>
      <w:rFonts w:ascii="Arial" w:cs="Arial" w:eastAsia="Arial" w:hAnsi="Arial"/>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a4685bb179310c20f276b4693adc93a68a6fed8.png"/><Relationship Id="rId10" Type="http://schemas.openxmlformats.org/officeDocument/2006/relationships/image" Target="media/d677a38286434733762cb7651dcf7cb284b54ed6.png"/><Relationship Id="rId11" Type="http://schemas.openxmlformats.org/officeDocument/2006/relationships/image" Target="media/c63496deb83dc541cae10b37c9b6a96940a5dd5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 instability and the risk-averse adapter: experiment report</dc:title>
  <dc:creator>Claude</dc:creator>
  <cp:lastModifiedBy>Un-named</cp:lastModifiedBy>
  <cp:revision>1</cp:revision>
  <dcterms:created xsi:type="dcterms:W3CDTF">2026-10-21T03:03:52.175Z</dcterms:created>
  <dcterms:modified xsi:type="dcterms:W3CDTF">2026-10-21T03:03:52.175Z</dcterms:modified>
</cp:coreProperties>
</file>

<file path=docProps/custom.xml><?xml version="1.0" encoding="utf-8"?>
<Properties xmlns="http://schemas.openxmlformats.org/officeDocument/2006/custom-properties" xmlns:vt="http://schemas.openxmlformats.org/officeDocument/2006/docPropsVTypes"/>
</file>