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28CE" w14:textId="66EF9B9A" w:rsidR="00300D72" w:rsidRDefault="005D7D1C" w:rsidP="00783D0E">
      <w:pPr>
        <w:shd w:val="clear" w:color="auto" w:fill="FFFFFF"/>
        <w:rPr>
          <w:rFonts w:ascii="Helvetica" w:eastAsia="Times New Roman" w:hAnsi="Helvetica" w:cs="Times New Roman"/>
          <w:b/>
          <w:bCs/>
          <w:sz w:val="28"/>
          <w:szCs w:val="28"/>
        </w:rPr>
      </w:pPr>
      <w:r>
        <w:rPr>
          <w:rFonts w:ascii="Helvetica" w:eastAsia="Times New Roman" w:hAnsi="Helvetica" w:cs="Times New Roman"/>
          <w:b/>
          <w:bCs/>
          <w:sz w:val="28"/>
          <w:szCs w:val="28"/>
        </w:rPr>
        <w:t xml:space="preserve">Comparing Layouts for Eye Gaze Based PIN </w:t>
      </w:r>
      <w:r w:rsidR="00C93A2F">
        <w:rPr>
          <w:rFonts w:ascii="Helvetica" w:eastAsia="Times New Roman" w:hAnsi="Helvetica" w:cs="Times New Roman"/>
          <w:b/>
          <w:bCs/>
          <w:sz w:val="28"/>
          <w:szCs w:val="28"/>
        </w:rPr>
        <w:t>E</w:t>
      </w:r>
      <w:r>
        <w:rPr>
          <w:rFonts w:ascii="Helvetica" w:eastAsia="Times New Roman" w:hAnsi="Helvetica" w:cs="Times New Roman"/>
          <w:b/>
          <w:bCs/>
          <w:sz w:val="28"/>
          <w:szCs w:val="28"/>
        </w:rPr>
        <w:t>ntry</w:t>
      </w:r>
    </w:p>
    <w:p w14:paraId="24DDAE5E" w14:textId="77777777" w:rsidR="00446318" w:rsidRPr="00300D72" w:rsidRDefault="00446318"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study: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373816C7"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 xml:space="preserve">each participant will be asked to </w:t>
      </w:r>
      <w:r w:rsidR="008620F5">
        <w:rPr>
          <w:rFonts w:ascii="Helvetica" w:eastAsia="Times New Roman" w:hAnsi="Helvetica" w:cs="Times New Roman"/>
          <w:sz w:val="22"/>
          <w:szCs w:val="22"/>
        </w:rPr>
        <w:t xml:space="preserve">go to a website. On that website they will be lead through a flow that will have them </w:t>
      </w:r>
      <w:r w:rsidR="006100AE">
        <w:rPr>
          <w:rFonts w:ascii="Helvetica" w:eastAsia="Times New Roman" w:hAnsi="Helvetica" w:cs="Times New Roman"/>
          <w:sz w:val="22"/>
          <w:szCs w:val="22"/>
        </w:rPr>
        <w:t>try each of three different layouts: a typical 3x3 PIN layout, a 5x2 horizontal layout, and a rotary layout. For each layout, the participants will input 1</w:t>
      </w:r>
      <w:r w:rsidR="007F5617">
        <w:rPr>
          <w:rFonts w:ascii="Helvetica" w:eastAsia="Times New Roman" w:hAnsi="Helvetica" w:cs="Times New Roman"/>
          <w:sz w:val="22"/>
          <w:szCs w:val="22"/>
        </w:rPr>
        <w:t>0</w:t>
      </w:r>
      <w:r w:rsidR="006100AE">
        <w:rPr>
          <w:rFonts w:ascii="Helvetica" w:eastAsia="Times New Roman" w:hAnsi="Helvetica" w:cs="Times New Roman"/>
          <w:sz w:val="22"/>
          <w:szCs w:val="22"/>
        </w:rPr>
        <w:t xml:space="preserve"> randomly generated </w:t>
      </w:r>
      <w:r w:rsidR="007F5617">
        <w:rPr>
          <w:rFonts w:ascii="Helvetica" w:eastAsia="Times New Roman" w:hAnsi="Helvetica" w:cs="Times New Roman"/>
          <w:sz w:val="22"/>
          <w:szCs w:val="22"/>
        </w:rPr>
        <w:t>4</w:t>
      </w:r>
      <w:r w:rsidR="006100AE">
        <w:rPr>
          <w:rFonts w:ascii="Helvetica" w:eastAsia="Times New Roman" w:hAnsi="Helvetica" w:cs="Times New Roman"/>
          <w:sz w:val="22"/>
          <w:szCs w:val="22"/>
        </w:rPr>
        <w:t xml:space="preserve"> digit PINs.</w:t>
      </w:r>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2511F233"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given </w:t>
      </w:r>
      <w:r w:rsidR="00560BC2">
        <w:rPr>
          <w:rFonts w:ascii="Helvetica" w:eastAsia="Times New Roman" w:hAnsi="Helvetica" w:cs="Helvetica"/>
          <w:sz w:val="22"/>
          <w:szCs w:val="22"/>
        </w:rPr>
        <w:t xml:space="preserve">a short period of time to familiarize themselves with the PIN layout. </w:t>
      </w:r>
    </w:p>
    <w:p w14:paraId="3C85648C" w14:textId="3DFDD137"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15 PINs </w:t>
      </w:r>
    </w:p>
    <w:p w14:paraId="22190478" w14:textId="52774D74"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shown the PIN on screen and given </w:t>
      </w:r>
      <w:r w:rsidR="007F5617">
        <w:rPr>
          <w:rFonts w:ascii="Helvetica" w:eastAsia="Times New Roman" w:hAnsi="Helvetica" w:cs="Helvetica"/>
          <w:sz w:val="22"/>
          <w:szCs w:val="22"/>
        </w:rPr>
        <w:t>time</w:t>
      </w:r>
      <w:r>
        <w:rPr>
          <w:rFonts w:ascii="Helvetica" w:eastAsia="Times New Roman" w:hAnsi="Helvetica" w:cs="Helvetica"/>
          <w:sz w:val="22"/>
          <w:szCs w:val="22"/>
        </w:rPr>
        <w:t xml:space="preserve"> to memorize the PIN</w:t>
      </w:r>
      <w:r w:rsidR="007F5617">
        <w:rPr>
          <w:rFonts w:ascii="Helvetica" w:eastAsia="Times New Roman" w:hAnsi="Helvetica" w:cs="Helvetica"/>
          <w:sz w:val="22"/>
          <w:szCs w:val="22"/>
        </w:rPr>
        <w:t>, the PIN will also be shown on the entry screen for reference</w:t>
      </w:r>
    </w:p>
    <w:p w14:paraId="66A2C957" w14:textId="168603F6"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674EF875" w:rsidR="00E603F2" w:rsidRDefault="00E603F2" w:rsidP="00E603F2">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repeat this process with all of the PIN layouts</w:t>
      </w:r>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6E21768D"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At the end of the evaluation phase we will ask the participants a few questions on which PIN entry system they liked and wh</w:t>
      </w:r>
      <w:r w:rsidR="00E603F2">
        <w:rPr>
          <w:rFonts w:ascii="Helvetica" w:eastAsia="Times New Roman" w:hAnsi="Helvetica" w:cs="Times New Roman"/>
          <w:sz w:val="22"/>
          <w:szCs w:val="22"/>
        </w:rPr>
        <w:t>y.</w:t>
      </w:r>
      <w:r w:rsidR="000673BA">
        <w:rPr>
          <w:rFonts w:ascii="Helvetica" w:eastAsia="Times New Roman" w:hAnsi="Helvetica" w:cs="Times New Roman"/>
          <w:sz w:val="22"/>
          <w:szCs w:val="22"/>
        </w:rPr>
        <w:t xml:space="preserve"> The participants will also be asked a few demographic questions including age, gender, disability, and frequency of eye gaze tracker use.</w:t>
      </w:r>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1B3C940C" w14:textId="2B38B2C3" w:rsidR="00281C87"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We will recruit participants who </w:t>
      </w:r>
      <w:r w:rsidR="007662B7">
        <w:rPr>
          <w:rFonts w:ascii="Helvetica" w:eastAsia="Times New Roman" w:hAnsi="Helvetica" w:cs="Times New Roman"/>
          <w:sz w:val="22"/>
          <w:szCs w:val="22"/>
        </w:rPr>
        <w:t xml:space="preserve">have a form of upper extremity impairment (UEI) and </w:t>
      </w:r>
      <w:r>
        <w:rPr>
          <w:rFonts w:ascii="Helvetica" w:eastAsia="Times New Roman" w:hAnsi="Helvetica" w:cs="Times New Roman"/>
          <w:sz w:val="22"/>
          <w:szCs w:val="22"/>
        </w:rPr>
        <w:t xml:space="preserve">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AE2D03">
        <w:rPr>
          <w:rFonts w:ascii="Helvetica" w:eastAsia="Times New Roman" w:hAnsi="Helvetica" w:cs="Times New Roman"/>
          <w:sz w:val="22"/>
          <w:szCs w:val="22"/>
        </w:rPr>
        <w:t xml:space="preserve">A </w:t>
      </w:r>
      <w:r w:rsidR="00AE2D03" w:rsidRPr="00AE2D03">
        <w:rPr>
          <w:rFonts w:ascii="Helvetica" w:eastAsia="Times New Roman" w:hAnsi="Helvetica" w:cs="Times New Roman"/>
          <w:sz w:val="22"/>
          <w:szCs w:val="22"/>
        </w:rPr>
        <w:t>person with UEI is anyone without full use or range of motion of their arms, shoulders, or hands.</w:t>
      </w:r>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b/>
          <w:bCs/>
          <w:sz w:val="26"/>
          <w:szCs w:val="26"/>
        </w:rPr>
        <w:t xml:space="preserve">How to withdraw: </w:t>
      </w:r>
    </w:p>
    <w:p w14:paraId="7BE83C30" w14:textId="2CAA5CA5"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 xml:space="preserve">Participants have the right to withdraw from the study or an individual session at any time without consequence. To withdraw, all they have to do is </w:t>
      </w:r>
      <w:r w:rsidR="00E520EE">
        <w:rPr>
          <w:rFonts w:ascii="Helvetica" w:eastAsia="Times New Roman" w:hAnsi="Helvetica" w:cs="Times New Roman"/>
          <w:sz w:val="22"/>
          <w:szCs w:val="22"/>
        </w:rPr>
        <w:t>close the browser window and inform the researchers</w:t>
      </w:r>
      <w:r w:rsidRPr="00300D72">
        <w:rPr>
          <w:rFonts w:ascii="Helvetica" w:eastAsia="Times New Roman" w:hAnsi="Helvetica" w:cs="Times New Roman"/>
          <w:sz w:val="22"/>
          <w:szCs w:val="22"/>
        </w:rPr>
        <w:t>.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E520EE"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662B7"/>
    <w:rsid w:val="00783D0E"/>
    <w:rsid w:val="007C5DAB"/>
    <w:rsid w:val="007E5FDA"/>
    <w:rsid w:val="007F5617"/>
    <w:rsid w:val="00807FD4"/>
    <w:rsid w:val="008620F5"/>
    <w:rsid w:val="00897660"/>
    <w:rsid w:val="008D2578"/>
    <w:rsid w:val="00974A62"/>
    <w:rsid w:val="009C5EAB"/>
    <w:rsid w:val="00A67B88"/>
    <w:rsid w:val="00A85657"/>
    <w:rsid w:val="00AE2D03"/>
    <w:rsid w:val="00AE5231"/>
    <w:rsid w:val="00B24910"/>
    <w:rsid w:val="00BF2E89"/>
    <w:rsid w:val="00C93A2F"/>
    <w:rsid w:val="00C947D1"/>
    <w:rsid w:val="00C956CC"/>
    <w:rsid w:val="00DB1B17"/>
    <w:rsid w:val="00DC0FC9"/>
    <w:rsid w:val="00E04EDF"/>
    <w:rsid w:val="00E13DE4"/>
    <w:rsid w:val="00E31C1B"/>
    <w:rsid w:val="00E36649"/>
    <w:rsid w:val="00E520EE"/>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Brittany Gradel</cp:lastModifiedBy>
  <cp:revision>5</cp:revision>
  <dcterms:created xsi:type="dcterms:W3CDTF">2020-09-24T19:45:00Z</dcterms:created>
  <dcterms:modified xsi:type="dcterms:W3CDTF">2020-09-25T15:40:00Z</dcterms:modified>
</cp:coreProperties>
</file>