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1C35CE01" w:rsidR="00DA712E" w:rsidRPr="0092480E" w:rsidRDefault="00E9EE46" w:rsidP="00153762">
      <w:pPr>
        <w:pStyle w:val="Title"/>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commentRangeStart w:id="0"/>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commentRangeEnd w:id="0"/>
      <w:r w:rsidR="00541C68">
        <w:rPr>
          <w:rStyle w:val="CommentReference"/>
          <w:rFonts w:asciiTheme="minorHAnsi" w:eastAsiaTheme="minorHAnsi" w:hAnsiTheme="minorHAnsi" w:cstheme="minorBidi"/>
          <w:spacing w:val="0"/>
          <w:kern w:val="0"/>
        </w:rPr>
        <w:commentReference w:id="0"/>
      </w:r>
    </w:p>
    <w:p w14:paraId="061EEB96" w14:textId="77777777" w:rsidR="00163AE5" w:rsidRPr="0092480E" w:rsidRDefault="00163AE5" w:rsidP="00153762">
      <w:pPr>
        <w:spacing w:line="276" w:lineRule="auto"/>
        <w:rPr>
          <w:rFonts w:ascii="Calibri" w:hAnsi="Calibri" w:cs="Calibri"/>
          <w:i/>
          <w:iCs/>
        </w:rPr>
      </w:pPr>
    </w:p>
    <w:p w14:paraId="4DB354C9" w14:textId="41198705"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1"/>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1"/>
      <w:r w:rsidR="00552A94">
        <w:rPr>
          <w:rStyle w:val="CommentReference"/>
          <w:rFonts w:asciiTheme="minorHAnsi" w:eastAsiaTheme="minorHAnsi" w:hAnsiTheme="minorHAnsi" w:cstheme="minorBidi"/>
          <w:lang w:val="en-GB"/>
        </w:rPr>
        <w:commentReference w:id="1"/>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2"/>
      <w:r w:rsidRPr="0092480E">
        <w:rPr>
          <w:rFonts w:ascii="Calibri" w:hAnsi="Calibri" w:cs="Calibri"/>
        </w:rPr>
        <w:t>NEJM</w:t>
      </w:r>
      <w:commentRangeEnd w:id="2"/>
      <w:r w:rsidR="00027475">
        <w:rPr>
          <w:rStyle w:val="CommentReference"/>
        </w:rPr>
        <w:commentReference w:id="2"/>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3"/>
      <w:r>
        <w:rPr>
          <w:rFonts w:ascii="Calibri" w:hAnsi="Calibri" w:cs="Calibri"/>
        </w:rPr>
        <w:t>ancet</w:t>
      </w:r>
      <w:commentRangeEnd w:id="3"/>
      <w:r w:rsidR="00027475">
        <w:rPr>
          <w:rStyle w:val="CommentReference"/>
        </w:rPr>
        <w:commentReference w:id="3"/>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4"/>
      <w:r>
        <w:rPr>
          <w:rFonts w:ascii="Calibri" w:hAnsi="Calibri" w:cs="Calibri"/>
        </w:rPr>
        <w:t>B</w:t>
      </w:r>
      <w:r w:rsidR="00584B7F" w:rsidRPr="0092480E">
        <w:rPr>
          <w:rFonts w:ascii="Calibri" w:hAnsi="Calibri" w:cs="Calibri"/>
        </w:rPr>
        <w:t>M</w:t>
      </w:r>
      <w:r>
        <w:rPr>
          <w:rFonts w:ascii="Calibri" w:hAnsi="Calibri" w:cs="Calibri"/>
        </w:rPr>
        <w:t>J</w:t>
      </w:r>
      <w:commentRangeEnd w:id="4"/>
      <w:r w:rsidR="00CD5FE9">
        <w:rPr>
          <w:rStyle w:val="CommentReference"/>
        </w:rPr>
        <w:commentReference w:id="4"/>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commentRangeStart w:id="5"/>
      <w:r w:rsidRPr="0092480E">
        <w:rPr>
          <w:rFonts w:ascii="Calibri" w:hAnsi="Calibri" w:cs="Calibri"/>
          <w:lang w:val="en-US"/>
        </w:rPr>
        <w:lastRenderedPageBreak/>
        <w:t>Abstract</w:t>
      </w:r>
      <w:commentRangeEnd w:id="5"/>
      <w:r w:rsidR="001069EC">
        <w:rPr>
          <w:rStyle w:val="CommentReference"/>
          <w:rFonts w:asciiTheme="minorHAnsi" w:eastAsiaTheme="minorHAnsi" w:hAnsiTheme="minorHAnsi" w:cstheme="minorBidi"/>
          <w:color w:val="auto"/>
        </w:rPr>
        <w:commentReference w:id="5"/>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commentRangeStart w:id="6"/>
      <w:r w:rsidR="1A8865B7" w:rsidRPr="00CF60C0">
        <w:rPr>
          <w:rFonts w:ascii="Calibri" w:eastAsia="Calibri" w:hAnsi="Calibri" w:cs="Calibri"/>
          <w:highlight w:val="yellow"/>
        </w:rPr>
        <w:t>and</w:t>
      </w:r>
      <w:r w:rsidRPr="00CF60C0">
        <w:rPr>
          <w:rFonts w:ascii="Calibri" w:eastAsia="Calibri" w:hAnsi="Calibri" w:cs="Calibri"/>
          <w:highlight w:val="yellow"/>
        </w:rPr>
        <w:t xml:space="preserve"> societ</w:t>
      </w:r>
      <w:r w:rsidR="009262F5" w:rsidRPr="00CF60C0">
        <w:rPr>
          <w:rFonts w:ascii="Calibri" w:eastAsia="Calibri" w:hAnsi="Calibri" w:cs="Calibri"/>
          <w:highlight w:val="yellow"/>
        </w:rPr>
        <w:t xml:space="preserve">ies </w:t>
      </w:r>
      <w:commentRangeEnd w:id="6"/>
      <w:r w:rsidR="00857D63" w:rsidRPr="00CF60C0">
        <w:rPr>
          <w:rStyle w:val="CommentReference"/>
          <w:rFonts w:asciiTheme="minorHAnsi" w:eastAsiaTheme="minorHAnsi" w:hAnsiTheme="minorHAnsi" w:cstheme="minorBidi"/>
          <w:highlight w:val="yellow"/>
          <w:lang w:val="en-GB"/>
        </w:rPr>
        <w:commentReference w:id="6"/>
      </w:r>
      <w:r w:rsidR="00584B7F" w:rsidRPr="00CF60C0">
        <w:rPr>
          <w:rFonts w:ascii="Calibri" w:eastAsia="Calibri" w:hAnsi="Calibri" w:cs="Calibri"/>
          <w:highlight w:val="yellow"/>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2B5DFD8E"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commentRangeStart w:id="7"/>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commentRangeEnd w:id="7"/>
      <w:r w:rsidR="00CE401A">
        <w:rPr>
          <w:rStyle w:val="CommentReference"/>
          <w:rFonts w:asciiTheme="minorHAnsi" w:eastAsiaTheme="minorHAnsi" w:hAnsiTheme="minorHAnsi" w:cstheme="minorBidi"/>
          <w:lang w:val="en-GB"/>
        </w:rPr>
        <w:commentReference w:id="7"/>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w:t>
      </w:r>
      <w:r w:rsidR="0195220A" w:rsidRPr="00CE401A">
        <w:rPr>
          <w:rFonts w:ascii="Calibri" w:eastAsia="Calibri" w:hAnsi="Calibri" w:cs="Calibri"/>
          <w:strike/>
        </w:rPr>
        <w:t xml:space="preserve">and American </w:t>
      </w:r>
      <w:r w:rsidR="763CBB0C" w:rsidRPr="00CE401A">
        <w:rPr>
          <w:rFonts w:ascii="Calibri" w:eastAsia="Calibri" w:hAnsi="Calibri" w:cs="Calibri"/>
          <w:strike/>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Heading2"/>
        <w:spacing w:before="0" w:after="160" w:line="276" w:lineRule="auto"/>
        <w:rPr>
          <w:rFonts w:ascii="Calibri" w:hAnsi="Calibri" w:cs="Calibri"/>
          <w:lang w:val="en-US"/>
        </w:rPr>
      </w:pP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4EB4D464" w14:textId="2C4DD903" w:rsidR="00354D49" w:rsidRPr="0092480E" w:rsidRDefault="00950350" w:rsidP="00153762">
      <w:pPr>
        <w:spacing w:line="276" w:lineRule="auto"/>
        <w:rPr>
          <w:rFonts w:ascii="Calibri" w:hAnsi="Calibri" w:cs="Calibri"/>
        </w:rPr>
      </w:pPr>
      <w:commentRangeStart w:id="8"/>
      <w:r>
        <w:rPr>
          <w:rFonts w:ascii="Calibri" w:hAnsi="Calibri" w:cs="Calibri"/>
        </w:rPr>
        <w:t>The tree most u</w:t>
      </w:r>
      <w:r w:rsidR="00354D49" w:rsidRPr="0092480E">
        <w:rPr>
          <w:rFonts w:ascii="Calibri" w:hAnsi="Calibri" w:cs="Calibri"/>
        </w:rPr>
        <w:t xml:space="preserve">rgent </w:t>
      </w:r>
      <w:commentRangeEnd w:id="8"/>
      <w:r>
        <w:rPr>
          <w:rStyle w:val="CommentReference"/>
          <w:rFonts w:asciiTheme="minorHAnsi" w:eastAsiaTheme="minorHAnsi" w:hAnsiTheme="minorHAnsi" w:cstheme="minorBidi"/>
          <w:lang w:val="en-GB"/>
        </w:rPr>
        <w:commentReference w:id="8"/>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Heading2"/>
        <w:spacing w:line="276" w:lineRule="auto"/>
        <w:rPr>
          <w:rFonts w:ascii="Calibri" w:hAnsi="Calibri" w:cs="Calibri"/>
          <w:lang w:val="en-US"/>
        </w:rPr>
      </w:pP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3D12D21A"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 xml:space="preserve">-scale </w:t>
      </w:r>
      <w:commentRangeStart w:id="9"/>
      <w:r w:rsidR="44CA49E7" w:rsidRPr="0092480E">
        <w:rPr>
          <w:rFonts w:ascii="Calibri" w:eastAsia="Calibri" w:hAnsi="Calibri" w:cs="Calibri"/>
        </w:rPr>
        <w:t>implementation</w:t>
      </w:r>
      <w:r w:rsidR="00556FF3">
        <w:rPr>
          <w:rFonts w:ascii="Calibri" w:eastAsia="Calibri" w:hAnsi="Calibri" w:cs="Calibri"/>
        </w:rPr>
        <w:t xml:space="preserve"> </w:t>
      </w:r>
      <w:proofErr w:type="gramStart"/>
      <w:r w:rsidR="003C13BE">
        <w:rPr>
          <w:rFonts w:ascii="Calibri" w:eastAsia="Calibri" w:hAnsi="Calibri" w:cs="Calibri"/>
          <w:highlight w:val="yellow"/>
        </w:rPr>
        <w:t xml:space="preserve">in </w:t>
      </w:r>
      <w:r w:rsidR="00556FF3" w:rsidRPr="00556FF3">
        <w:rPr>
          <w:rFonts w:ascii="Calibri" w:eastAsia="Calibri" w:hAnsi="Calibri" w:cs="Calibri"/>
          <w:highlight w:val="yellow"/>
        </w:rPr>
        <w:t xml:space="preserve"> </w:t>
      </w:r>
      <w:proofErr w:type="spellStart"/>
      <w:r w:rsidR="00556FF3" w:rsidRPr="00556FF3">
        <w:rPr>
          <w:rFonts w:ascii="Calibri" w:eastAsia="Calibri" w:hAnsi="Calibri" w:cs="Calibri"/>
          <w:highlight w:val="yellow"/>
        </w:rPr>
        <w:t>xxxxx</w:t>
      </w:r>
      <w:proofErr w:type="spellEnd"/>
      <w:proofErr w:type="gramEnd"/>
      <w:r w:rsidR="44CA49E7" w:rsidRPr="00556FF3">
        <w:rPr>
          <w:rFonts w:ascii="Calibri" w:eastAsia="Calibri" w:hAnsi="Calibri" w:cs="Calibri"/>
          <w:highlight w:val="yellow"/>
        </w:rPr>
        <w:t>.</w:t>
      </w:r>
      <w:commentRangeEnd w:id="9"/>
      <w:r w:rsidR="00556FF3">
        <w:rPr>
          <w:rStyle w:val="CommentReference"/>
          <w:rFonts w:asciiTheme="minorHAnsi" w:eastAsiaTheme="minorHAnsi" w:hAnsiTheme="minorHAnsi" w:cstheme="minorBidi"/>
          <w:lang w:val="en-GB"/>
        </w:rPr>
        <w:commentReference w:id="9"/>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3831A127"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BD2224F"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CF60C0">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operties":{"noteIndex":0},"schema":"https://github.com/citation-style-language/schema/raw/master/csl-citation.json"}</w:instrText>
      </w:r>
      <w:r w:rsidR="00CF60C0">
        <w:rPr>
          <w:rFonts w:ascii="Calibri" w:eastAsiaTheme="minorEastAsia" w:hAnsi="Calibri" w:cs="Calibri"/>
        </w:rPr>
        <w:fldChar w:fldCharType="separate"/>
      </w:r>
      <w:r w:rsidR="00CF60C0" w:rsidRPr="00CF60C0">
        <w:rPr>
          <w:rFonts w:ascii="Calibri" w:eastAsiaTheme="minorEastAsia" w:hAnsi="Calibri" w:cs="Calibri"/>
          <w:noProof/>
          <w:vertAlign w:val="superscript"/>
        </w:rPr>
        <w:t>8</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back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our </w:t>
      </w:r>
      <w:commentRangeStart w:id="10"/>
      <w:r w:rsidR="0EA74164" w:rsidRPr="00C2764C">
        <w:rPr>
          <w:rFonts w:ascii="Calibri" w:eastAsiaTheme="minorEastAsia" w:hAnsi="Calibri" w:cs="Calibri"/>
        </w:rPr>
        <w:t xml:space="preserve">society </w:t>
      </w:r>
      <w:commentRangeEnd w:id="10"/>
      <w:r w:rsidR="00CF60C0">
        <w:rPr>
          <w:rStyle w:val="CommentReference"/>
          <w:rFonts w:asciiTheme="minorHAnsi" w:eastAsiaTheme="minorHAnsi" w:hAnsiTheme="minorHAnsi" w:cstheme="minorBidi"/>
          <w:lang w:val="en-GB"/>
        </w:rPr>
        <w:commentReference w:id="10"/>
      </w:r>
      <w:r w:rsidR="0EA74164" w:rsidRPr="00C2764C">
        <w:rPr>
          <w:rFonts w:ascii="Calibri" w:eastAsiaTheme="minorEastAsia" w:hAnsi="Calibri" w:cs="Calibri"/>
        </w:rPr>
        <w:t xml:space="preserve">is 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7A69D6C6"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2014159E"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w:t>
      </w:r>
      <w:r w:rsidR="00623071">
        <w:rPr>
          <w:rFonts w:ascii="Calibri" w:hAnsi="Calibri" w:cs="Calibri"/>
        </w:rPr>
        <w:t>n</w:t>
      </w:r>
      <w:r w:rsidRPr="00C2764C">
        <w:rPr>
          <w:rFonts w:ascii="Calibri" w:hAnsi="Calibri" w:cs="Calibri"/>
        </w:rPr>
        <w:t xml:space="preserve">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B9846B2" w14:textId="77777777" w:rsidR="00E63B33" w:rsidRDefault="00B366DE" w:rsidP="00153762">
      <w:pPr>
        <w:spacing w:line="276" w:lineRule="auto"/>
        <w:rPr>
          <w:rFonts w:ascii="Calibri" w:eastAsia="Calibri" w:hAnsi="Calibri" w:cs="Calibri"/>
        </w:rPr>
      </w:pPr>
      <w:commentRangeStart w:id="11"/>
      <w:r>
        <w:rPr>
          <w:rFonts w:ascii="Calibri" w:eastAsia="Calibri" w:hAnsi="Calibri" w:cs="Calibri"/>
        </w:rPr>
        <w:lastRenderedPageBreak/>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commentRangeEnd w:id="11"/>
      <w:r w:rsidR="00661805">
        <w:rPr>
          <w:rStyle w:val="CommentReference"/>
          <w:rFonts w:asciiTheme="minorHAnsi" w:eastAsiaTheme="minorHAnsi" w:hAnsiTheme="minorHAnsi" w:cstheme="minorBidi"/>
          <w:lang w:val="en-GB"/>
        </w:rPr>
        <w:commentReference w:id="11"/>
      </w:r>
      <w:r w:rsidR="319EC840" w:rsidRPr="00C2764C">
        <w:rPr>
          <w:rFonts w:ascii="Calibri" w:eastAsia="Calibri" w:hAnsi="Calibri" w:cs="Calibri"/>
        </w:rPr>
        <w:t>.</w:t>
      </w:r>
      <w:r w:rsidR="5A8C9F72" w:rsidRPr="00C2764C">
        <w:rPr>
          <w:rFonts w:ascii="Calibri" w:eastAsia="Calibri" w:hAnsi="Calibri" w:cs="Calibri"/>
        </w:rPr>
        <w:t xml:space="preserve"> </w:t>
      </w:r>
    </w:p>
    <w:p w14:paraId="40C85AE4" w14:textId="2C55835B" w:rsidR="256137A7" w:rsidRPr="00C2764C" w:rsidRDefault="65DC346E" w:rsidP="00153762">
      <w:pPr>
        <w:spacing w:line="276" w:lineRule="auto"/>
        <w:rPr>
          <w:rFonts w:ascii="Calibri" w:eastAsia="Calibri" w:hAnsi="Calibri" w:cs="Calibri"/>
        </w:rPr>
      </w:pPr>
      <w:r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 xml:space="preserve">pandemics, </w:t>
      </w:r>
      <w:r w:rsidR="00E63B33">
        <w:rPr>
          <w:rFonts w:ascii="Calibri" w:eastAsia="Calibri" w:hAnsi="Calibri" w:cs="Calibri"/>
        </w:rPr>
        <w:t>and</w:t>
      </w:r>
      <w:r w:rsidR="004057AB" w:rsidRPr="00C2764C">
        <w:rPr>
          <w:rFonts w:ascii="Calibri" w:eastAsia="Calibri" w:hAnsi="Calibri" w:cs="Calibri"/>
        </w:rPr>
        <w:t xml:space="preserve">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w:t>
      </w:r>
      <w:r w:rsidR="00E63B33">
        <w:rPr>
          <w:rFonts w:ascii="Calibri" w:eastAsia="Calibri" w:hAnsi="Calibri" w:cs="Calibri"/>
        </w:rPr>
        <w:t>in times of</w:t>
      </w:r>
      <w:r w:rsidR="004057AB" w:rsidRPr="00C2764C">
        <w:rPr>
          <w:rFonts w:ascii="Calibri" w:eastAsia="Calibri" w:hAnsi="Calibri" w:cs="Calibri"/>
        </w:rPr>
        <w:t xml:space="preserve"> economic scarcity</w:t>
      </w:r>
      <w:r w:rsidR="774D57D0" w:rsidRPr="00C2764C">
        <w:rPr>
          <w:rFonts w:ascii="Calibri" w:eastAsia="Calibri" w:hAnsi="Calibri" w:cs="Calibri"/>
        </w:rPr>
        <w:t>.</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133926C1"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Pr>
          <w:rFonts w:ascii="Calibri" w:hAnsi="Calibri" w:cs="Calibri"/>
        </w:rPr>
        <w:t xml:space="preserve">most </w:t>
      </w:r>
      <w:r w:rsidR="0083596A">
        <w:rPr>
          <w:rFonts w:ascii="Calibri" w:hAnsi="Calibri" w:cs="Calibri"/>
        </w:rPr>
        <w:t xml:space="preserve">relevant to </w:t>
      </w:r>
      <w:commentRangeStart w:id="12"/>
      <w:r w:rsidR="0083596A">
        <w:rPr>
          <w:rFonts w:ascii="Calibri" w:hAnsi="Calibri" w:cs="Calibri"/>
        </w:rPr>
        <w:t>our</w:t>
      </w:r>
      <w:commentRangeEnd w:id="12"/>
      <w:r w:rsidR="00661805">
        <w:rPr>
          <w:rStyle w:val="CommentReference"/>
          <w:rFonts w:asciiTheme="minorHAnsi" w:eastAsiaTheme="minorHAnsi" w:hAnsiTheme="minorHAnsi" w:cstheme="minorBidi"/>
          <w:lang w:val="en-GB"/>
        </w:rPr>
        <w:commentReference w:id="12"/>
      </w:r>
      <w:r w:rsidR="0083596A">
        <w:rPr>
          <w:rFonts w:ascii="Calibri" w:hAnsi="Calibri" w:cs="Calibri"/>
        </w:rPr>
        <w:t xml:space="preserve"> setting, and </w:t>
      </w:r>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for the model 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02500DCF" w14:textId="0ED71F4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w:t>
      </w:r>
      <w:commentRangeStart w:id="13"/>
      <w:r w:rsidR="00447377" w:rsidRPr="00B85297">
        <w:rPr>
          <w:rFonts w:ascii="Calibri" w:hAnsi="Calibri" w:cs="Calibri"/>
          <w:strike/>
        </w:rPr>
        <w:t>semi-elective</w:t>
      </w:r>
      <w:r w:rsidR="00447377">
        <w:rPr>
          <w:rFonts w:ascii="Calibri" w:hAnsi="Calibri" w:cs="Calibri"/>
        </w:rPr>
        <w:t xml:space="preserve"> </w:t>
      </w:r>
      <w:commentRangeEnd w:id="13"/>
      <w:r w:rsidR="00B85297">
        <w:rPr>
          <w:rStyle w:val="CommentReference"/>
          <w:rFonts w:asciiTheme="minorHAnsi" w:eastAsiaTheme="minorHAnsi" w:hAnsiTheme="minorHAnsi" w:cstheme="minorBidi"/>
          <w:lang w:val="en-GB"/>
        </w:rPr>
        <w:commentReference w:id="13"/>
      </w:r>
      <w:r w:rsidR="00447377">
        <w:rPr>
          <w:rFonts w:ascii="Calibri" w:hAnsi="Calibri" w:cs="Calibri"/>
        </w:rPr>
        <w:t xml:space="preserve">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commentRangeStart w:id="14"/>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14"/>
      <w:r w:rsidR="00CE401A">
        <w:rPr>
          <w:rStyle w:val="CommentReference"/>
          <w:rFonts w:asciiTheme="minorHAnsi" w:eastAsiaTheme="minorHAnsi" w:hAnsiTheme="minorHAnsi" w:cstheme="minorBidi"/>
          <w:lang w:val="en-GB"/>
        </w:rPr>
        <w:commentReference w:id="14"/>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CommentReference"/>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B298E3"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w:t>
      </w:r>
      <w:r w:rsidR="58C83122" w:rsidRPr="002C1AFD">
        <w:rPr>
          <w:rFonts w:ascii="Calibri" w:hAnsi="Calibri" w:cs="Calibri"/>
        </w:rPr>
        <w:lastRenderedPageBreak/>
        <w:t xml:space="preserve">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20707FA5"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31C07D12"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xml:space="preserve">, in the way that we did not make use of the EQ-5D to classify all health conditions.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the final values </w:t>
      </w:r>
      <w:proofErr w:type="gramStart"/>
      <w:r w:rsidR="0046627F">
        <w:rPr>
          <w:rFonts w:ascii="Calibri" w:hAnsi="Calibri" w:cs="Calibri"/>
        </w:rPr>
        <w:t>was</w:t>
      </w:r>
      <w:proofErr w:type="gramEnd"/>
      <w:r w:rsidR="0046627F">
        <w:rPr>
          <w:rFonts w:ascii="Calibri" w:hAnsi="Calibri" w:cs="Calibri"/>
        </w:rPr>
        <w:t xml:space="preserve"> noted.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1C3ADB25" w:rsidR="363711B5" w:rsidRPr="0092480E" w:rsidRDefault="0EEA4B0A" w:rsidP="00153762">
      <w:pPr>
        <w:spacing w:line="276" w:lineRule="auto"/>
        <w:rPr>
          <w:rFonts w:ascii="Calibri" w:hAnsi="Calibri" w:cs="Calibri"/>
        </w:rPr>
      </w:pPr>
      <w:r w:rsidRPr="0092480E">
        <w:rPr>
          <w:rFonts w:ascii="Calibri" w:hAnsi="Calibri" w:cs="Calibri"/>
        </w:rPr>
        <w:lastRenderedPageBreak/>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5DCEE09F"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w:t>
      </w:r>
      <w:r w:rsidR="2EB64012" w:rsidRPr="0092480E">
        <w:rPr>
          <w:rFonts w:ascii="Calibri" w:hAnsi="Calibri" w:cs="Calibri"/>
        </w:rPr>
        <w:lastRenderedPageBreak/>
        <w:t xml:space="preserve">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proofErr w:type="gramStart"/>
      <w:r w:rsidR="00F039E4">
        <w:rPr>
          <w:rFonts w:ascii="Calibri" w:hAnsi="Calibri" w:cs="Calibri"/>
          <w:sz w:val="24"/>
          <w:szCs w:val="24"/>
          <w:lang w:val="en-US"/>
        </w:rPr>
        <w:t>take into account</w:t>
      </w:r>
      <w:proofErr w:type="gramEnd"/>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commentRangeStart w:id="15"/>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commentRangeEnd w:id="15"/>
      <w:r w:rsidR="0046627F">
        <w:rPr>
          <w:rStyle w:val="CommentReference"/>
          <w:rFonts w:asciiTheme="minorHAnsi" w:eastAsiaTheme="minorHAnsi" w:hAnsiTheme="minorHAnsi" w:cstheme="minorBidi"/>
          <w:lang w:val="en-GB"/>
        </w:rPr>
        <w:commentReference w:id="15"/>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2320638C" w:rsidR="0083596A" w:rsidRPr="0083596A" w:rsidRDefault="0083596A" w:rsidP="00153762">
      <w:pPr>
        <w:spacing w:line="276" w:lineRule="auto"/>
        <w:rPr>
          <w:rFonts w:ascii="Calibri" w:eastAsia="Calibri" w:hAnsi="Calibri" w:cs="Calibri"/>
        </w:rPr>
      </w:pPr>
      <w:r w:rsidRPr="0092480E">
        <w:rPr>
          <w:rFonts w:ascii="Calibri" w:hAnsi="Calibri" w:cs="Calibri"/>
        </w:rPr>
        <w:lastRenderedPageBreak/>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t>Results</w:t>
      </w:r>
    </w:p>
    <w:p w14:paraId="08E22379" w14:textId="74001217" w:rsidR="00872009" w:rsidRDefault="00872009" w:rsidP="00872009">
      <w:pPr>
        <w:pStyle w:val="Heading2"/>
      </w:pPr>
      <w:r>
        <w:t>Data collection</w:t>
      </w:r>
    </w:p>
    <w:p w14:paraId="46292CAD" w14:textId="2F9882E4"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commentRangeStart w:id="16"/>
      <w:r w:rsidR="008C3804">
        <w:rPr>
          <w:rFonts w:ascii="Calibri" w:hAnsi="Calibri" w:cs="Calibri"/>
        </w:rPr>
        <w:t>These</w:t>
      </w:r>
      <w:r w:rsidR="008C3804" w:rsidRPr="0092480E">
        <w:rPr>
          <w:rFonts w:ascii="Calibri" w:hAnsi="Calibri" w:cs="Calibri"/>
        </w:rPr>
        <w:t xml:space="preserve"> 34 evaluated </w:t>
      </w:r>
      <w:commentRangeEnd w:id="16"/>
      <w:r w:rsidR="000E539F">
        <w:rPr>
          <w:rStyle w:val="CommentReference"/>
          <w:rFonts w:asciiTheme="minorHAnsi" w:eastAsiaTheme="minorHAnsi" w:hAnsiTheme="minorHAnsi" w:cstheme="minorBidi"/>
          <w:lang w:val="en-GB"/>
        </w:rPr>
        <w:commentReference w:id="16"/>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334D248E" w14:textId="2268F555"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w:t>
      </w:r>
      <w:commentRangeStart w:id="17"/>
      <w:r w:rsidR="00473D88">
        <w:rPr>
          <w:rFonts w:ascii="Calibri" w:hAnsi="Calibri" w:cs="Calibri"/>
        </w:rPr>
        <w:t xml:space="preserve">For none of the surgeries a </w:t>
      </w:r>
      <w:r w:rsidR="005E6B21" w:rsidRPr="00731F63">
        <w:rPr>
          <w:rFonts w:ascii="Calibri" w:hAnsi="Calibri" w:cs="Calibri"/>
        </w:rPr>
        <w:t xml:space="preserve">“time-to-no-effect-on-QoL” </w:t>
      </w:r>
      <w:r w:rsidR="00473D88">
        <w:rPr>
          <w:rFonts w:ascii="Calibri" w:hAnsi="Calibri" w:cs="Calibri"/>
        </w:rPr>
        <w:t>within one year, our maximum period of delaying surgery, was found.</w:t>
      </w:r>
      <w:commentRangeEnd w:id="17"/>
      <w:r w:rsidR="002E55DA">
        <w:rPr>
          <w:rStyle w:val="CommentReference"/>
          <w:rFonts w:asciiTheme="minorHAnsi" w:eastAsiaTheme="minorHAnsi" w:hAnsiTheme="minorHAnsi" w:cstheme="minorBidi"/>
          <w:lang w:val="en-GB"/>
        </w:rPr>
        <w:commentReference w:id="17"/>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 xml:space="preserve">surgeries, we </w:t>
      </w:r>
      <w:commentRangeStart w:id="18"/>
      <w:r w:rsidR="005E6B21" w:rsidRPr="00731F63">
        <w:rPr>
          <w:rFonts w:ascii="Calibri" w:hAnsi="Calibri" w:cs="Calibri"/>
        </w:rPr>
        <w:t xml:space="preserve">assumed </w:t>
      </w:r>
      <w:commentRangeEnd w:id="18"/>
      <w:r w:rsidR="00990D9B">
        <w:rPr>
          <w:rStyle w:val="CommentReference"/>
          <w:rFonts w:asciiTheme="minorHAnsi" w:eastAsiaTheme="minorHAnsi" w:hAnsiTheme="minorHAnsi" w:cstheme="minorBidi"/>
          <w:lang w:val="en-GB"/>
        </w:rPr>
        <w:commentReference w:id="18"/>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CF60C0">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CF60C0">
        <w:rPr>
          <w:rFonts w:ascii="Cambria Math" w:hAnsi="Cambria Math" w:cs="Cambria Math"/>
        </w:rPr>
        <w:instrText>∼</w:instrText>
      </w:r>
      <w:r w:rsidR="00CF60C0">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CF60C0">
        <w:rPr>
          <w:rFonts w:ascii="Cambria Math" w:hAnsi="Cambria Math" w:cs="Cambria Math"/>
        </w:rPr>
        <w:instrText>∼</w:instrText>
      </w:r>
      <w:r w:rsidR="00CF60C0">
        <w:rPr>
          <w:rFonts w:ascii="Calibri" w:hAnsi="Calibri" w:cs="Calibri"/>
        </w:rPr>
        <w:instrText>80%) and median survival (</w:instrText>
      </w:r>
      <w:r w:rsidR="00CF60C0">
        <w:rPr>
          <w:rFonts w:ascii="Cambria Math" w:hAnsi="Cambria Math" w:cs="Cambria Math"/>
        </w:rPr>
        <w:instrText>∼</w:instrText>
      </w:r>
      <w:r w:rsidR="00CF60C0">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17,18,34–82&lt;/sup&gt;","plainTextFormattedCitation":"17,18,34–82","previouslyFormattedCitation":"&lt;sup&gt;17,18,42–51,34,52–61,35,62–71,36,72–81,37,82,38–41&lt;/sup&gt;"},"properties":{"noteIndex":0},"schema":"https://github.com/citation-style-language/schema/raw/master/csl-citation.json"}</w:instrText>
      </w:r>
      <w:r w:rsidR="00830F68" w:rsidRPr="0092480E">
        <w:rPr>
          <w:rFonts w:ascii="Calibri" w:hAnsi="Calibri" w:cs="Calibri"/>
        </w:rPr>
        <w:fldChar w:fldCharType="separate"/>
      </w:r>
      <w:r w:rsidR="00CF60C0" w:rsidRPr="00CF60C0">
        <w:rPr>
          <w:rFonts w:ascii="Calibri" w:hAnsi="Calibri" w:cs="Calibri"/>
          <w:noProof/>
          <w:vertAlign w:val="superscript"/>
        </w:rPr>
        <w:t>17,18,34–82</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Heading2"/>
      </w:pPr>
      <w:r>
        <w:t xml:space="preserve">Quality of Life </w:t>
      </w:r>
    </w:p>
    <w:p w14:paraId="4CDC8569" w14:textId="2115361E"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Heading2"/>
      </w:pPr>
      <w:r>
        <w:lastRenderedPageBreak/>
        <w:t>Urgency</w:t>
      </w:r>
    </w:p>
    <w:p w14:paraId="47E809C4" w14:textId="6329BF83"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commentRangeStart w:id="19"/>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commentRangeEnd w:id="19"/>
      <w:r w:rsidR="00DA50B4">
        <w:rPr>
          <w:rStyle w:val="CommentReference"/>
          <w:rFonts w:asciiTheme="minorHAnsi" w:eastAsiaTheme="minorHAnsi" w:hAnsiTheme="minorHAnsi" w:cstheme="minorBidi"/>
          <w:lang w:val="en-GB"/>
        </w:rPr>
        <w:commentReference w:id="19"/>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Heading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In order to optimize the available surgery resource,</w:t>
      </w:r>
      <w:bookmarkStart w:id="20" w:name="_GoBack"/>
      <w:bookmarkEnd w:id="20"/>
      <w:r>
        <w:rPr>
          <w:rFonts w:ascii="Calibri" w:hAnsi="Calibri" w:cs="Calibri"/>
        </w:rPr>
        <w:t xml:space="preserv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commentRangeStart w:id="21"/>
      <w:r w:rsidRPr="00787ED8">
        <w:t>Discussion</w:t>
      </w:r>
      <w:commentRangeEnd w:id="21"/>
      <w:r>
        <w:rPr>
          <w:rStyle w:val="CommentReference"/>
          <w:rFonts w:asciiTheme="minorHAnsi" w:eastAsiaTheme="minorHAnsi" w:hAnsiTheme="minorHAnsi" w:cstheme="minorBidi"/>
          <w:color w:val="auto"/>
        </w:rPr>
        <w:commentReference w:id="21"/>
      </w:r>
      <w:r w:rsidRPr="00787ED8">
        <w:t xml:space="preserve"> </w:t>
      </w:r>
    </w:p>
    <w:p w14:paraId="7D9C96BF" w14:textId="26F555D4"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 xml:space="preserve">can be raked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B918EA" w:rsidR="00F63424" w:rsidRPr="00453343" w:rsidRDefault="00DF5B5B" w:rsidP="00153762">
      <w:pPr>
        <w:spacing w:line="276" w:lineRule="auto"/>
        <w:rPr>
          <w:rFonts w:ascii="Calibri" w:hAnsi="Calibri" w:cs="Calibri"/>
        </w:rPr>
      </w:pPr>
      <w:r w:rsidRPr="00DF5B5B">
        <w:rPr>
          <w:rFonts w:ascii="Calibri" w:eastAsia="Calibri" w:hAnsi="Calibri" w:cs="Calibri"/>
        </w:rPr>
        <w:lastRenderedPageBreak/>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del w:id="22" w:author="E.M. Krijkamp" w:date="2020-06-10T22:36:00Z">
        <w:r w:rsidR="00753E4B" w:rsidDel="002E55DA">
          <w:rPr>
            <w:rFonts w:ascii="Calibri" w:eastAsia="Calibri" w:hAnsi="Calibri" w:cs="Calibri"/>
          </w:rPr>
          <w:delText xml:space="preserve">alternative </w:delText>
        </w:r>
      </w:del>
      <w:ins w:id="23" w:author="E.M. Krijkamp" w:date="2020-06-10T22:36:00Z">
        <w:r w:rsidR="002E55DA">
          <w:rPr>
            <w:rFonts w:ascii="Calibri" w:eastAsia="Calibri" w:hAnsi="Calibri" w:cs="Calibri"/>
          </w:rPr>
          <w:t xml:space="preserve">addition </w:t>
        </w:r>
      </w:ins>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7AEC6282"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w:t>
      </w:r>
      <w:proofErr w:type="gramStart"/>
      <w:r w:rsidR="00580DB7">
        <w:rPr>
          <w:rFonts w:ascii="Calibri" w:eastAsia="Calibri" w:hAnsi="Calibri" w:cs="Calibri"/>
          <w:lang w:val="en-GB"/>
        </w:rPr>
        <w:t>taken into account</w:t>
      </w:r>
      <w:proofErr w:type="gramEnd"/>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24"/>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24"/>
      <w:r w:rsidR="00FC6CF2">
        <w:rPr>
          <w:rStyle w:val="CommentReference"/>
          <w:rFonts w:asciiTheme="minorHAnsi" w:eastAsiaTheme="minorHAnsi" w:hAnsiTheme="minorHAnsi" w:cstheme="minorBidi"/>
          <w:lang w:val="en-GB"/>
        </w:rPr>
        <w:commentReference w:id="24"/>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lastRenderedPageBreak/>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CF60C0">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49&lt;/sup&gt;","plainTextFormattedCitation":"49","previouslyFormattedCitation":"&lt;sup&gt;57&lt;/sup&gt;"},"properties":{"noteIndex":0},"schema":"https://github.com/citation-style-language/schema/raw/master/csl-citation.json"}</w:instrText>
      </w:r>
      <w:r w:rsidR="00764BAA">
        <w:rPr>
          <w:rFonts w:ascii="Calibri" w:eastAsia="Calibri" w:hAnsi="Calibri" w:cs="Calibri"/>
          <w:lang w:val="en-GB"/>
        </w:rPr>
        <w:fldChar w:fldCharType="separate"/>
      </w:r>
      <w:r w:rsidR="00CF60C0" w:rsidRPr="00CF60C0">
        <w:rPr>
          <w:rFonts w:ascii="Calibri" w:eastAsia="Calibri" w:hAnsi="Calibri" w:cs="Calibri"/>
          <w:noProof/>
          <w:vertAlign w:val="superscript"/>
          <w:lang w:val="en-GB"/>
        </w:rPr>
        <w:t>49</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6716439"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2FEB57E3"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xml:space="preserve">, individual </w:t>
      </w:r>
      <w:r w:rsidRPr="0092480E">
        <w:rPr>
          <w:rFonts w:ascii="Calibri" w:hAnsi="Calibri" w:cs="Calibri"/>
        </w:rPr>
        <w:lastRenderedPageBreak/>
        <w:t>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w:t>
      </w:r>
      <w:r w:rsidR="00FA70F1">
        <w:rPr>
          <w:rFonts w:ascii="Calibri" w:hAnsi="Calibri" w:cs="Calibri"/>
        </w:rPr>
        <w:t xml:space="preserve"> </w:t>
      </w:r>
      <w:r w:rsidRPr="0092480E">
        <w:rPr>
          <w:rFonts w:ascii="Calibri" w:hAnsi="Calibri" w:cs="Calibri"/>
        </w:rPr>
        <w:t>making</w:t>
      </w:r>
      <w:proofErr w:type="gramEnd"/>
      <w:r w:rsidRPr="0092480E">
        <w:rPr>
          <w:rFonts w:ascii="Calibri" w:hAnsi="Calibri" w:cs="Calibri"/>
        </w:rPr>
        <w:t xml:space="preserve">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25"/>
      <w:commentRangeStart w:id="26"/>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25"/>
      <w:r w:rsidR="00FE2640" w:rsidRPr="0092480E">
        <w:rPr>
          <w:rStyle w:val="CommentReference"/>
          <w:rFonts w:ascii="Calibri" w:hAnsi="Calibri" w:cs="Calibri"/>
        </w:rPr>
        <w:commentReference w:id="25"/>
      </w:r>
      <w:commentRangeEnd w:id="26"/>
      <w:r w:rsidR="00CD04DB">
        <w:rPr>
          <w:rStyle w:val="CommentReference"/>
          <w:rFonts w:asciiTheme="minorHAnsi" w:eastAsiaTheme="minorHAnsi" w:hAnsiTheme="minorHAnsi" w:cstheme="minorBidi"/>
          <w:lang w:val="en-GB"/>
        </w:rPr>
        <w:commentReference w:id="26"/>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12C2E4F6"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4E5E4E">
        <w:rPr>
          <w:rFonts w:ascii="Calibri" w:hAnsi="Calibri" w:cs="Calibri"/>
        </w:rPr>
        <w:t xml:space="preserve">After </w:t>
      </w:r>
      <w:r w:rsidR="00D236A1">
        <w:rPr>
          <w:rFonts w:ascii="Calibri" w:hAnsi="Calibri" w:cs="Calibri"/>
        </w:rPr>
        <w:t>successful</w:t>
      </w:r>
      <w:r w:rsidR="004E5E4E">
        <w:rPr>
          <w:rFonts w:ascii="Calibri" w:hAnsi="Calibri" w:cs="Calibri"/>
        </w:rPr>
        <w:t xml:space="preserve"> support of all stakeholders</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lastRenderedPageBreak/>
        <w:t>Conclusion</w:t>
      </w:r>
    </w:p>
    <w:p w14:paraId="7C0BF022" w14:textId="4CABEFAE"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r w:rsidR="007C6E31">
        <w:rPr>
          <w:rFonts w:ascii="Calibri" w:eastAsia="Calibri" w:hAnsi="Calibri" w:cs="Calibri"/>
        </w:rPr>
        <w:t>was</w:t>
      </w:r>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r w:rsidR="004E5E4E">
        <w:rPr>
          <w:rFonts w:ascii="Calibri" w:eastAsia="Calibri" w:hAnsi="Calibri" w:cs="Calibri"/>
        </w:rPr>
        <w:t>an academic</w:t>
      </w:r>
      <w:r w:rsidRPr="0092480E">
        <w:rPr>
          <w:rFonts w:ascii="Calibri" w:eastAsia="Calibri" w:hAnsi="Calibri" w:cs="Calibri"/>
        </w:rPr>
        <w:t xml:space="preserve"> hospital</w:t>
      </w:r>
      <w:r w:rsidR="004E5E4E">
        <w:rPr>
          <w:rFonts w:ascii="Calibri" w:eastAsia="Calibri" w:hAnsi="Calibri" w:cs="Calibri"/>
        </w:rPr>
        <w:t xml:space="preserve"> in the Netherlands</w:t>
      </w:r>
      <w:r w:rsidRPr="0092480E">
        <w:rPr>
          <w:rFonts w:ascii="Calibri" w:eastAsia="Calibri" w:hAnsi="Calibri" w:cs="Calibri"/>
        </w:rPr>
        <w:t xml:space="preserve">.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27"/>
      <w:r w:rsidR="009D5E88">
        <w:rPr>
          <w:rFonts w:ascii="Calibri" w:hAnsi="Calibri" w:cs="Calibri"/>
          <w:lang w:val="en-US"/>
        </w:rPr>
        <w:t>QALY loss per month</w:t>
      </w:r>
      <w:commentRangeEnd w:id="27"/>
      <w:r w:rsidR="009C656C">
        <w:rPr>
          <w:rStyle w:val="CommentReference"/>
          <w:i w:val="0"/>
          <w:iCs w:val="0"/>
          <w:color w:val="auto"/>
        </w:rPr>
        <w:commentReference w:id="27"/>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67A24C01" w14:textId="16CC794E" w:rsidR="00CF60C0" w:rsidRPr="00CF60C0" w:rsidRDefault="0065107A" w:rsidP="00CF60C0">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CF60C0" w:rsidRPr="00CF60C0">
        <w:rPr>
          <w:rFonts w:ascii="Calibri" w:hAnsi="Calibri" w:cs="Calibri"/>
          <w:noProof/>
          <w:sz w:val="20"/>
        </w:rPr>
        <w:t xml:space="preserve">1. </w:t>
      </w:r>
      <w:r w:rsidR="00CF60C0" w:rsidRPr="00CF60C0">
        <w:rPr>
          <w:rFonts w:ascii="Calibri" w:hAnsi="Calibri" w:cs="Calibri"/>
          <w:noProof/>
          <w:sz w:val="20"/>
        </w:rPr>
        <w:tab/>
        <w:t xml:space="preserve">Office of the Assistant Secretary for Preparedness H. Pandemic Influenza Plan - Update IV (December 2017). 2017. </w:t>
      </w:r>
    </w:p>
    <w:p w14:paraId="584AB66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 </w:t>
      </w:r>
      <w:r w:rsidRPr="00CF60C0">
        <w:rPr>
          <w:rFonts w:ascii="Calibri" w:hAnsi="Calibri" w:cs="Calibri"/>
          <w:noProof/>
          <w:sz w:val="20"/>
        </w:rPr>
        <w:tab/>
        <w:t xml:space="preserve">Emanuel EJ, Persad G, Upshur R, et al. Fair Allocation of Scarce Medical Resources in the Time of Covid-19. N Engl J Med 2020;1–7. </w:t>
      </w:r>
    </w:p>
    <w:p w14:paraId="45455B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 </w:t>
      </w:r>
      <w:r w:rsidRPr="00CF60C0">
        <w:rPr>
          <w:rFonts w:ascii="Calibri" w:hAnsi="Calibri" w:cs="Calibri"/>
          <w:noProof/>
          <w:sz w:val="20"/>
        </w:rPr>
        <w:tab/>
        <w:t xml:space="preserve">D’Agostino A, Demartini B, Cavallotti S, Gambini O. Mental health services in Italy during the COVID-19 outbreak. The Lancet Psychiatry. 2020;7(5):385–7. </w:t>
      </w:r>
    </w:p>
    <w:p w14:paraId="10CC5B7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 </w:t>
      </w:r>
      <w:r w:rsidRPr="00CF60C0">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0ADC8F9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 </w:t>
      </w:r>
      <w:r w:rsidRPr="00CF60C0">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A7D344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28" w:author="E.M. Krijkamp" w:date="2020-06-11T17:00:00Z">
            <w:rPr>
              <w:rFonts w:ascii="Calibri" w:hAnsi="Calibri" w:cs="Calibri"/>
              <w:noProof/>
              <w:sz w:val="20"/>
            </w:rPr>
          </w:rPrChange>
        </w:rPr>
        <w:t xml:space="preserve">6. </w:t>
      </w:r>
      <w:r w:rsidRPr="006646BB">
        <w:rPr>
          <w:rFonts w:ascii="Calibri" w:hAnsi="Calibri" w:cs="Calibri"/>
          <w:noProof/>
          <w:sz w:val="20"/>
          <w:lang w:val="nl-NL"/>
          <w:rPrChange w:id="29" w:author="E.M. Krijkamp" w:date="2020-06-11T17:00:00Z">
            <w:rPr>
              <w:rFonts w:ascii="Calibri" w:hAnsi="Calibri" w:cs="Calibri"/>
              <w:noProof/>
              <w:sz w:val="20"/>
            </w:rPr>
          </w:rPrChange>
        </w:rPr>
        <w:tab/>
        <w:t xml:space="preserve">NZA. Analyse van de gevolgen van de coronacrisis voor de reguliere zorg [Internet]. </w:t>
      </w:r>
      <w:r w:rsidRPr="00CF60C0">
        <w:rPr>
          <w:rFonts w:ascii="Calibri" w:hAnsi="Calibri" w:cs="Calibri"/>
          <w:noProof/>
          <w:sz w:val="20"/>
        </w:rPr>
        <w:t>2020 [cited 2020 May 17]. Available from: https://zorgdomein.com/media/documents/NZa-analyse_van_de_gevolgen_van_de_coronacrisis_voor_de_reguliere_zorg_-....pdf</w:t>
      </w:r>
    </w:p>
    <w:p w14:paraId="404C3A6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 </w:t>
      </w:r>
      <w:r w:rsidRPr="00CF60C0">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47693F62"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30" w:author="E.M. Krijkamp" w:date="2020-06-11T17:00:00Z">
            <w:rPr>
              <w:rFonts w:ascii="Calibri" w:hAnsi="Calibri" w:cs="Calibri"/>
              <w:noProof/>
              <w:sz w:val="20"/>
            </w:rPr>
          </w:rPrChange>
        </w:rPr>
      </w:pPr>
      <w:r w:rsidRPr="00CF60C0">
        <w:rPr>
          <w:rFonts w:ascii="Calibri" w:hAnsi="Calibri" w:cs="Calibri"/>
          <w:noProof/>
          <w:sz w:val="20"/>
        </w:rPr>
        <w:t xml:space="preserve">8. </w:t>
      </w:r>
      <w:r w:rsidRPr="00CF60C0">
        <w:rPr>
          <w:rFonts w:ascii="Calibri" w:hAnsi="Calibri" w:cs="Calibri"/>
          <w:noProof/>
          <w:sz w:val="20"/>
        </w:rPr>
        <w:tab/>
        <w:t xml:space="preserve">Powell SN, Mullen T, Young L, Heald D, Iv ETP. SARS-CoV-2 Impact on Elective Orthopaedic Surgery: Implications for Post-Pandemic Recovery. </w:t>
      </w:r>
      <w:r w:rsidRPr="006646BB">
        <w:rPr>
          <w:rFonts w:ascii="Calibri" w:hAnsi="Calibri" w:cs="Calibri"/>
          <w:noProof/>
          <w:sz w:val="20"/>
          <w:lang w:val="nl-NL"/>
          <w:rPrChange w:id="31" w:author="E.M. Krijkamp" w:date="2020-06-11T17:00:00Z">
            <w:rPr>
              <w:rFonts w:ascii="Calibri" w:hAnsi="Calibri" w:cs="Calibri"/>
              <w:noProof/>
              <w:sz w:val="20"/>
            </w:rPr>
          </w:rPrChange>
        </w:rPr>
        <w:t>J Bone Jt Surg  2020;</w:t>
      </w:r>
    </w:p>
    <w:p w14:paraId="2BB174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2" w:author="E.M. Krijkamp" w:date="2020-06-11T17:00:00Z">
            <w:rPr>
              <w:rFonts w:ascii="Calibri" w:hAnsi="Calibri" w:cs="Calibri"/>
              <w:noProof/>
              <w:sz w:val="20"/>
            </w:rPr>
          </w:rPrChange>
        </w:rPr>
        <w:t xml:space="preserve">9. </w:t>
      </w:r>
      <w:r w:rsidRPr="006646BB">
        <w:rPr>
          <w:rFonts w:ascii="Calibri" w:hAnsi="Calibri" w:cs="Calibri"/>
          <w:noProof/>
          <w:sz w:val="20"/>
          <w:lang w:val="nl-NL"/>
          <w:rPrChange w:id="33" w:author="E.M. Krijkamp" w:date="2020-06-11T17:00:00Z">
            <w:rPr>
              <w:rFonts w:ascii="Calibri" w:hAnsi="Calibri" w:cs="Calibri"/>
              <w:noProof/>
              <w:sz w:val="20"/>
            </w:rPr>
          </w:rPrChange>
        </w:rPr>
        <w:tab/>
        <w:t xml:space="preserve">Vergano M, Bertolini G, Giannini A, et al. </w:t>
      </w:r>
      <w:r w:rsidRPr="00CF60C0">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51D90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10. </w:t>
      </w:r>
      <w:r w:rsidRPr="00CF60C0">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0F09087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11. </w:t>
      </w:r>
      <w:r w:rsidRPr="00CF60C0">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6896685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12. </w:t>
      </w:r>
      <w:r w:rsidRPr="00CF60C0">
        <w:rPr>
          <w:rFonts w:ascii="Calibri" w:hAnsi="Calibri" w:cs="Calibri"/>
          <w:noProof/>
          <w:sz w:val="20"/>
        </w:rPr>
        <w:tab/>
        <w:t xml:space="preserve">York State Department of Health N. VENTILATOR ALLOCATION GUIDELINES New York State Task Force on Life and the Law New York State Department of Health. 2015. </w:t>
      </w:r>
    </w:p>
    <w:p w14:paraId="6D2CAFE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13. </w:t>
      </w:r>
      <w:r w:rsidRPr="00CF60C0">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665583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14. </w:t>
      </w:r>
      <w:r w:rsidRPr="00CF60C0">
        <w:rPr>
          <w:rFonts w:ascii="Calibri" w:hAnsi="Calibri" w:cs="Calibri"/>
          <w:noProof/>
          <w:sz w:val="20"/>
        </w:rPr>
        <w:tab/>
        <w:t xml:space="preserve">Garner RT, Rosen B. Moral Philosophy: A Systematic Introduction to Normative Ethics and Meta-Ethics. New York: Macmillan; 1967. </w:t>
      </w:r>
    </w:p>
    <w:p w14:paraId="58F6C08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15. </w:t>
      </w:r>
      <w:r w:rsidRPr="00CF60C0">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D43CC0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16. </w:t>
      </w:r>
      <w:r w:rsidRPr="00CF60C0">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CF65C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17. </w:t>
      </w:r>
      <w:r w:rsidRPr="00CF60C0">
        <w:rPr>
          <w:rFonts w:ascii="Calibri" w:hAnsi="Calibri" w:cs="Calibri"/>
          <w:noProof/>
          <w:sz w:val="20"/>
        </w:rPr>
        <w:tab/>
        <w:t>Kankersoorten - IKNL [Internet]. [cited 2020 May 19];Available from: https://iknl.nl/kankersoorten</w:t>
      </w:r>
    </w:p>
    <w:p w14:paraId="125858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18. </w:t>
      </w:r>
      <w:r w:rsidRPr="00CF60C0">
        <w:rPr>
          <w:rFonts w:ascii="Calibri" w:hAnsi="Calibri" w:cs="Calibri"/>
          <w:noProof/>
          <w:sz w:val="20"/>
        </w:rPr>
        <w:tab/>
        <w:t>NHR [Internet]. [cited 2020 May 19];Available from: https://nederlandsehartregistratie.nl/</w:t>
      </w:r>
    </w:p>
    <w:p w14:paraId="6254776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4" w:author="E.M. Krijkamp" w:date="2020-06-11T17:00:00Z">
            <w:rPr>
              <w:rFonts w:ascii="Calibri" w:hAnsi="Calibri" w:cs="Calibri"/>
              <w:noProof/>
              <w:sz w:val="20"/>
            </w:rPr>
          </w:rPrChange>
        </w:rPr>
        <w:t xml:space="preserve">19. </w:t>
      </w:r>
      <w:r w:rsidRPr="006646BB">
        <w:rPr>
          <w:rFonts w:ascii="Calibri" w:hAnsi="Calibri" w:cs="Calibri"/>
          <w:noProof/>
          <w:sz w:val="20"/>
          <w:lang w:val="nl-NL"/>
          <w:rPrChange w:id="35" w:author="E.M. Krijkamp" w:date="2020-06-11T17:00:00Z">
            <w:rPr>
              <w:rFonts w:ascii="Calibri" w:hAnsi="Calibri" w:cs="Calibri"/>
              <w:noProof/>
              <w:sz w:val="20"/>
            </w:rPr>
          </w:rPrChange>
        </w:rPr>
        <w:tab/>
        <w:t xml:space="preserve">CBS. Sterftekansen naar leeftijd, geslacht, opleidingsniveau [Internet]. </w:t>
      </w:r>
      <w:r w:rsidRPr="00CF60C0">
        <w:rPr>
          <w:rFonts w:ascii="Calibri" w:hAnsi="Calibri" w:cs="Calibri"/>
          <w:noProof/>
          <w:sz w:val="20"/>
        </w:rPr>
        <w:t>[cited 2020 May 19];Available from: https://www.cbs.nl/nl-nl/maatwerk/2017/23/sterftekansen-naar-leeftijd-geslacht-opleidingsniveau</w:t>
      </w:r>
    </w:p>
    <w:p w14:paraId="5D74D78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20. </w:t>
      </w:r>
      <w:r w:rsidRPr="00CF60C0">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667DF3B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21. </w:t>
      </w:r>
      <w:r w:rsidRPr="00CF60C0">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8FCB0B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22. </w:t>
      </w:r>
      <w:r w:rsidRPr="00CF60C0">
        <w:rPr>
          <w:rFonts w:ascii="Calibri" w:hAnsi="Calibri" w:cs="Calibri"/>
          <w:noProof/>
          <w:sz w:val="20"/>
        </w:rPr>
        <w:tab/>
        <w:t>General Guidance for DALYs calculation [Internet]. [cited 2020 May 19]. Available from: https://montagu.vaccineimpact.org/contribution/resources/c978e5a1acf6a502679c92200e78ef61.pdf</w:t>
      </w:r>
    </w:p>
    <w:p w14:paraId="61143D8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23. </w:t>
      </w:r>
      <w:r w:rsidRPr="00CF60C0">
        <w:rPr>
          <w:rFonts w:ascii="Calibri" w:hAnsi="Calibri" w:cs="Calibri"/>
          <w:noProof/>
          <w:sz w:val="20"/>
        </w:rPr>
        <w:tab/>
        <w:t>Disability-adjusted life years (DALYs) [Internet]. [cited 2020 May 19];Available from: https://www.who.int/data/gho/indicator-metadata-registry/imr-details/158</w:t>
      </w:r>
    </w:p>
    <w:p w14:paraId="6088AD0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24. </w:t>
      </w:r>
      <w:r w:rsidRPr="00CF60C0">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66372C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6" w:author="E.M. Krijkamp" w:date="2020-06-11T17:00:00Z">
            <w:rPr>
              <w:rFonts w:ascii="Calibri" w:hAnsi="Calibri" w:cs="Calibri"/>
              <w:noProof/>
              <w:sz w:val="20"/>
            </w:rPr>
          </w:rPrChange>
        </w:rPr>
        <w:t xml:space="preserve">25. </w:t>
      </w:r>
      <w:r w:rsidRPr="006646BB">
        <w:rPr>
          <w:rFonts w:ascii="Calibri" w:hAnsi="Calibri" w:cs="Calibri"/>
          <w:noProof/>
          <w:sz w:val="20"/>
          <w:lang w:val="nl-NL"/>
          <w:rPrChange w:id="37" w:author="E.M. Krijkamp" w:date="2020-06-11T17:00:00Z">
            <w:rPr>
              <w:rFonts w:ascii="Calibri" w:hAnsi="Calibri" w:cs="Calibri"/>
              <w:noProof/>
              <w:sz w:val="20"/>
            </w:rPr>
          </w:rPrChange>
        </w:rPr>
        <w:tab/>
        <w:t xml:space="preserve">Siebert U, Alagoz O, Bayoumi AM, et al. </w:t>
      </w:r>
      <w:r w:rsidRPr="00CF60C0">
        <w:rPr>
          <w:rFonts w:ascii="Calibri" w:hAnsi="Calibri" w:cs="Calibri"/>
          <w:noProof/>
          <w:sz w:val="20"/>
        </w:rPr>
        <w:t>State-Transition Modeling: A Report of the ISPOR-SMDM Modeling Good Research Practices Task Force-3. Value Heal [Internet] 2012;15(6):812–20. Available from: http://eprints.gla.ac.uk/73437/</w:t>
      </w:r>
    </w:p>
    <w:p w14:paraId="60366E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26. </w:t>
      </w:r>
      <w:r w:rsidRPr="00CF60C0">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340691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27. </w:t>
      </w:r>
      <w:r w:rsidRPr="00CF60C0">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90B8D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28. </w:t>
      </w:r>
      <w:r w:rsidRPr="00CF60C0">
        <w:rPr>
          <w:rFonts w:ascii="Calibri" w:hAnsi="Calibri" w:cs="Calibri"/>
          <w:noProof/>
          <w:sz w:val="20"/>
        </w:rPr>
        <w:tab/>
        <w:t>Torgerson DJ, Raftery J. Economic notes. Discounting. BMJ [Internet] 1999;319(7214):914–5. Available from: http://www.ncbi.nlm.nih.gov/pubmed/10506056</w:t>
      </w:r>
    </w:p>
    <w:p w14:paraId="4B510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38" w:author="E.M. Krijkamp" w:date="2020-06-11T17:00:00Z">
            <w:rPr>
              <w:rFonts w:ascii="Calibri" w:hAnsi="Calibri" w:cs="Calibri"/>
              <w:noProof/>
              <w:sz w:val="20"/>
            </w:rPr>
          </w:rPrChange>
        </w:rPr>
        <w:t xml:space="preserve">29. </w:t>
      </w:r>
      <w:r w:rsidRPr="006646BB">
        <w:rPr>
          <w:rFonts w:ascii="Calibri" w:hAnsi="Calibri" w:cs="Calibri"/>
          <w:noProof/>
          <w:sz w:val="20"/>
          <w:lang w:val="nl-NL"/>
          <w:rPrChange w:id="39" w:author="E.M. Krijkamp" w:date="2020-06-11T17:00:00Z">
            <w:rPr>
              <w:rFonts w:ascii="Calibri" w:hAnsi="Calibri" w:cs="Calibri"/>
              <w:noProof/>
              <w:sz w:val="20"/>
            </w:rPr>
          </w:rPrChange>
        </w:rPr>
        <w:tab/>
        <w:t xml:space="preserve">Zorginstituut Nederland. Richtlijn voor het uitvoeren van economische evaluaties in de gezondheidszorg. </w:t>
      </w:r>
      <w:r w:rsidRPr="00CF60C0">
        <w:rPr>
          <w:rFonts w:ascii="Calibri" w:hAnsi="Calibri" w:cs="Calibri"/>
          <w:noProof/>
          <w:sz w:val="20"/>
        </w:rPr>
        <w:t xml:space="preserve">2016. </w:t>
      </w:r>
    </w:p>
    <w:p w14:paraId="7E3CC8D2"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30. </w:t>
      </w:r>
      <w:r w:rsidRPr="00CF60C0">
        <w:rPr>
          <w:rFonts w:ascii="Calibri" w:hAnsi="Calibri" w:cs="Calibri"/>
          <w:noProof/>
          <w:sz w:val="20"/>
        </w:rPr>
        <w:tab/>
        <w:t xml:space="preserve">Husereau D, Drummond M, Petrou S, et al. Consolidated Health Economic Evaluation Reporting Standards (CHEERS) statement. Eur J Heal Econ 2013;14:367–72. </w:t>
      </w:r>
    </w:p>
    <w:p w14:paraId="7CF12A7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31. </w:t>
      </w:r>
      <w:r w:rsidRPr="00CF60C0">
        <w:rPr>
          <w:rFonts w:ascii="Calibri" w:hAnsi="Calibri" w:cs="Calibri"/>
          <w:noProof/>
          <w:sz w:val="20"/>
        </w:rPr>
        <w:tab/>
        <w:t>R Core Team. R: A language and Environment for Statistical Computing [Internet]. 2013;Available from: https://www.r-project.org</w:t>
      </w:r>
    </w:p>
    <w:p w14:paraId="4AF6A23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32. </w:t>
      </w:r>
      <w:r w:rsidRPr="00CF60C0">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72BB195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33. </w:t>
      </w:r>
      <w:r w:rsidRPr="00CF60C0">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EC7D8E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34. </w:t>
      </w:r>
      <w:r w:rsidRPr="00CF60C0">
        <w:rPr>
          <w:rFonts w:ascii="Calibri" w:hAnsi="Calibri" w:cs="Calibri"/>
          <w:noProof/>
          <w:sz w:val="20"/>
        </w:rPr>
        <w:tab/>
        <w:t>Salomon JA, Haagsma JA, Davis A, et al. Disability weights for the Global Burden of Disease 2013 study [Internet]. 2015 [cited 2020 May 14]. Available from: www.thelancet.com/lancetgh</w:t>
      </w:r>
    </w:p>
    <w:p w14:paraId="23D8D5A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35. </w:t>
      </w:r>
      <w:r w:rsidRPr="00CF60C0">
        <w:rPr>
          <w:rFonts w:ascii="Calibri" w:hAnsi="Calibri" w:cs="Calibri"/>
          <w:noProof/>
          <w:sz w:val="20"/>
        </w:rPr>
        <w:tab/>
        <w:t xml:space="preserve">Chen EY, Mayo SC, Sutton T, et al. Effect of Time to Surgery of Colorectal Liver Metastases on Survival. J Gastrointest Cancer 2020;Epub. </w:t>
      </w:r>
    </w:p>
    <w:p w14:paraId="508A64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36. </w:t>
      </w:r>
      <w:r w:rsidRPr="00CF60C0">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83114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37. </w:t>
      </w:r>
      <w:r w:rsidRPr="00CF60C0">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DE273D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38. </w:t>
      </w:r>
      <w:r w:rsidRPr="00CF60C0">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338255A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39. </w:t>
      </w:r>
      <w:r w:rsidRPr="00CF60C0">
        <w:rPr>
          <w:rFonts w:ascii="Calibri" w:hAnsi="Calibri" w:cs="Calibri"/>
          <w:noProof/>
          <w:sz w:val="20"/>
        </w:rPr>
        <w:tab/>
        <w:t xml:space="preserve">Lee JN, Kwon SY, Choi GS, et al. Impact of surgical wait time on oncologic outcomes in upper urinary tract urothelial carcinoma. J Surg Oncol 2014;110(4):468–75. </w:t>
      </w:r>
    </w:p>
    <w:p w14:paraId="2A1D702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40. </w:t>
      </w:r>
      <w:r w:rsidRPr="00CF60C0">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664DC7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lastRenderedPageBreak/>
        <w:t xml:space="preserve">41. </w:t>
      </w:r>
      <w:r w:rsidRPr="00CF60C0">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669A51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42. </w:t>
      </w:r>
      <w:r w:rsidRPr="00CF60C0">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3DEEDBC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43. </w:t>
      </w:r>
      <w:r w:rsidRPr="00CF60C0">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F72A0F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44. </w:t>
      </w:r>
      <w:r w:rsidRPr="00CF60C0">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3B95C94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45. </w:t>
      </w:r>
      <w:r w:rsidRPr="00CF60C0">
        <w:rPr>
          <w:rFonts w:ascii="Calibri" w:hAnsi="Calibri" w:cs="Calibri"/>
          <w:noProof/>
          <w:sz w:val="20"/>
        </w:rPr>
        <w:tab/>
        <w:t xml:space="preserve">Brewster DC, Jones JE, Chung TK, et al. Long-term outcomes after endovascular abdominal aortic aneurysm repair: The First Decade. Ann. Surg. 2006;244(3):426–36. </w:t>
      </w:r>
    </w:p>
    <w:p w14:paraId="7C5735F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46. </w:t>
      </w:r>
      <w:r w:rsidRPr="00CF60C0">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8BEB6D3"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0" w:author="E.M. Krijkamp" w:date="2020-06-11T17:00:00Z">
            <w:rPr>
              <w:rFonts w:ascii="Calibri" w:hAnsi="Calibri" w:cs="Calibri"/>
              <w:noProof/>
              <w:sz w:val="20"/>
            </w:rPr>
          </w:rPrChange>
        </w:rPr>
      </w:pPr>
      <w:r w:rsidRPr="00CF60C0">
        <w:rPr>
          <w:rFonts w:ascii="Calibri" w:hAnsi="Calibri" w:cs="Calibri"/>
          <w:noProof/>
          <w:sz w:val="20"/>
        </w:rPr>
        <w:t xml:space="preserve">47. </w:t>
      </w:r>
      <w:r w:rsidRPr="00CF60C0">
        <w:rPr>
          <w:rFonts w:ascii="Calibri" w:hAnsi="Calibri" w:cs="Calibri"/>
          <w:noProof/>
          <w:sz w:val="20"/>
        </w:rPr>
        <w:tab/>
        <w:t xml:space="preserve">Rose EA, Gelijns AC, Moskowitz AJ, et al. Long-term use of a left ventricular assist device for end-stage heart failure. </w:t>
      </w:r>
      <w:r w:rsidRPr="006646BB">
        <w:rPr>
          <w:rFonts w:ascii="Calibri" w:hAnsi="Calibri" w:cs="Calibri"/>
          <w:noProof/>
          <w:sz w:val="20"/>
          <w:lang w:val="nl-NL"/>
          <w:rPrChange w:id="41" w:author="E.M. Krijkamp" w:date="2020-06-11T17:00:00Z">
            <w:rPr>
              <w:rFonts w:ascii="Calibri" w:hAnsi="Calibri" w:cs="Calibri"/>
              <w:noProof/>
              <w:sz w:val="20"/>
            </w:rPr>
          </w:rPrChange>
        </w:rPr>
        <w:t xml:space="preserve">N Engl J Med 2001;345(20):1435–43. </w:t>
      </w:r>
    </w:p>
    <w:p w14:paraId="07789200"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2" w:author="E.M. Krijkamp" w:date="2020-06-11T17:00:00Z">
            <w:rPr>
              <w:rFonts w:ascii="Calibri" w:hAnsi="Calibri" w:cs="Calibri"/>
              <w:noProof/>
              <w:sz w:val="20"/>
            </w:rPr>
          </w:rPrChange>
        </w:rPr>
      </w:pPr>
      <w:r w:rsidRPr="006646BB">
        <w:rPr>
          <w:rFonts w:ascii="Calibri" w:hAnsi="Calibri" w:cs="Calibri"/>
          <w:noProof/>
          <w:sz w:val="20"/>
          <w:lang w:val="nl-NL"/>
          <w:rPrChange w:id="43" w:author="E.M. Krijkamp" w:date="2020-06-11T17:00:00Z">
            <w:rPr>
              <w:rFonts w:ascii="Calibri" w:hAnsi="Calibri" w:cs="Calibri"/>
              <w:noProof/>
              <w:sz w:val="20"/>
            </w:rPr>
          </w:rPrChange>
        </w:rPr>
        <w:t xml:space="preserve">48. </w:t>
      </w:r>
      <w:r w:rsidRPr="006646BB">
        <w:rPr>
          <w:rFonts w:ascii="Calibri" w:hAnsi="Calibri" w:cs="Calibri"/>
          <w:noProof/>
          <w:sz w:val="20"/>
          <w:lang w:val="nl-NL"/>
          <w:rPrChange w:id="44" w:author="E.M. Krijkamp" w:date="2020-06-11T17:00:00Z">
            <w:rPr>
              <w:rFonts w:ascii="Calibri" w:hAnsi="Calibri" w:cs="Calibri"/>
              <w:noProof/>
              <w:sz w:val="20"/>
            </w:rPr>
          </w:rPrChange>
        </w:rPr>
        <w:tab/>
        <w:t xml:space="preserve">Mazzone E, Preisser F, Nazzani S, et al. </w:t>
      </w:r>
      <w:r w:rsidRPr="00CF60C0">
        <w:rPr>
          <w:rFonts w:ascii="Calibri" w:hAnsi="Calibri" w:cs="Calibri"/>
          <w:noProof/>
          <w:sz w:val="20"/>
        </w:rPr>
        <w:t xml:space="preserve">More Extensive Lymph Node Dissection Improves Survival Benefit of Radical Cystectomy in Metastatic Urothelial Carcinoma of the Bladder. </w:t>
      </w:r>
      <w:r w:rsidRPr="006646BB">
        <w:rPr>
          <w:rFonts w:ascii="Calibri" w:hAnsi="Calibri" w:cs="Calibri"/>
          <w:noProof/>
          <w:sz w:val="20"/>
          <w:lang w:val="nl-NL"/>
          <w:rPrChange w:id="45" w:author="E.M. Krijkamp" w:date="2020-06-11T17:00:00Z">
            <w:rPr>
              <w:rFonts w:ascii="Calibri" w:hAnsi="Calibri" w:cs="Calibri"/>
              <w:noProof/>
              <w:sz w:val="20"/>
            </w:rPr>
          </w:rPrChange>
        </w:rPr>
        <w:t xml:space="preserve">Clin Genitourin Cancer 2019;17(2):105-113.e2. </w:t>
      </w:r>
    </w:p>
    <w:p w14:paraId="3785B93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46" w:author="E.M. Krijkamp" w:date="2020-06-11T17:00:00Z">
            <w:rPr>
              <w:rFonts w:ascii="Calibri" w:hAnsi="Calibri" w:cs="Calibri"/>
              <w:noProof/>
              <w:sz w:val="20"/>
            </w:rPr>
          </w:rPrChange>
        </w:rPr>
        <w:t xml:space="preserve">49. </w:t>
      </w:r>
      <w:r w:rsidRPr="006646BB">
        <w:rPr>
          <w:rFonts w:ascii="Calibri" w:hAnsi="Calibri" w:cs="Calibri"/>
          <w:noProof/>
          <w:sz w:val="20"/>
          <w:lang w:val="nl-NL"/>
          <w:rPrChange w:id="47" w:author="E.M. Krijkamp" w:date="2020-06-11T17:00:00Z">
            <w:rPr>
              <w:rFonts w:ascii="Calibri" w:hAnsi="Calibri" w:cs="Calibri"/>
              <w:noProof/>
              <w:sz w:val="20"/>
            </w:rPr>
          </w:rPrChange>
        </w:rPr>
        <w:tab/>
        <w:t xml:space="preserve">Kann BH, Verma V, Stahl JM, et al. </w:t>
      </w:r>
      <w:r w:rsidRPr="00CF60C0">
        <w:rPr>
          <w:rFonts w:ascii="Calibri" w:hAnsi="Calibri" w:cs="Calibri"/>
          <w:noProof/>
          <w:sz w:val="20"/>
        </w:rPr>
        <w:t xml:space="preserve">Multi-institutional analysis of stereotactic body radiation therapy for operable early-stage non-small cell lung carcinoma. Radiother Oncol 2019;134:44–9. </w:t>
      </w:r>
    </w:p>
    <w:p w14:paraId="201EEA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50. </w:t>
      </w:r>
      <w:r w:rsidRPr="00CF60C0">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D11CFE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51. </w:t>
      </w:r>
      <w:r w:rsidRPr="00CF60C0">
        <w:rPr>
          <w:rFonts w:ascii="Calibri" w:hAnsi="Calibri" w:cs="Calibri"/>
          <w:noProof/>
          <w:sz w:val="20"/>
        </w:rPr>
        <w:tab/>
        <w:t xml:space="preserve">Shalowitz DI, Epstein AJ, Ko EM, Giuntoli RL. Non-surgical management of ovarian cancer: Prevalence and implications. Gynecol Oncol 2016;142(1):30–7. </w:t>
      </w:r>
    </w:p>
    <w:p w14:paraId="0F61636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52. </w:t>
      </w:r>
      <w:r w:rsidRPr="00CF60C0">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26302145"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48" w:author="E.M. Krijkamp" w:date="2020-06-11T17:00:00Z">
            <w:rPr>
              <w:rFonts w:ascii="Calibri" w:hAnsi="Calibri" w:cs="Calibri"/>
              <w:noProof/>
              <w:sz w:val="20"/>
            </w:rPr>
          </w:rPrChange>
        </w:rPr>
      </w:pPr>
      <w:r w:rsidRPr="00CF60C0">
        <w:rPr>
          <w:rFonts w:ascii="Calibri" w:hAnsi="Calibri" w:cs="Calibri"/>
          <w:noProof/>
          <w:sz w:val="20"/>
        </w:rPr>
        <w:t xml:space="preserve">53. </w:t>
      </w:r>
      <w:r w:rsidRPr="00CF60C0">
        <w:rPr>
          <w:rFonts w:ascii="Calibri" w:hAnsi="Calibri" w:cs="Calibri"/>
          <w:noProof/>
          <w:sz w:val="20"/>
        </w:rPr>
        <w:tab/>
        <w:t xml:space="preserve">Kim WR, Lake JR, Smith JM, et al. OPTN/SRTR 2016 Annual Data Report: Liver. </w:t>
      </w:r>
      <w:r w:rsidRPr="006646BB">
        <w:rPr>
          <w:rFonts w:ascii="Calibri" w:hAnsi="Calibri" w:cs="Calibri"/>
          <w:noProof/>
          <w:sz w:val="20"/>
          <w:lang w:val="nl-NL"/>
          <w:rPrChange w:id="49" w:author="E.M. Krijkamp" w:date="2020-06-11T17:00:00Z">
            <w:rPr>
              <w:rFonts w:ascii="Calibri" w:hAnsi="Calibri" w:cs="Calibri"/>
              <w:noProof/>
              <w:sz w:val="20"/>
            </w:rPr>
          </w:rPrChange>
        </w:rPr>
        <w:t xml:space="preserve">Am J Transplant 2018;18:172–253. </w:t>
      </w:r>
    </w:p>
    <w:p w14:paraId="1F79114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0" w:author="E.M. Krijkamp" w:date="2020-06-11T17:00:00Z">
            <w:rPr>
              <w:rFonts w:ascii="Calibri" w:hAnsi="Calibri" w:cs="Calibri"/>
              <w:noProof/>
              <w:sz w:val="20"/>
            </w:rPr>
          </w:rPrChange>
        </w:rPr>
        <w:t xml:space="preserve">54. </w:t>
      </w:r>
      <w:r w:rsidRPr="006646BB">
        <w:rPr>
          <w:rFonts w:ascii="Calibri" w:hAnsi="Calibri" w:cs="Calibri"/>
          <w:noProof/>
          <w:sz w:val="20"/>
          <w:lang w:val="nl-NL"/>
          <w:rPrChange w:id="51" w:author="E.M. Krijkamp" w:date="2020-06-11T17:00:00Z">
            <w:rPr>
              <w:rFonts w:ascii="Calibri" w:hAnsi="Calibri" w:cs="Calibri"/>
              <w:noProof/>
              <w:sz w:val="20"/>
            </w:rPr>
          </w:rPrChange>
        </w:rPr>
        <w:tab/>
        <w:t xml:space="preserve">Muluk SC, Muluk VS, Kelley ME, et al. </w:t>
      </w:r>
      <w:r w:rsidRPr="00CF60C0">
        <w:rPr>
          <w:rFonts w:ascii="Calibri" w:hAnsi="Calibri" w:cs="Calibri"/>
          <w:noProof/>
          <w:sz w:val="20"/>
        </w:rPr>
        <w:t xml:space="preserve">Outcome events in patients with claudication: A 15-year study in 2777 patients. J Vasc Surg 2001;33(2):251–8. </w:t>
      </w:r>
    </w:p>
    <w:p w14:paraId="0298E05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55. </w:t>
      </w:r>
      <w:r w:rsidRPr="00CF60C0">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3DE3DDC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56. </w:t>
      </w:r>
      <w:r w:rsidRPr="00CF60C0">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69C0B3A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57. </w:t>
      </w:r>
      <w:r w:rsidRPr="00CF60C0">
        <w:rPr>
          <w:rFonts w:ascii="Calibri" w:hAnsi="Calibri" w:cs="Calibri"/>
          <w:noProof/>
          <w:sz w:val="20"/>
        </w:rPr>
        <w:tab/>
        <w:t xml:space="preserve">Murphy MM, Simons JP, Hill JS, et al. Pancreatic resection: A key component to reducing racial disparities in pancreatic adenocarcinoma. Cancer 2009;115(17):3979–90. </w:t>
      </w:r>
    </w:p>
    <w:p w14:paraId="20B9D92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58. </w:t>
      </w:r>
      <w:r w:rsidRPr="00CF60C0">
        <w:rPr>
          <w:rFonts w:ascii="Calibri" w:hAnsi="Calibri" w:cs="Calibri"/>
          <w:noProof/>
          <w:sz w:val="20"/>
        </w:rPr>
        <w:tab/>
        <w:t xml:space="preserve">Mikkola R, Kelahaara J, Heikkinen J, Lahtinen J, Biancari F. Poor late survival after surgical treatment of pleural empyema. World J Surg 2010;34(2):266–71. </w:t>
      </w:r>
    </w:p>
    <w:p w14:paraId="14CC76D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59. </w:t>
      </w:r>
      <w:r w:rsidRPr="00CF60C0">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2F74556"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60. </w:t>
      </w:r>
      <w:r w:rsidRPr="00CF60C0">
        <w:rPr>
          <w:rFonts w:ascii="Calibri" w:hAnsi="Calibri" w:cs="Calibri"/>
          <w:noProof/>
          <w:sz w:val="20"/>
        </w:rPr>
        <w:tab/>
        <w:t xml:space="preserve">Piehler JM, Crichlow RW. Primary Carcinoma of the Gallbladder. Arch Surg 1977;112(1):26–30. </w:t>
      </w:r>
    </w:p>
    <w:p w14:paraId="632BAF0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61. </w:t>
      </w:r>
      <w:r w:rsidRPr="00CF60C0">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DE7C2D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62. </w:t>
      </w:r>
      <w:r w:rsidRPr="00CF60C0">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w:t>
      </w:r>
      <w:r w:rsidRPr="00CF60C0">
        <w:rPr>
          <w:rFonts w:ascii="Calibri" w:hAnsi="Calibri" w:cs="Calibri"/>
          <w:noProof/>
          <w:sz w:val="20"/>
        </w:rPr>
        <w:lastRenderedPageBreak/>
        <w:t xml:space="preserve">Lancet 1998;351(9113):1379–87. </w:t>
      </w:r>
    </w:p>
    <w:p w14:paraId="5F2AB4A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63. </w:t>
      </w:r>
      <w:r w:rsidRPr="00CF60C0">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04606E5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64. </w:t>
      </w:r>
      <w:r w:rsidRPr="00CF60C0">
        <w:rPr>
          <w:rFonts w:ascii="Calibri" w:hAnsi="Calibri" w:cs="Calibri"/>
          <w:noProof/>
          <w:sz w:val="20"/>
        </w:rPr>
        <w:tab/>
        <w:t xml:space="preserve">Ginsberg RJ, Rubinstein L V. Randomized trial of lobectomy versus limited resection for T1 N0 non-small cell lung cancer. Ann Thorac Surg 1995;60(3):615–23. </w:t>
      </w:r>
    </w:p>
    <w:p w14:paraId="0276B28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65. </w:t>
      </w:r>
      <w:r w:rsidRPr="00CF60C0">
        <w:rPr>
          <w:rFonts w:ascii="Calibri" w:hAnsi="Calibri" w:cs="Calibri"/>
          <w:noProof/>
          <w:sz w:val="20"/>
        </w:rPr>
        <w:tab/>
        <w:t xml:space="preserve">Redden MD, Chin TY, van Driel ML. Surgical versus non-surgical management for pleural empyema. Cochrane Database Syst. Rev. 2017;2017(3). </w:t>
      </w:r>
    </w:p>
    <w:p w14:paraId="1EAB256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52" w:author="E.M. Krijkamp" w:date="2020-06-11T17:00:00Z">
            <w:rPr>
              <w:rFonts w:ascii="Calibri" w:hAnsi="Calibri" w:cs="Calibri"/>
              <w:noProof/>
              <w:sz w:val="20"/>
            </w:rPr>
          </w:rPrChange>
        </w:rPr>
      </w:pPr>
      <w:r w:rsidRPr="00CF60C0">
        <w:rPr>
          <w:rFonts w:ascii="Calibri" w:hAnsi="Calibri" w:cs="Calibri"/>
          <w:noProof/>
          <w:sz w:val="20"/>
        </w:rPr>
        <w:t xml:space="preserve">66. </w:t>
      </w:r>
      <w:r w:rsidRPr="00CF60C0">
        <w:rPr>
          <w:rFonts w:ascii="Calibri" w:hAnsi="Calibri" w:cs="Calibri"/>
          <w:noProof/>
          <w:sz w:val="20"/>
        </w:rPr>
        <w:tab/>
        <w:t xml:space="preserve">Konstantinides S, Geibel A, Olschewski M, et al. A comparison of surgical and medical therapy for atrial septal defect in adults. </w:t>
      </w:r>
      <w:r w:rsidRPr="006646BB">
        <w:rPr>
          <w:rFonts w:ascii="Calibri" w:hAnsi="Calibri" w:cs="Calibri"/>
          <w:noProof/>
          <w:sz w:val="20"/>
          <w:lang w:val="nl-NL"/>
          <w:rPrChange w:id="53" w:author="E.M. Krijkamp" w:date="2020-06-11T17:00:00Z">
            <w:rPr>
              <w:rFonts w:ascii="Calibri" w:hAnsi="Calibri" w:cs="Calibri"/>
              <w:noProof/>
              <w:sz w:val="20"/>
            </w:rPr>
          </w:rPrChange>
        </w:rPr>
        <w:t xml:space="preserve">N Engl J Med 1995;333(8):469–73. </w:t>
      </w:r>
    </w:p>
    <w:p w14:paraId="26C7BEA3"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4" w:author="E.M. Krijkamp" w:date="2020-06-11T17:00:00Z">
            <w:rPr>
              <w:rFonts w:ascii="Calibri" w:hAnsi="Calibri" w:cs="Calibri"/>
              <w:noProof/>
              <w:sz w:val="20"/>
            </w:rPr>
          </w:rPrChange>
        </w:rPr>
        <w:t xml:space="preserve">67. </w:t>
      </w:r>
      <w:r w:rsidRPr="006646BB">
        <w:rPr>
          <w:rFonts w:ascii="Calibri" w:hAnsi="Calibri" w:cs="Calibri"/>
          <w:noProof/>
          <w:sz w:val="20"/>
          <w:lang w:val="nl-NL"/>
          <w:rPrChange w:id="55" w:author="E.M. Krijkamp" w:date="2020-06-11T17:00:00Z">
            <w:rPr>
              <w:rFonts w:ascii="Calibri" w:hAnsi="Calibri" w:cs="Calibri"/>
              <w:noProof/>
              <w:sz w:val="20"/>
            </w:rPr>
          </w:rPrChange>
        </w:rPr>
        <w:tab/>
        <w:t xml:space="preserve">Sørensen VR, Heaf J, Wehberg S, Sørensen SS. </w:t>
      </w:r>
      <w:r w:rsidRPr="00CF60C0">
        <w:rPr>
          <w:rFonts w:ascii="Calibri" w:hAnsi="Calibri" w:cs="Calibri"/>
          <w:noProof/>
          <w:sz w:val="20"/>
        </w:rPr>
        <w:t xml:space="preserve">Survival Benefit in Renal Transplantation Despite High Comorbidity. Transplantation 2016;100(10):2160–7. </w:t>
      </w:r>
    </w:p>
    <w:p w14:paraId="57E93D3E"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68. </w:t>
      </w:r>
      <w:r w:rsidRPr="00CF60C0">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29DF5F0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69. </w:t>
      </w:r>
      <w:r w:rsidRPr="00CF60C0">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94E1BEF"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6" w:author="E.M. Krijkamp" w:date="2020-06-11T17:00:00Z">
            <w:rPr>
              <w:rFonts w:ascii="Calibri" w:hAnsi="Calibri" w:cs="Calibri"/>
              <w:noProof/>
              <w:sz w:val="20"/>
            </w:rPr>
          </w:rPrChange>
        </w:rPr>
        <w:t xml:space="preserve">70. </w:t>
      </w:r>
      <w:r w:rsidRPr="006646BB">
        <w:rPr>
          <w:rFonts w:ascii="Calibri" w:hAnsi="Calibri" w:cs="Calibri"/>
          <w:noProof/>
          <w:sz w:val="20"/>
          <w:lang w:val="nl-NL"/>
          <w:rPrChange w:id="57" w:author="E.M. Krijkamp" w:date="2020-06-11T17:00:00Z">
            <w:rPr>
              <w:rFonts w:ascii="Calibri" w:hAnsi="Calibri" w:cs="Calibri"/>
              <w:noProof/>
              <w:sz w:val="20"/>
            </w:rPr>
          </w:rPrChange>
        </w:rPr>
        <w:tab/>
        <w:t xml:space="preserve">Stewart JM, Tone AA, Jiang H, et al. </w:t>
      </w:r>
      <w:r w:rsidRPr="00CF60C0">
        <w:rPr>
          <w:rFonts w:ascii="Calibri" w:hAnsi="Calibri" w:cs="Calibri"/>
          <w:noProof/>
          <w:sz w:val="20"/>
        </w:rPr>
        <w:t xml:space="preserve">The optimal time for surgery in women with serous ovarian cancer. Can J Surg 2016;59(4):223–32. </w:t>
      </w:r>
    </w:p>
    <w:p w14:paraId="4492921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71. </w:t>
      </w:r>
      <w:r w:rsidRPr="00CF60C0">
        <w:rPr>
          <w:rFonts w:ascii="Calibri" w:hAnsi="Calibri" w:cs="Calibri"/>
          <w:noProof/>
          <w:sz w:val="20"/>
        </w:rPr>
        <w:tab/>
        <w:t xml:space="preserve">Davies L, Welch G. Thyroid cancer survival in the United States: Observational data from 1973 to 2005. Arch Otolaryngol - Head Neck Surg 2010;136(5):440–4. </w:t>
      </w:r>
    </w:p>
    <w:p w14:paraId="45FB5658"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72. </w:t>
      </w:r>
      <w:r w:rsidRPr="00CF60C0">
        <w:rPr>
          <w:rFonts w:ascii="Calibri" w:hAnsi="Calibri" w:cs="Calibri"/>
          <w:noProof/>
          <w:sz w:val="20"/>
        </w:rPr>
        <w:tab/>
        <w:t xml:space="preserve">Bleicher RJ, Ruth K, Sigurdson ER, et al. Time to surgery and breast cancer survival in the United States. JAMA Oncol 2016;2(3):330–9. </w:t>
      </w:r>
    </w:p>
    <w:p w14:paraId="562C4D94"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73. </w:t>
      </w:r>
      <w:r w:rsidRPr="00CF60C0">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CA8F7E9"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74. </w:t>
      </w:r>
      <w:r w:rsidRPr="00CF60C0">
        <w:rPr>
          <w:rFonts w:ascii="Calibri" w:hAnsi="Calibri" w:cs="Calibri"/>
          <w:noProof/>
          <w:sz w:val="20"/>
        </w:rPr>
        <w:tab/>
        <w:t>USRDS [Internet]. [cited 2020 May 19];Available from: https://www.usrds.org/2015/view/</w:t>
      </w:r>
    </w:p>
    <w:p w14:paraId="793B9AFB"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75. </w:t>
      </w:r>
      <w:r w:rsidRPr="00CF60C0">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B57A67"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76. </w:t>
      </w:r>
      <w:r w:rsidRPr="00CF60C0">
        <w:rPr>
          <w:rFonts w:ascii="Calibri" w:hAnsi="Calibri" w:cs="Calibri"/>
          <w:noProof/>
          <w:sz w:val="20"/>
        </w:rPr>
        <w:tab/>
        <w:t xml:space="preserve">Chung JH, Lee SH, Kim KT, Jung JS, Son HS, Sun K. Optimal Timing of Thoracoscopic Drainage and Decortication for Empyema. Ann Thorac Surg 2014;97(1):224–9. </w:t>
      </w:r>
    </w:p>
    <w:p w14:paraId="1325BEED"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77. </w:t>
      </w:r>
      <w:r w:rsidRPr="00CF60C0">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2A1A472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78. </w:t>
      </w:r>
      <w:r w:rsidRPr="00CF60C0">
        <w:rPr>
          <w:rFonts w:ascii="Calibri" w:hAnsi="Calibri" w:cs="Calibri"/>
          <w:noProof/>
          <w:sz w:val="20"/>
        </w:rPr>
        <w:tab/>
        <w:t>Organ Procurement and Transplantation Network [Internet]. [cited 2020 May 19];Available from: https://optn.transplant.hrsa.gov/data/view-data-reports/national-data/</w:t>
      </w:r>
    </w:p>
    <w:p w14:paraId="4D28F185"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58" w:author="E.M. Krijkamp" w:date="2020-06-11T17:00:00Z">
            <w:rPr>
              <w:rFonts w:ascii="Calibri" w:hAnsi="Calibri" w:cs="Calibri"/>
              <w:noProof/>
              <w:sz w:val="20"/>
            </w:rPr>
          </w:rPrChange>
        </w:rPr>
        <w:t xml:space="preserve">79. </w:t>
      </w:r>
      <w:r w:rsidRPr="006646BB">
        <w:rPr>
          <w:rFonts w:ascii="Calibri" w:hAnsi="Calibri" w:cs="Calibri"/>
          <w:noProof/>
          <w:sz w:val="20"/>
          <w:lang w:val="nl-NL"/>
          <w:rPrChange w:id="59" w:author="E.M. Krijkamp" w:date="2020-06-11T17:00:00Z">
            <w:rPr>
              <w:rFonts w:ascii="Calibri" w:hAnsi="Calibri" w:cs="Calibri"/>
              <w:noProof/>
              <w:sz w:val="20"/>
            </w:rPr>
          </w:rPrChange>
        </w:rPr>
        <w:tab/>
        <w:t xml:space="preserve">Jakola AS, Myrmel KS, Kloster R, et al. </w:t>
      </w:r>
      <w:r w:rsidRPr="00CF60C0">
        <w:rPr>
          <w:rFonts w:ascii="Calibri" w:hAnsi="Calibri" w:cs="Calibri"/>
          <w:noProof/>
          <w:sz w:val="20"/>
        </w:rPr>
        <w:t xml:space="preserve">Comparison of a strategy favoring early surgical resection vs a strategy favoring watchful waiting in low-grade gliomas. JAMA - J Am Med Assoc 2012;308(18):1881–8. </w:t>
      </w:r>
    </w:p>
    <w:p w14:paraId="36C65E4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80. </w:t>
      </w:r>
      <w:r w:rsidRPr="00CF60C0">
        <w:rPr>
          <w:rFonts w:ascii="Calibri" w:hAnsi="Calibri" w:cs="Calibri"/>
          <w:noProof/>
          <w:sz w:val="20"/>
        </w:rPr>
        <w:tab/>
        <w:t xml:space="preserve">Haruna A, Muro S, Nakano Y, et al. CT scan findings of emphysema predict mortality in COPD. Chest 2010;138(3):635–40. </w:t>
      </w:r>
    </w:p>
    <w:p w14:paraId="731C616C"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81. </w:t>
      </w:r>
      <w:r w:rsidRPr="00CF60C0">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2D267F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82. </w:t>
      </w:r>
      <w:r w:rsidRPr="00CF60C0">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7CEA5E31"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83. </w:t>
      </w:r>
      <w:r w:rsidRPr="00CF60C0">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462C6F3E" w14:textId="77777777" w:rsidR="00CF60C0" w:rsidRPr="006646BB" w:rsidRDefault="00CF60C0" w:rsidP="00CF60C0">
      <w:pPr>
        <w:widowControl w:val="0"/>
        <w:autoSpaceDE w:val="0"/>
        <w:autoSpaceDN w:val="0"/>
        <w:adjustRightInd w:val="0"/>
        <w:spacing w:before="40"/>
        <w:ind w:left="640" w:hanging="640"/>
        <w:rPr>
          <w:rFonts w:ascii="Calibri" w:hAnsi="Calibri" w:cs="Calibri"/>
          <w:noProof/>
          <w:sz w:val="20"/>
          <w:lang w:val="nl-NL"/>
          <w:rPrChange w:id="60" w:author="E.M. Krijkamp" w:date="2020-06-11T17:00:00Z">
            <w:rPr>
              <w:rFonts w:ascii="Calibri" w:hAnsi="Calibri" w:cs="Calibri"/>
              <w:noProof/>
              <w:sz w:val="20"/>
            </w:rPr>
          </w:rPrChange>
        </w:rPr>
      </w:pPr>
      <w:r w:rsidRPr="00CF60C0">
        <w:rPr>
          <w:rFonts w:ascii="Calibri" w:hAnsi="Calibri" w:cs="Calibri"/>
          <w:noProof/>
          <w:sz w:val="20"/>
        </w:rPr>
        <w:t xml:space="preserve">84. </w:t>
      </w:r>
      <w:r w:rsidRPr="00CF60C0">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6646BB">
        <w:rPr>
          <w:rFonts w:ascii="Calibri" w:hAnsi="Calibri" w:cs="Calibri"/>
          <w:noProof/>
          <w:sz w:val="20"/>
          <w:lang w:val="nl-NL"/>
          <w:rPrChange w:id="61" w:author="E.M. Krijkamp" w:date="2020-06-11T17:00:00Z">
            <w:rPr>
              <w:rFonts w:ascii="Calibri" w:hAnsi="Calibri" w:cs="Calibri"/>
              <w:noProof/>
              <w:sz w:val="20"/>
            </w:rPr>
          </w:rPrChange>
        </w:rPr>
        <w:t xml:space="preserve">J Clin Nurs 2019;28:2111–23. </w:t>
      </w:r>
    </w:p>
    <w:p w14:paraId="31B477AA"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6646BB">
        <w:rPr>
          <w:rFonts w:ascii="Calibri" w:hAnsi="Calibri" w:cs="Calibri"/>
          <w:noProof/>
          <w:sz w:val="20"/>
          <w:lang w:val="nl-NL"/>
          <w:rPrChange w:id="62" w:author="E.M. Krijkamp" w:date="2020-06-11T17:00:00Z">
            <w:rPr>
              <w:rFonts w:ascii="Calibri" w:hAnsi="Calibri" w:cs="Calibri"/>
              <w:noProof/>
              <w:sz w:val="20"/>
            </w:rPr>
          </w:rPrChange>
        </w:rPr>
        <w:t xml:space="preserve">85. </w:t>
      </w:r>
      <w:r w:rsidRPr="006646BB">
        <w:rPr>
          <w:rFonts w:ascii="Calibri" w:hAnsi="Calibri" w:cs="Calibri"/>
          <w:noProof/>
          <w:sz w:val="20"/>
          <w:lang w:val="nl-NL"/>
          <w:rPrChange w:id="63" w:author="E.M. Krijkamp" w:date="2020-06-11T17:00:00Z">
            <w:rPr>
              <w:rFonts w:ascii="Calibri" w:hAnsi="Calibri" w:cs="Calibri"/>
              <w:noProof/>
              <w:sz w:val="20"/>
            </w:rPr>
          </w:rPrChange>
        </w:rPr>
        <w:tab/>
        <w:t xml:space="preserve">Ae LXC, Reichman ME, Ae BAM, et al. </w:t>
      </w:r>
      <w:r w:rsidRPr="00CF60C0">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735F7BF0" w14:textId="77777777" w:rsidR="00CF60C0" w:rsidRPr="00CF60C0" w:rsidRDefault="00CF60C0" w:rsidP="00CF60C0">
      <w:pPr>
        <w:widowControl w:val="0"/>
        <w:autoSpaceDE w:val="0"/>
        <w:autoSpaceDN w:val="0"/>
        <w:adjustRightInd w:val="0"/>
        <w:spacing w:before="40"/>
        <w:ind w:left="640" w:hanging="640"/>
        <w:rPr>
          <w:rFonts w:ascii="Calibri" w:hAnsi="Calibri" w:cs="Calibri"/>
          <w:noProof/>
          <w:sz w:val="20"/>
        </w:rPr>
      </w:pPr>
      <w:r w:rsidRPr="00CF60C0">
        <w:rPr>
          <w:rFonts w:ascii="Calibri" w:hAnsi="Calibri" w:cs="Calibri"/>
          <w:noProof/>
          <w:sz w:val="20"/>
        </w:rPr>
        <w:t xml:space="preserve">86. </w:t>
      </w:r>
      <w:r w:rsidRPr="00CF60C0">
        <w:rPr>
          <w:rFonts w:ascii="Calibri" w:hAnsi="Calibri" w:cs="Calibri"/>
          <w:noProof/>
          <w:sz w:val="20"/>
        </w:rPr>
        <w:tab/>
        <w:t xml:space="preserve">Pettitt D, Raza S, Naughton B, et al. The Limitations of QALY: A Literature Review. J Stem Cell Res Ther </w:t>
      </w:r>
      <w:r w:rsidRPr="00CF60C0">
        <w:rPr>
          <w:rFonts w:ascii="Calibri" w:hAnsi="Calibri" w:cs="Calibri"/>
          <w:noProof/>
          <w:sz w:val="20"/>
        </w:rPr>
        <w:lastRenderedPageBreak/>
        <w:t xml:space="preserve">2016;6(4). </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10T22:53:00Z" w:initials="EK">
    <w:p w14:paraId="72BF261E" w14:textId="18F1776C" w:rsidR="004D34C6" w:rsidRPr="002F081D" w:rsidRDefault="004D34C6">
      <w:pPr>
        <w:pStyle w:val="CommentText"/>
        <w:rPr>
          <w:lang w:val="nl-NL"/>
        </w:rPr>
      </w:pPr>
      <w:r>
        <w:rPr>
          <w:rStyle w:val="CommentReference"/>
        </w:rPr>
        <w:annotationRef/>
      </w:r>
      <w:r w:rsidRPr="002F081D">
        <w:rPr>
          <w:lang w:val="nl-NL"/>
        </w:rPr>
        <w:t>Als de NEJM niet happig is om mondeling studi</w:t>
      </w:r>
      <w:r>
        <w:rPr>
          <w:lang w:val="nl-NL"/>
        </w:rPr>
        <w:t xml:space="preserve">es, zullen we het dan uit de titel halen? Of geeft het met dit in de titel juist wel een beter beeld? </w:t>
      </w:r>
    </w:p>
  </w:comment>
  <w:comment w:id="1" w:author="E.M. Krijkamp" w:date="2020-06-02T09:12:00Z" w:initials="EK">
    <w:p w14:paraId="076DCBF6" w14:textId="728B606D" w:rsidR="004D34C6" w:rsidRDefault="004D34C6">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2" w:author="E.M. Krijkamp" w:date="2020-06-01T19:13:00Z" w:initials="EK">
    <w:p w14:paraId="68D75E67" w14:textId="3490CCAB" w:rsidR="004D34C6" w:rsidRDefault="004D34C6">
      <w:pPr>
        <w:pStyle w:val="CommentText"/>
      </w:pPr>
      <w:r>
        <w:rPr>
          <w:rStyle w:val="CommentReference"/>
        </w:rPr>
        <w:annotationRef/>
      </w:r>
      <w:r>
        <w:t xml:space="preserve">Abstract </w:t>
      </w:r>
      <w:proofErr w:type="spellStart"/>
      <w:r>
        <w:t>naar</w:t>
      </w:r>
      <w:proofErr w:type="spellEnd"/>
      <w:r>
        <w:t xml:space="preserve"> 250 words </w:t>
      </w:r>
    </w:p>
  </w:comment>
  <w:comment w:id="3" w:author="E.M. Krijkamp" w:date="2020-06-01T19:13:00Z" w:initials="EK">
    <w:p w14:paraId="103B26AF" w14:textId="05ECCF3F" w:rsidR="004D34C6" w:rsidRDefault="004D34C6">
      <w:pPr>
        <w:pStyle w:val="CommentText"/>
      </w:pPr>
      <w:r>
        <w:rPr>
          <w:rStyle w:val="CommentReference"/>
        </w:rPr>
        <w:annotationRef/>
      </w:r>
      <w:r>
        <w:t xml:space="preserve">Abstract </w:t>
      </w:r>
      <w:proofErr w:type="spellStart"/>
      <w:r>
        <w:t>naar</w:t>
      </w:r>
      <w:proofErr w:type="spellEnd"/>
      <w:r>
        <w:t xml:space="preserve"> 300 words </w:t>
      </w:r>
    </w:p>
  </w:comment>
  <w:comment w:id="4" w:author="E.M. Krijkamp" w:date="2020-06-01T19:21:00Z" w:initials="EK">
    <w:p w14:paraId="04EE98AF" w14:textId="77777777" w:rsidR="004D34C6" w:rsidRPr="00CD5FE9" w:rsidRDefault="004D34C6"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4D34C6" w:rsidRDefault="004D34C6">
      <w:pPr>
        <w:pStyle w:val="CommentText"/>
      </w:pPr>
    </w:p>
  </w:comment>
  <w:comment w:id="5" w:author="E.M. Krijkamp" w:date="2020-06-08T21:56:00Z" w:initials="EK">
    <w:p w14:paraId="595ACFA3" w14:textId="77777777" w:rsidR="004D34C6" w:rsidRDefault="004D34C6">
      <w:pPr>
        <w:pStyle w:val="CommentText"/>
      </w:pPr>
      <w:r>
        <w:rPr>
          <w:rStyle w:val="CommentReference"/>
        </w:rPr>
        <w:annotationRef/>
      </w:r>
      <w:r>
        <w:t>Feedback student editor NEJM:</w:t>
      </w:r>
    </w:p>
    <w:p w14:paraId="30AFE675" w14:textId="77777777" w:rsidR="004D34C6" w:rsidRDefault="004D34C6"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4D34C6" w:rsidRPr="001069EC" w:rsidRDefault="004D34C6">
      <w:pPr>
        <w:pStyle w:val="CommentText"/>
        <w:rPr>
          <w:lang w:val="en-US"/>
        </w:rPr>
      </w:pPr>
    </w:p>
  </w:comment>
  <w:comment w:id="6" w:author="E.M. Krijkamp" w:date="2020-06-10T21:47:00Z" w:initials="EK">
    <w:p w14:paraId="04399196" w14:textId="1965AE66" w:rsidR="004D34C6" w:rsidRPr="00556FF3" w:rsidRDefault="004D34C6">
      <w:pPr>
        <w:pStyle w:val="CommentText"/>
        <w:rPr>
          <w:lang w:val="nl-NL"/>
        </w:rPr>
      </w:pPr>
      <w:r>
        <w:rPr>
          <w:rStyle w:val="CommentReference"/>
        </w:rPr>
        <w:annotationRef/>
      </w:r>
      <w:r w:rsidRPr="00556FF3">
        <w:rPr>
          <w:lang w:val="nl-NL"/>
        </w:rPr>
        <w:t>Vraag</w:t>
      </w:r>
      <w:r>
        <w:rPr>
          <w:lang w:val="nl-NL"/>
        </w:rPr>
        <w:t xml:space="preserve"> Sophie</w:t>
      </w:r>
      <w:r w:rsidRPr="00556FF3">
        <w:rPr>
          <w:lang w:val="nl-NL"/>
        </w:rPr>
        <w:t>: is dit te vaag?</w:t>
      </w:r>
      <w:r>
        <w:rPr>
          <w:lang w:val="nl-NL"/>
        </w:rPr>
        <w:t xml:space="preserve"> Moeten we hier (</w:t>
      </w:r>
      <w:proofErr w:type="spellStart"/>
      <w:r>
        <w:rPr>
          <w:lang w:val="nl-NL"/>
        </w:rPr>
        <w:t>academic</w:t>
      </w:r>
      <w:proofErr w:type="spellEnd"/>
      <w:r>
        <w:rPr>
          <w:lang w:val="nl-NL"/>
        </w:rPr>
        <w:t xml:space="preserve">) </w:t>
      </w:r>
      <w:proofErr w:type="spellStart"/>
      <w:r>
        <w:rPr>
          <w:lang w:val="nl-NL"/>
        </w:rPr>
        <w:t>hospitals</w:t>
      </w:r>
      <w:proofErr w:type="spellEnd"/>
      <w:r>
        <w:rPr>
          <w:lang w:val="nl-NL"/>
        </w:rPr>
        <w:t xml:space="preserve"> van maken?</w:t>
      </w:r>
    </w:p>
  </w:comment>
  <w:comment w:id="7" w:author="E.M. Krijkamp" w:date="2020-06-10T18:12:00Z" w:initials="EK">
    <w:p w14:paraId="568EE7EA" w14:textId="5622AFF5" w:rsidR="004D34C6" w:rsidRPr="00CE401A" w:rsidRDefault="004D34C6">
      <w:pPr>
        <w:pStyle w:val="CommentText"/>
        <w:rPr>
          <w:lang w:val="nl-NL"/>
        </w:rPr>
      </w:pPr>
      <w:r>
        <w:rPr>
          <w:rStyle w:val="CommentReference"/>
        </w:rPr>
        <w:annotationRef/>
      </w:r>
      <w:r w:rsidRPr="00CE401A">
        <w:rPr>
          <w:lang w:val="nl-NL"/>
        </w:rPr>
        <w:t>Misschien voegen we meer toe</w:t>
      </w:r>
      <w:r>
        <w:rPr>
          <w:lang w:val="nl-NL"/>
        </w:rPr>
        <w:t xml:space="preserve"> </w:t>
      </w:r>
    </w:p>
  </w:comment>
  <w:comment w:id="8" w:author="E.M. Krijkamp" w:date="2020-06-08T11:04:00Z" w:initials="EK">
    <w:p w14:paraId="520CF118" w14:textId="0A6AD440" w:rsidR="004D34C6" w:rsidRDefault="004D34C6">
      <w:pPr>
        <w:pStyle w:val="CommentText"/>
      </w:pPr>
      <w:r>
        <w:rPr>
          <w:rStyle w:val="CommentReference"/>
        </w:rPr>
        <w:annotationRef/>
      </w:r>
      <w:r>
        <w:t xml:space="preserve">In case </w:t>
      </w:r>
      <w:proofErr w:type="gramStart"/>
      <w:r>
        <w:t>NEJM  we</w:t>
      </w:r>
      <w:proofErr w:type="gramEnd"/>
      <w:r>
        <w:t xml:space="preserv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9" w:author="E.M. Krijkamp" w:date="2020-06-10T21:49:00Z" w:initials="EK">
    <w:p w14:paraId="28CC5B7D" w14:textId="70AC7A0F" w:rsidR="004D34C6" w:rsidRPr="00556FF3" w:rsidRDefault="004D34C6">
      <w:pPr>
        <w:pStyle w:val="CommentText"/>
        <w:rPr>
          <w:lang w:val="nl-NL"/>
        </w:rPr>
      </w:pPr>
      <w:r>
        <w:rPr>
          <w:rStyle w:val="CommentReference"/>
        </w:rPr>
        <w:annotationRef/>
      </w:r>
      <w:r w:rsidRPr="00556FF3">
        <w:rPr>
          <w:lang w:val="nl-NL"/>
        </w:rPr>
        <w:t xml:space="preserve">Goed punt van Sophie, voor </w:t>
      </w:r>
      <w:r>
        <w:rPr>
          <w:lang w:val="nl-NL"/>
        </w:rPr>
        <w:t>wie is dit allemaal interessant. Hoe breder toepasbaar, hoe beter.</w:t>
      </w:r>
      <w:r>
        <w:rPr>
          <w:lang w:val="nl-NL"/>
        </w:rPr>
        <w:br/>
      </w:r>
      <w:r>
        <w:rPr>
          <w:lang w:val="nl-NL"/>
        </w:rPr>
        <w:br/>
        <w:t>Rob/Benjamin: Behalve academische ziekenhuizen wat kunnen we hier nog meer bij zetten?</w:t>
      </w:r>
      <w:r>
        <w:rPr>
          <w:lang w:val="nl-NL"/>
        </w:rPr>
        <w:br/>
      </w:r>
      <w:r>
        <w:rPr>
          <w:lang w:val="nl-NL"/>
        </w:rPr>
        <w:br/>
      </w:r>
    </w:p>
  </w:comment>
  <w:comment w:id="10" w:author="E.M. Krijkamp" w:date="2020-06-10T22:02:00Z" w:initials="EK">
    <w:p w14:paraId="616F2802" w14:textId="2AA05372" w:rsidR="004D34C6" w:rsidRPr="00CF60C0" w:rsidRDefault="004D34C6">
      <w:pPr>
        <w:pStyle w:val="CommentText"/>
        <w:rPr>
          <w:lang w:val="nl-NL"/>
        </w:rPr>
      </w:pPr>
      <w:r>
        <w:rPr>
          <w:rStyle w:val="CommentReference"/>
        </w:rPr>
        <w:annotationRef/>
      </w:r>
      <w:r w:rsidRPr="00CF60C0">
        <w:rPr>
          <w:lang w:val="nl-NL"/>
        </w:rPr>
        <w:t xml:space="preserve">Moeten we hier iets </w:t>
      </w:r>
      <w:proofErr w:type="gramStart"/>
      <w:r w:rsidRPr="00CF60C0">
        <w:rPr>
          <w:lang w:val="nl-NL"/>
        </w:rPr>
        <w:t>als  “</w:t>
      </w:r>
      <w:proofErr w:type="gramEnd"/>
      <w:r w:rsidRPr="00CF60C0">
        <w:rPr>
          <w:lang w:val="nl-NL"/>
        </w:rPr>
        <w:t>Health care stakeholders?</w:t>
      </w:r>
      <w:r>
        <w:rPr>
          <w:lang w:val="nl-NL"/>
        </w:rPr>
        <w:t>” van maken?</w:t>
      </w:r>
    </w:p>
  </w:comment>
  <w:comment w:id="11" w:author="E.M. Krijkamp" w:date="2020-06-11T17:12:00Z" w:initials="EK">
    <w:p w14:paraId="467A1860" w14:textId="5782C156" w:rsidR="004D34C6" w:rsidRDefault="004D34C6">
      <w:pPr>
        <w:pStyle w:val="CommentText"/>
      </w:pPr>
      <w:r>
        <w:rPr>
          <w:rStyle w:val="CommentReference"/>
        </w:rPr>
        <w:annotationRef/>
      </w:r>
      <w:r>
        <w:t>Nice suggestion form Isabel: other order</w:t>
      </w:r>
    </w:p>
    <w:p w14:paraId="602266CE" w14:textId="77777777" w:rsidR="004D34C6" w:rsidRDefault="004D34C6">
      <w:pPr>
        <w:pStyle w:val="CommentText"/>
      </w:pPr>
    </w:p>
    <w:p w14:paraId="6BE72ABD" w14:textId="22CEE77F" w:rsidR="004D34C6" w:rsidRDefault="004D34C6">
      <w:pPr>
        <w:pStyle w:val="CommentText"/>
      </w:pPr>
      <w:r>
        <w:rPr>
          <w:rFonts w:ascii="Calibri" w:eastAsia="Calibri" w:hAnsi="Calibri" w:cs="Calibri"/>
        </w:rPr>
        <w:t>T</w:t>
      </w:r>
      <w:r w:rsidRPr="00C2764C">
        <w:rPr>
          <w:rFonts w:ascii="Calibri" w:eastAsia="Calibri" w:hAnsi="Calibri" w:cs="Calibri"/>
        </w:rPr>
        <w:t xml:space="preserve">o guide prioritization of </w:t>
      </w:r>
      <w:r>
        <w:rPr>
          <w:rFonts w:ascii="Calibri" w:eastAsia="Calibri" w:hAnsi="Calibri" w:cs="Calibri"/>
        </w:rPr>
        <w:t>semi-elective surgeries across disciplines</w:t>
      </w:r>
      <w:r w:rsidRPr="00C2764C">
        <w:rPr>
          <w:rFonts w:ascii="Calibri" w:eastAsia="Calibri" w:hAnsi="Calibri" w:cs="Calibri"/>
        </w:rPr>
        <w:t xml:space="preserve"> f</w:t>
      </w:r>
      <w:r>
        <w:rPr>
          <w:rFonts w:ascii="Calibri" w:eastAsia="Calibri" w:hAnsi="Calibri" w:cs="Calibri"/>
        </w:rPr>
        <w:t>ro</w:t>
      </w:r>
      <w:r w:rsidRPr="00C2764C">
        <w:rPr>
          <w:rFonts w:ascii="Calibri" w:eastAsia="Calibri" w:hAnsi="Calibri" w:cs="Calibri"/>
        </w:rPr>
        <w:t>m a utilitarian perspective</w:t>
      </w:r>
      <w:r>
        <w:rPr>
          <w:rFonts w:ascii="Calibri" w:eastAsia="Calibri" w:hAnsi="Calibri" w:cs="Calibri"/>
        </w:rPr>
        <w:t xml:space="preserve"> our </w:t>
      </w:r>
      <w:r w:rsidRPr="00C2764C">
        <w:rPr>
          <w:rFonts w:ascii="Calibri" w:eastAsia="Calibri" w:hAnsi="Calibri" w:cs="Calibri"/>
        </w:rPr>
        <w:t xml:space="preserve">study </w:t>
      </w:r>
      <w:r>
        <w:rPr>
          <w:rFonts w:ascii="Calibri" w:eastAsia="Calibri" w:hAnsi="Calibri" w:cs="Calibri"/>
        </w:rPr>
        <w:t>aims</w:t>
      </w:r>
      <w:r w:rsidRPr="00C2764C">
        <w:rPr>
          <w:rFonts w:ascii="Calibri" w:eastAsia="Calibri" w:hAnsi="Calibri" w:cs="Calibri"/>
        </w:rPr>
        <w:t xml:space="preserve"> to develop a decision model to estimate the impact of postponing </w:t>
      </w:r>
      <w:r>
        <w:rPr>
          <w:rFonts w:ascii="Calibri" w:eastAsia="Calibri" w:hAnsi="Calibri" w:cs="Calibri"/>
        </w:rPr>
        <w:t>surgery</w:t>
      </w:r>
      <w:r w:rsidRPr="00C2764C">
        <w:rPr>
          <w:rFonts w:ascii="Calibri" w:eastAsia="Calibri" w:hAnsi="Calibri" w:cs="Calibri"/>
        </w:rPr>
        <w:t xml:space="preserve"> on health.</w:t>
      </w:r>
    </w:p>
  </w:comment>
  <w:comment w:id="12" w:author="E.M. Krijkamp" w:date="2020-06-11T17:11:00Z" w:initials="EK">
    <w:p w14:paraId="23368E6E" w14:textId="67A79C83" w:rsidR="004D34C6" w:rsidRDefault="004D34C6">
      <w:pPr>
        <w:pStyle w:val="CommentText"/>
      </w:pPr>
      <w:r>
        <w:rPr>
          <w:rStyle w:val="CommentReference"/>
        </w:rPr>
        <w:annotationRef/>
      </w:r>
      <w:r>
        <w:t>Can we/do we want to make this more specific?</w:t>
      </w:r>
    </w:p>
  </w:comment>
  <w:comment w:id="13" w:author="E.M. Krijkamp" w:date="2020-06-11T17:13:00Z" w:initials="EK">
    <w:p w14:paraId="2F9701FB" w14:textId="1BF42DBE" w:rsidR="004D34C6" w:rsidRDefault="004D34C6">
      <w:pPr>
        <w:pStyle w:val="CommentText"/>
      </w:pPr>
      <w:r>
        <w:rPr>
          <w:rStyle w:val="CommentReference"/>
        </w:rPr>
        <w:annotationRef/>
      </w:r>
      <w:r>
        <w:t xml:space="preserve">Can we delete this. We say that in the next step the “semi-elective” were selected. </w:t>
      </w:r>
      <w:proofErr w:type="gramStart"/>
      <w:r>
        <w:t>So</w:t>
      </w:r>
      <w:proofErr w:type="gramEnd"/>
      <w:r>
        <w:t xml:space="preserve"> this list was probably more </w:t>
      </w:r>
      <w:proofErr w:type="spellStart"/>
      <w:r>
        <w:t>thatn</w:t>
      </w:r>
      <w:proofErr w:type="spellEnd"/>
      <w:r>
        <w:t xml:space="preserve"> semi-elective</w:t>
      </w:r>
    </w:p>
  </w:comment>
  <w:comment w:id="14" w:author="E.M. Krijkamp" w:date="2020-06-10T18:13:00Z" w:initials="EK">
    <w:p w14:paraId="1CF787DB" w14:textId="06E6A522" w:rsidR="004D34C6" w:rsidRPr="00AF3B66" w:rsidRDefault="004D34C6" w:rsidP="00CE401A">
      <w:pPr>
        <w:pStyle w:val="CommentText"/>
        <w:rPr>
          <w:lang w:val="nl-NL"/>
        </w:rPr>
      </w:pPr>
      <w:r>
        <w:rPr>
          <w:rStyle w:val="CommentReference"/>
        </w:rPr>
        <w:annotationRef/>
      </w:r>
      <w:r w:rsidRPr="00AF3B66">
        <w:rPr>
          <w:lang w:val="nl-NL"/>
        </w:rPr>
        <w:t>Wellicht nog aanpassen</w:t>
      </w:r>
      <w:r>
        <w:rPr>
          <w:lang w:val="nl-NL"/>
        </w:rPr>
        <w:t xml:space="preserve"> als er nieuwe data is</w:t>
      </w:r>
    </w:p>
    <w:p w14:paraId="057F7455" w14:textId="30C71C95" w:rsidR="004D34C6" w:rsidRPr="00CE401A" w:rsidRDefault="004D34C6">
      <w:pPr>
        <w:pStyle w:val="CommentText"/>
        <w:rPr>
          <w:lang w:val="nl-NL"/>
        </w:rPr>
      </w:pPr>
      <w:r w:rsidRPr="00CE401A">
        <w:rPr>
          <w:lang w:val="nl-NL"/>
        </w:rPr>
        <w:t xml:space="preserve"> </w:t>
      </w:r>
      <w:r>
        <w:rPr>
          <w:lang w:val="nl-NL"/>
        </w:rPr>
        <w:t xml:space="preserve">Ook hoe we tot die lijst gekomen zijn! </w:t>
      </w:r>
    </w:p>
  </w:comment>
  <w:comment w:id="15" w:author="E.M. Krijkamp" w:date="2020-06-10T18:21:00Z" w:initials="EK">
    <w:p w14:paraId="2C80534E" w14:textId="36C242FA" w:rsidR="004D34C6" w:rsidRPr="002E55DA" w:rsidRDefault="004D34C6">
      <w:pPr>
        <w:pStyle w:val="CommentText"/>
        <w:rPr>
          <w:lang w:val="nl-NL"/>
        </w:rPr>
      </w:pPr>
      <w:r>
        <w:rPr>
          <w:rStyle w:val="CommentReference"/>
        </w:rPr>
        <w:annotationRef/>
      </w:r>
      <w:r w:rsidRPr="002E55DA">
        <w:rPr>
          <w:lang w:val="nl-NL"/>
        </w:rPr>
        <w:t>Herhaling</w:t>
      </w:r>
    </w:p>
  </w:comment>
  <w:comment w:id="16" w:author="E.M. Krijkamp" w:date="2020-06-11T17:29:00Z" w:initials="EK">
    <w:p w14:paraId="34EBBB42" w14:textId="16A8ECE8" w:rsidR="000E539F" w:rsidRDefault="000E539F">
      <w:pPr>
        <w:pStyle w:val="CommentText"/>
      </w:pPr>
      <w:r>
        <w:rPr>
          <w:rStyle w:val="CommentReference"/>
        </w:rPr>
        <w:annotationRef/>
      </w:r>
      <w:r>
        <w:t>Still not in line with the 49 from before.</w:t>
      </w:r>
    </w:p>
  </w:comment>
  <w:comment w:id="17" w:author="E.M. Krijkamp" w:date="2020-06-10T22:32:00Z" w:initials="EK">
    <w:p w14:paraId="63EA503A" w14:textId="34639E9D" w:rsidR="004D34C6" w:rsidRPr="002E55DA" w:rsidRDefault="004D34C6">
      <w:pPr>
        <w:pStyle w:val="CommentText"/>
        <w:rPr>
          <w:lang w:val="nl-NL"/>
        </w:rPr>
      </w:pPr>
      <w:r>
        <w:rPr>
          <w:rStyle w:val="CommentReference"/>
        </w:rPr>
        <w:annotationRef/>
      </w:r>
      <w:r w:rsidRPr="002E55DA">
        <w:rPr>
          <w:lang w:val="nl-NL"/>
        </w:rPr>
        <w:t>Punt Sophie: Is het geen zwaktebod dat we hier ver</w:t>
      </w:r>
      <w:r>
        <w:rPr>
          <w:lang w:val="nl-NL"/>
        </w:rPr>
        <w:t xml:space="preserve">volgens geen alternatieve strategie voor hebben gebruikt? </w:t>
      </w:r>
    </w:p>
  </w:comment>
  <w:comment w:id="18" w:author="E.M. Krijkamp" w:date="2020-06-09T08:51:00Z" w:initials="EK">
    <w:p w14:paraId="6272514D" w14:textId="69E56E7D" w:rsidR="004D34C6" w:rsidRDefault="004D34C6">
      <w:pPr>
        <w:pStyle w:val="CommentText"/>
      </w:pPr>
      <w:r>
        <w:rPr>
          <w:rStyle w:val="CommentReference"/>
        </w:rPr>
        <w:annotationRef/>
      </w:r>
      <w:r>
        <w:t>I think we have to explain here, assumed based on what…and were the data for this time-to-o-effect-of-</w:t>
      </w:r>
      <w:proofErr w:type="spellStart"/>
      <w:r>
        <w:t>treatent</w:t>
      </w:r>
      <w:proofErr w:type="spellEnd"/>
      <w:r>
        <w:t xml:space="preserve"> came from.</w:t>
      </w:r>
    </w:p>
  </w:comment>
  <w:comment w:id="19" w:author="E.M. Krijkamp" w:date="2020-06-11T17:34:00Z" w:initials="EK">
    <w:p w14:paraId="0BDCA429" w14:textId="730EF230" w:rsidR="00DA50B4" w:rsidRPr="00DA50B4" w:rsidRDefault="00DA50B4">
      <w:pPr>
        <w:pStyle w:val="CommentText"/>
        <w:rPr>
          <w:lang w:val="en-US"/>
        </w:rPr>
      </w:pPr>
      <w:r>
        <w:rPr>
          <w:rStyle w:val="CommentReference"/>
        </w:rPr>
        <w:annotationRef/>
      </w:r>
      <w:r w:rsidR="00872009">
        <w:rPr>
          <w:lang w:val="en-US"/>
        </w:rPr>
        <w:t>Shall we explain this a bit more?</w:t>
      </w:r>
    </w:p>
  </w:comment>
  <w:comment w:id="21" w:author="R.J. Baatenburg de Jong" w:date="2020-06-10T14:34:00Z" w:initials="RBdJ">
    <w:p w14:paraId="26838075" w14:textId="77777777" w:rsidR="004D34C6" w:rsidRDefault="004D34C6" w:rsidP="00FA70F1">
      <w:pPr>
        <w:pStyle w:val="CommentText"/>
        <w:rPr>
          <w:lang w:val="nl-NL"/>
        </w:rPr>
      </w:pPr>
      <w:r>
        <w:rPr>
          <w:rStyle w:val="CommentReference"/>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o.a. </w:t>
      </w:r>
      <w:proofErr w:type="spellStart"/>
      <w:r>
        <w:rPr>
          <w:lang w:val="nl-NL"/>
        </w:rPr>
        <w:t>colonca</w:t>
      </w:r>
      <w:proofErr w:type="spellEnd"/>
      <w:r>
        <w:rPr>
          <w:lang w:val="nl-NL"/>
        </w:rPr>
        <w:t>.</w:t>
      </w:r>
    </w:p>
    <w:p w14:paraId="1DE3D216" w14:textId="77777777" w:rsidR="004D34C6" w:rsidRDefault="004D34C6" w:rsidP="00FA70F1">
      <w:pPr>
        <w:pStyle w:val="CommentText"/>
        <w:rPr>
          <w:lang w:val="nl-NL"/>
        </w:rPr>
      </w:pPr>
      <w:proofErr w:type="spellStart"/>
      <w:r>
        <w:rPr>
          <w:lang w:val="nl-NL"/>
        </w:rPr>
        <w:t>Sud</w:t>
      </w:r>
      <w:proofErr w:type="spellEnd"/>
      <w:r>
        <w:rPr>
          <w:lang w:val="nl-NL"/>
        </w:rPr>
        <w:t xml:space="preserve"> et al stellen dat uitstel van kankerchirurgie gemiddeld tot een verlies van 2,3 levensjaren per </w:t>
      </w:r>
      <w:proofErr w:type="spellStart"/>
      <w:r>
        <w:rPr>
          <w:lang w:val="nl-NL"/>
        </w:rPr>
        <w:t>patient</w:t>
      </w:r>
      <w:proofErr w:type="spellEnd"/>
      <w:r>
        <w:rPr>
          <w:lang w:val="nl-NL"/>
        </w:rPr>
        <w:t xml:space="preserve"> leidt (Niet gepubliceerd)</w:t>
      </w:r>
    </w:p>
    <w:p w14:paraId="47FF57B4" w14:textId="77777777" w:rsidR="004D34C6" w:rsidRPr="003B2332" w:rsidRDefault="004D34C6" w:rsidP="00FA70F1">
      <w:pPr>
        <w:pStyle w:val="CommentText"/>
        <w:rPr>
          <w:lang w:val="nl-NL"/>
        </w:rPr>
      </w:pPr>
      <w:r>
        <w:rPr>
          <w:lang w:val="nl-NL"/>
        </w:rPr>
        <w:t xml:space="preserve">Tevens een publicatie die weergeeft hoeveel minder oncologie we tijdens de </w:t>
      </w:r>
      <w:proofErr w:type="spellStart"/>
      <w:r>
        <w:rPr>
          <w:lang w:val="nl-NL"/>
        </w:rPr>
        <w:t>pandemic</w:t>
      </w:r>
      <w:proofErr w:type="spellEnd"/>
      <w:r>
        <w:rPr>
          <w:lang w:val="nl-NL"/>
        </w:rPr>
        <w:t xml:space="preserve"> gezien hebben (lancet </w:t>
      </w:r>
      <w:proofErr w:type="spellStart"/>
      <w:r>
        <w:rPr>
          <w:lang w:val="nl-NL"/>
        </w:rPr>
        <w:t>oncology</w:t>
      </w:r>
      <w:proofErr w:type="spellEnd"/>
      <w:r>
        <w:rPr>
          <w:lang w:val="nl-NL"/>
        </w:rPr>
        <w:t>)</w:t>
      </w:r>
    </w:p>
  </w:comment>
  <w:comment w:id="24" w:author="E.M. Krijkamp" w:date="2020-06-09T09:46:00Z" w:initials="EK">
    <w:p w14:paraId="0FCA2E18" w14:textId="0F0A9F5F" w:rsidR="004D34C6" w:rsidRPr="00241B01" w:rsidRDefault="004D34C6">
      <w:pPr>
        <w:pStyle w:val="CommentText"/>
        <w:rPr>
          <w:lang w:val="nl-NL"/>
        </w:rPr>
      </w:pPr>
      <w:r>
        <w:rPr>
          <w:rStyle w:val="CommentReference"/>
        </w:rPr>
        <w:annotationRef/>
      </w:r>
      <w:r w:rsidRPr="00241B01">
        <w:rPr>
          <w:lang w:val="nl-NL"/>
        </w:rPr>
        <w:t>Dit is mij nog niet duidelijk.</w:t>
      </w:r>
    </w:p>
  </w:comment>
  <w:comment w:id="25" w:author="E.M. Krijkamp" w:date="2020-05-19T22:22:00Z" w:initials="EK">
    <w:p w14:paraId="08EEC46E" w14:textId="39D75491" w:rsidR="004D34C6" w:rsidRPr="00FE2640" w:rsidRDefault="004D34C6">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26" w:author="E.M. Krijkamp" w:date="2020-06-01T22:13:00Z" w:initials="EK">
    <w:p w14:paraId="05DF933D" w14:textId="7A1EB1E6" w:rsidR="004D34C6" w:rsidRPr="00CD04DB" w:rsidRDefault="004D34C6">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27" w:author="E.M. Krijkamp" w:date="2020-06-08T23:14:00Z" w:initials="EK">
    <w:p w14:paraId="3E3EA54E" w14:textId="27160E45" w:rsidR="004D34C6" w:rsidRDefault="004D34C6">
      <w:pPr>
        <w:pStyle w:val="CommentText"/>
      </w:pPr>
      <w:r>
        <w:rPr>
          <w:rStyle w:val="CommentReference"/>
        </w:rPr>
        <w:annotationRef/>
      </w:r>
      <w:r>
        <w:t>X-as figure gets title “Duration surgery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BF261E" w15:done="0"/>
  <w15:commentEx w15:paraId="076DCBF6" w15:done="0"/>
  <w15:commentEx w15:paraId="68D75E67" w15:done="0"/>
  <w15:commentEx w15:paraId="103B26AF" w15:done="0"/>
  <w15:commentEx w15:paraId="3AC6469A" w15:done="0"/>
  <w15:commentEx w15:paraId="53915A86" w15:done="0"/>
  <w15:commentEx w15:paraId="04399196" w15:done="0"/>
  <w15:commentEx w15:paraId="568EE7EA" w15:done="0"/>
  <w15:commentEx w15:paraId="520CF118" w15:done="0"/>
  <w15:commentEx w15:paraId="28CC5B7D" w15:done="0"/>
  <w15:commentEx w15:paraId="616F2802" w15:done="0"/>
  <w15:commentEx w15:paraId="6BE72ABD" w15:done="0"/>
  <w15:commentEx w15:paraId="23368E6E" w15:done="0"/>
  <w15:commentEx w15:paraId="2F9701FB" w15:done="0"/>
  <w15:commentEx w15:paraId="057F7455" w15:done="0"/>
  <w15:commentEx w15:paraId="2C80534E" w15:done="0"/>
  <w15:commentEx w15:paraId="34EBBB42" w15:done="0"/>
  <w15:commentEx w15:paraId="63EA503A" w15:done="0"/>
  <w15:commentEx w15:paraId="6272514D" w15:done="0"/>
  <w15:commentEx w15:paraId="0BDCA429" w15:done="0"/>
  <w15:commentEx w15:paraId="47FF57B4" w15:done="0"/>
  <w15:commentEx w15:paraId="0FCA2E18"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F261E" w16cid:durableId="228BE2E9"/>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04399196" w16cid:durableId="228BD354"/>
  <w16cid:commentId w16cid:paraId="568EE7EA" w16cid:durableId="228BA119"/>
  <w16cid:commentId w16cid:paraId="520CF118" w16cid:durableId="228899CC"/>
  <w16cid:commentId w16cid:paraId="28CC5B7D" w16cid:durableId="228BD3EC"/>
  <w16cid:commentId w16cid:paraId="616F2802" w16cid:durableId="228BD6FF"/>
  <w16cid:commentId w16cid:paraId="6BE72ABD" w16cid:durableId="228CE465"/>
  <w16cid:commentId w16cid:paraId="23368E6E" w16cid:durableId="228CE451"/>
  <w16cid:commentId w16cid:paraId="2F9701FB" w16cid:durableId="228CE4B2"/>
  <w16cid:commentId w16cid:paraId="057F7455" w16cid:durableId="228BA152"/>
  <w16cid:commentId w16cid:paraId="2C80534E" w16cid:durableId="228BA336"/>
  <w16cid:commentId w16cid:paraId="34EBBB42" w16cid:durableId="228CE862"/>
  <w16cid:commentId w16cid:paraId="63EA503A" w16cid:durableId="228BDDF3"/>
  <w16cid:commentId w16cid:paraId="6272514D" w16cid:durableId="2289CC1D"/>
  <w16cid:commentId w16cid:paraId="0BDCA429" w16cid:durableId="228CE9A9"/>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59F77" w14:textId="77777777" w:rsidR="00200144" w:rsidRDefault="00200144" w:rsidP="00FE7393">
      <w:r>
        <w:separator/>
      </w:r>
    </w:p>
  </w:endnote>
  <w:endnote w:type="continuationSeparator" w:id="0">
    <w:p w14:paraId="787CFDAC" w14:textId="77777777" w:rsidR="00200144" w:rsidRDefault="00200144"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Content>
      <w:p w14:paraId="64752CE8" w14:textId="46F37364" w:rsidR="004D34C6" w:rsidRDefault="004D34C6"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4D34C6" w:rsidRDefault="004D34C6"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Content>
      <w:p w14:paraId="00329293" w14:textId="30F7BF95" w:rsidR="004D34C6" w:rsidRDefault="004D34C6"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CEB769F" w14:textId="77777777" w:rsidR="004D34C6" w:rsidRDefault="004D34C6"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F2BF1" w14:textId="77777777" w:rsidR="00200144" w:rsidRDefault="00200144" w:rsidP="00FE7393">
      <w:r>
        <w:separator/>
      </w:r>
    </w:p>
  </w:footnote>
  <w:footnote w:type="continuationSeparator" w:id="0">
    <w:p w14:paraId="78AFE685" w14:textId="77777777" w:rsidR="00200144" w:rsidRDefault="00200144"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144"/>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B41"/>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1FCB"/>
    <w:rsid w:val="00302322"/>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AC6"/>
    <w:rsid w:val="00514E05"/>
    <w:rsid w:val="0051545D"/>
    <w:rsid w:val="00516760"/>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3071"/>
    <w:rsid w:val="006308FD"/>
    <w:rsid w:val="00633DE9"/>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3379"/>
    <w:rsid w:val="00B240B5"/>
    <w:rsid w:val="00B243F4"/>
    <w:rsid w:val="00B25DB0"/>
    <w:rsid w:val="00B271FB"/>
    <w:rsid w:val="00B308D5"/>
    <w:rsid w:val="00B33A0A"/>
    <w:rsid w:val="00B366DE"/>
    <w:rsid w:val="00B36A8C"/>
    <w:rsid w:val="00B433A0"/>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1A7F"/>
    <w:rsid w:val="00E25C4D"/>
    <w:rsid w:val="00E3229F"/>
    <w:rsid w:val="00E4132A"/>
    <w:rsid w:val="00E4166A"/>
    <w:rsid w:val="00E514DF"/>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F0AFE"/>
    <w:rsid w:val="00EF2FED"/>
    <w:rsid w:val="00EF42CD"/>
    <w:rsid w:val="00EF4A02"/>
    <w:rsid w:val="00EF5030"/>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B13EAB-5FCE-A847-ACEA-4C11880A3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22</Pages>
  <Words>45397</Words>
  <Characters>258765</Characters>
  <Application>Microsoft Office Word</Application>
  <DocSecurity>0</DocSecurity>
  <Lines>2156</Lines>
  <Paragraphs>607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335</cp:revision>
  <dcterms:created xsi:type="dcterms:W3CDTF">2020-05-30T12:38:00Z</dcterms:created>
  <dcterms:modified xsi:type="dcterms:W3CDTF">2020-06-11T16:52:00Z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