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F98F" w14:textId="38A77012" w:rsidR="007C43DD" w:rsidRPr="007C43DD" w:rsidRDefault="007C43DD" w:rsidP="007C43DD">
      <w:pPr>
        <w:pStyle w:val="Title"/>
        <w:rPr>
          <w:lang w:val="en-GB"/>
        </w:rPr>
      </w:pPr>
      <w:r>
        <w:rPr>
          <w:lang w:val="en-GB"/>
        </w:rPr>
        <w:t>In-dept methods</w:t>
      </w:r>
      <w:r w:rsidR="000C292D">
        <w:rPr>
          <w:lang w:val="en-GB"/>
        </w:rPr>
        <w:t xml:space="preserve"> description</w:t>
      </w:r>
    </w:p>
    <w:sdt>
      <w:sdtPr>
        <w:rPr>
          <w:rFonts w:asciiTheme="minorHAnsi" w:eastAsiaTheme="minorHAnsi" w:hAnsiTheme="minorHAnsi" w:cstheme="minorBidi"/>
          <w:color w:val="auto"/>
          <w:sz w:val="24"/>
          <w:szCs w:val="24"/>
        </w:rPr>
        <w:id w:val="1050889774"/>
        <w:docPartObj>
          <w:docPartGallery w:val="Table of Contents"/>
          <w:docPartUnique/>
        </w:docPartObj>
      </w:sdtPr>
      <w:sdtEndPr>
        <w:rPr>
          <w:b/>
          <w:bCs/>
          <w:noProof/>
        </w:rPr>
      </w:sdtEndPr>
      <w:sdtContent>
        <w:p w14:paraId="18F5B54C" w14:textId="7AF18A42" w:rsidR="007C43DD" w:rsidRDefault="007C43DD">
          <w:pPr>
            <w:pStyle w:val="TOCHeading"/>
          </w:pPr>
          <w:r>
            <w:t>Table of Contents</w:t>
          </w:r>
        </w:p>
        <w:p w14:paraId="1032864D" w14:textId="07FFF238" w:rsidR="00307112" w:rsidRDefault="007C43DD">
          <w:pPr>
            <w:pStyle w:val="TOC1"/>
            <w:tabs>
              <w:tab w:val="right" w:leader="dot" w:pos="9396"/>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817772" w:history="1">
            <w:r w:rsidR="00307112" w:rsidRPr="00E7380F">
              <w:rPr>
                <w:rStyle w:val="Hyperlink"/>
                <w:noProof/>
              </w:rPr>
              <w:t>Model description</w:t>
            </w:r>
            <w:r w:rsidR="00307112">
              <w:rPr>
                <w:noProof/>
                <w:webHidden/>
              </w:rPr>
              <w:tab/>
            </w:r>
            <w:r w:rsidR="00307112">
              <w:rPr>
                <w:noProof/>
                <w:webHidden/>
              </w:rPr>
              <w:fldChar w:fldCharType="begin"/>
            </w:r>
            <w:r w:rsidR="00307112">
              <w:rPr>
                <w:noProof/>
                <w:webHidden/>
              </w:rPr>
              <w:instrText xml:space="preserve"> PAGEREF _Toc43817772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7D56E334" w14:textId="3A0862E0" w:rsidR="00307112" w:rsidRDefault="0072041A">
          <w:pPr>
            <w:pStyle w:val="TOC3"/>
            <w:tabs>
              <w:tab w:val="right" w:leader="dot" w:pos="9396"/>
            </w:tabs>
            <w:rPr>
              <w:rFonts w:eastAsiaTheme="minorEastAsia"/>
              <w:noProof/>
              <w:sz w:val="24"/>
              <w:szCs w:val="24"/>
            </w:rPr>
          </w:pPr>
          <w:hyperlink w:anchor="_Toc43817773" w:history="1">
            <w:r w:rsidR="00307112" w:rsidRPr="00E7380F">
              <w:rPr>
                <w:rStyle w:val="Hyperlink"/>
                <w:rFonts w:ascii="Calibri" w:hAnsi="Calibri" w:cs="Calibri"/>
                <w:noProof/>
              </w:rPr>
              <w:t>Model parameters</w:t>
            </w:r>
            <w:r w:rsidR="00307112">
              <w:rPr>
                <w:noProof/>
                <w:webHidden/>
              </w:rPr>
              <w:tab/>
            </w:r>
            <w:r w:rsidR="00307112">
              <w:rPr>
                <w:noProof/>
                <w:webHidden/>
              </w:rPr>
              <w:fldChar w:fldCharType="begin"/>
            </w:r>
            <w:r w:rsidR="00307112">
              <w:rPr>
                <w:noProof/>
                <w:webHidden/>
              </w:rPr>
              <w:instrText xml:space="preserve"> PAGEREF _Toc43817773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09573AAE" w14:textId="1E6979AA" w:rsidR="00307112" w:rsidRDefault="0072041A">
          <w:pPr>
            <w:pStyle w:val="TOC3"/>
            <w:tabs>
              <w:tab w:val="right" w:leader="dot" w:pos="9396"/>
            </w:tabs>
            <w:rPr>
              <w:rFonts w:eastAsiaTheme="minorEastAsia"/>
              <w:noProof/>
              <w:sz w:val="24"/>
              <w:szCs w:val="24"/>
            </w:rPr>
          </w:pPr>
          <w:hyperlink w:anchor="_Toc43817774" w:history="1">
            <w:r w:rsidR="00307112" w:rsidRPr="00E7380F">
              <w:rPr>
                <w:rStyle w:val="Hyperlink"/>
                <w:rFonts w:ascii="Calibri" w:hAnsi="Calibri" w:cs="Calibri"/>
                <w:noProof/>
              </w:rPr>
              <w:t>Assumptions</w:t>
            </w:r>
            <w:r w:rsidR="00307112">
              <w:rPr>
                <w:noProof/>
                <w:webHidden/>
              </w:rPr>
              <w:tab/>
            </w:r>
            <w:r w:rsidR="00307112">
              <w:rPr>
                <w:noProof/>
                <w:webHidden/>
              </w:rPr>
              <w:fldChar w:fldCharType="begin"/>
            </w:r>
            <w:r w:rsidR="00307112">
              <w:rPr>
                <w:noProof/>
                <w:webHidden/>
              </w:rPr>
              <w:instrText xml:space="preserve"> PAGEREF _Toc43817774 \h </w:instrText>
            </w:r>
            <w:r w:rsidR="00307112">
              <w:rPr>
                <w:noProof/>
                <w:webHidden/>
              </w:rPr>
            </w:r>
            <w:r w:rsidR="00307112">
              <w:rPr>
                <w:noProof/>
                <w:webHidden/>
              </w:rPr>
              <w:fldChar w:fldCharType="separate"/>
            </w:r>
            <w:r w:rsidR="00307112">
              <w:rPr>
                <w:noProof/>
                <w:webHidden/>
              </w:rPr>
              <w:t>3</w:t>
            </w:r>
            <w:r w:rsidR="00307112">
              <w:rPr>
                <w:noProof/>
                <w:webHidden/>
              </w:rPr>
              <w:fldChar w:fldCharType="end"/>
            </w:r>
          </w:hyperlink>
        </w:p>
        <w:p w14:paraId="7272D131" w14:textId="1EABBB6E" w:rsidR="00307112" w:rsidRDefault="0072041A">
          <w:pPr>
            <w:pStyle w:val="TOC3"/>
            <w:tabs>
              <w:tab w:val="right" w:leader="dot" w:pos="9396"/>
            </w:tabs>
            <w:rPr>
              <w:rFonts w:eastAsiaTheme="minorEastAsia"/>
              <w:noProof/>
              <w:sz w:val="24"/>
              <w:szCs w:val="24"/>
            </w:rPr>
          </w:pPr>
          <w:hyperlink w:anchor="_Toc43817775" w:history="1">
            <w:r w:rsidR="00307112" w:rsidRPr="00E7380F">
              <w:rPr>
                <w:rStyle w:val="Hyperlink"/>
                <w:noProof/>
              </w:rPr>
              <w:t>Probabilistic sensitivity analysis</w:t>
            </w:r>
            <w:r w:rsidR="00307112">
              <w:rPr>
                <w:noProof/>
                <w:webHidden/>
              </w:rPr>
              <w:tab/>
            </w:r>
            <w:r w:rsidR="00307112">
              <w:rPr>
                <w:noProof/>
                <w:webHidden/>
              </w:rPr>
              <w:fldChar w:fldCharType="begin"/>
            </w:r>
            <w:r w:rsidR="00307112">
              <w:rPr>
                <w:noProof/>
                <w:webHidden/>
              </w:rPr>
              <w:instrText xml:space="preserve"> PAGEREF _Toc43817775 \h </w:instrText>
            </w:r>
            <w:r w:rsidR="00307112">
              <w:rPr>
                <w:noProof/>
                <w:webHidden/>
              </w:rPr>
            </w:r>
            <w:r w:rsidR="00307112">
              <w:rPr>
                <w:noProof/>
                <w:webHidden/>
              </w:rPr>
              <w:fldChar w:fldCharType="separate"/>
            </w:r>
            <w:r w:rsidR="00307112">
              <w:rPr>
                <w:noProof/>
                <w:webHidden/>
              </w:rPr>
              <w:t>4</w:t>
            </w:r>
            <w:r w:rsidR="00307112">
              <w:rPr>
                <w:noProof/>
                <w:webHidden/>
              </w:rPr>
              <w:fldChar w:fldCharType="end"/>
            </w:r>
          </w:hyperlink>
        </w:p>
        <w:p w14:paraId="39D0368B" w14:textId="797689E3" w:rsidR="00307112" w:rsidRDefault="0072041A">
          <w:pPr>
            <w:pStyle w:val="TOC1"/>
            <w:tabs>
              <w:tab w:val="right" w:leader="dot" w:pos="9396"/>
            </w:tabs>
            <w:rPr>
              <w:rFonts w:eastAsiaTheme="minorEastAsia"/>
              <w:b w:val="0"/>
              <w:bCs w:val="0"/>
              <w:i w:val="0"/>
              <w:iCs w:val="0"/>
              <w:noProof/>
            </w:rPr>
          </w:pPr>
          <w:hyperlink w:anchor="_Toc43817776" w:history="1">
            <w:r w:rsidR="00307112" w:rsidRPr="00E7380F">
              <w:rPr>
                <w:rStyle w:val="Hyperlink"/>
                <w:rFonts w:eastAsia="Calibri"/>
                <w:noProof/>
              </w:rPr>
              <w:t>Calibrated visual analog scale based on the Global burden of disease study</w:t>
            </w:r>
            <w:r w:rsidR="00307112">
              <w:rPr>
                <w:noProof/>
                <w:webHidden/>
              </w:rPr>
              <w:tab/>
            </w:r>
            <w:r w:rsidR="00307112">
              <w:rPr>
                <w:noProof/>
                <w:webHidden/>
              </w:rPr>
              <w:fldChar w:fldCharType="begin"/>
            </w:r>
            <w:r w:rsidR="00307112">
              <w:rPr>
                <w:noProof/>
                <w:webHidden/>
              </w:rPr>
              <w:instrText xml:space="preserve"> PAGEREF _Toc43817776 \h </w:instrText>
            </w:r>
            <w:r w:rsidR="00307112">
              <w:rPr>
                <w:noProof/>
                <w:webHidden/>
              </w:rPr>
            </w:r>
            <w:r w:rsidR="00307112">
              <w:rPr>
                <w:noProof/>
                <w:webHidden/>
              </w:rPr>
              <w:fldChar w:fldCharType="separate"/>
            </w:r>
            <w:r w:rsidR="00307112">
              <w:rPr>
                <w:noProof/>
                <w:webHidden/>
              </w:rPr>
              <w:t>6</w:t>
            </w:r>
            <w:r w:rsidR="00307112">
              <w:rPr>
                <w:noProof/>
                <w:webHidden/>
              </w:rPr>
              <w:fldChar w:fldCharType="end"/>
            </w:r>
          </w:hyperlink>
        </w:p>
        <w:p w14:paraId="03C94226" w14:textId="51595CB8" w:rsidR="00307112" w:rsidRDefault="0072041A">
          <w:pPr>
            <w:pStyle w:val="TOC3"/>
            <w:tabs>
              <w:tab w:val="right" w:leader="dot" w:pos="9396"/>
            </w:tabs>
            <w:rPr>
              <w:rFonts w:eastAsiaTheme="minorEastAsia"/>
              <w:noProof/>
              <w:sz w:val="24"/>
              <w:szCs w:val="24"/>
            </w:rPr>
          </w:pPr>
          <w:hyperlink w:anchor="_Toc43817777" w:history="1">
            <w:r w:rsidR="00307112" w:rsidRPr="00E7380F">
              <w:rPr>
                <w:rStyle w:val="Hyperlink"/>
                <w:noProof/>
                <w:lang w:val="en-GB"/>
              </w:rPr>
              <w:t>Participation of the QoL scoring</w:t>
            </w:r>
            <w:r w:rsidR="00307112">
              <w:rPr>
                <w:noProof/>
                <w:webHidden/>
              </w:rPr>
              <w:tab/>
            </w:r>
            <w:r w:rsidR="00307112">
              <w:rPr>
                <w:noProof/>
                <w:webHidden/>
              </w:rPr>
              <w:fldChar w:fldCharType="begin"/>
            </w:r>
            <w:r w:rsidR="00307112">
              <w:rPr>
                <w:noProof/>
                <w:webHidden/>
              </w:rPr>
              <w:instrText xml:space="preserve"> PAGEREF _Toc43817777 \h </w:instrText>
            </w:r>
            <w:r w:rsidR="00307112">
              <w:rPr>
                <w:noProof/>
                <w:webHidden/>
              </w:rPr>
            </w:r>
            <w:r w:rsidR="00307112">
              <w:rPr>
                <w:noProof/>
                <w:webHidden/>
              </w:rPr>
              <w:fldChar w:fldCharType="separate"/>
            </w:r>
            <w:r w:rsidR="00307112">
              <w:rPr>
                <w:noProof/>
                <w:webHidden/>
              </w:rPr>
              <w:t>6</w:t>
            </w:r>
            <w:r w:rsidR="00307112">
              <w:rPr>
                <w:noProof/>
                <w:webHidden/>
              </w:rPr>
              <w:fldChar w:fldCharType="end"/>
            </w:r>
          </w:hyperlink>
        </w:p>
        <w:p w14:paraId="5AFB6280" w14:textId="09B50175" w:rsidR="00307112" w:rsidRDefault="0072041A">
          <w:pPr>
            <w:pStyle w:val="TOC2"/>
            <w:tabs>
              <w:tab w:val="right" w:leader="dot" w:pos="9396"/>
            </w:tabs>
            <w:rPr>
              <w:rFonts w:eastAsiaTheme="minorEastAsia"/>
              <w:b w:val="0"/>
              <w:bCs w:val="0"/>
              <w:noProof/>
              <w:sz w:val="24"/>
              <w:szCs w:val="24"/>
            </w:rPr>
          </w:pPr>
          <w:hyperlink w:anchor="_Toc43817778" w:history="1">
            <w:r w:rsidR="00307112" w:rsidRPr="00E7380F">
              <w:rPr>
                <w:rStyle w:val="Hyperlink"/>
                <w:noProof/>
              </w:rPr>
              <w:t>Calibrated visual analogue scale used during the expert meeting</w:t>
            </w:r>
            <w:r w:rsidR="00307112">
              <w:rPr>
                <w:noProof/>
                <w:webHidden/>
              </w:rPr>
              <w:tab/>
            </w:r>
            <w:r w:rsidR="00307112">
              <w:rPr>
                <w:noProof/>
                <w:webHidden/>
              </w:rPr>
              <w:fldChar w:fldCharType="begin"/>
            </w:r>
            <w:r w:rsidR="00307112">
              <w:rPr>
                <w:noProof/>
                <w:webHidden/>
              </w:rPr>
              <w:instrText xml:space="preserve"> PAGEREF _Toc43817778 \h </w:instrText>
            </w:r>
            <w:r w:rsidR="00307112">
              <w:rPr>
                <w:noProof/>
                <w:webHidden/>
              </w:rPr>
            </w:r>
            <w:r w:rsidR="00307112">
              <w:rPr>
                <w:noProof/>
                <w:webHidden/>
              </w:rPr>
              <w:fldChar w:fldCharType="separate"/>
            </w:r>
            <w:r w:rsidR="00307112">
              <w:rPr>
                <w:noProof/>
                <w:webHidden/>
              </w:rPr>
              <w:t>7</w:t>
            </w:r>
            <w:r w:rsidR="00307112">
              <w:rPr>
                <w:noProof/>
                <w:webHidden/>
              </w:rPr>
              <w:fldChar w:fldCharType="end"/>
            </w:r>
          </w:hyperlink>
        </w:p>
        <w:p w14:paraId="78FEB944" w14:textId="6851290D" w:rsidR="00307112" w:rsidRDefault="0072041A">
          <w:pPr>
            <w:pStyle w:val="TOC1"/>
            <w:tabs>
              <w:tab w:val="right" w:leader="dot" w:pos="9396"/>
            </w:tabs>
            <w:rPr>
              <w:rFonts w:eastAsiaTheme="minorEastAsia"/>
              <w:b w:val="0"/>
              <w:bCs w:val="0"/>
              <w:i w:val="0"/>
              <w:iCs w:val="0"/>
              <w:noProof/>
            </w:rPr>
          </w:pPr>
          <w:hyperlink w:anchor="_Toc43817779" w:history="1">
            <w:r w:rsidR="00307112" w:rsidRPr="00E7380F">
              <w:rPr>
                <w:rStyle w:val="Hyperlink"/>
                <w:noProof/>
                <w:lang w:val="en-GB"/>
              </w:rPr>
              <w:t>Converting survival data</w:t>
            </w:r>
            <w:r w:rsidR="00307112">
              <w:rPr>
                <w:noProof/>
                <w:webHidden/>
              </w:rPr>
              <w:tab/>
            </w:r>
            <w:r w:rsidR="00307112">
              <w:rPr>
                <w:noProof/>
                <w:webHidden/>
              </w:rPr>
              <w:fldChar w:fldCharType="begin"/>
            </w:r>
            <w:r w:rsidR="00307112">
              <w:rPr>
                <w:noProof/>
                <w:webHidden/>
              </w:rPr>
              <w:instrText xml:space="preserve"> PAGEREF _Toc43817779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5F164DB4" w14:textId="5E237351" w:rsidR="00307112" w:rsidRDefault="0072041A">
          <w:pPr>
            <w:pStyle w:val="TOC3"/>
            <w:tabs>
              <w:tab w:val="right" w:leader="dot" w:pos="9396"/>
            </w:tabs>
            <w:rPr>
              <w:rFonts w:eastAsiaTheme="minorEastAsia"/>
              <w:noProof/>
              <w:sz w:val="24"/>
              <w:szCs w:val="24"/>
            </w:rPr>
          </w:pPr>
          <w:hyperlink w:anchor="_Toc43817780" w:history="1">
            <w:r w:rsidR="00307112" w:rsidRPr="00E7380F">
              <w:rPr>
                <w:rStyle w:val="Hyperlink"/>
                <w:noProof/>
                <w:lang w:val="en-GB"/>
              </w:rPr>
              <w:t>Median survival time</w:t>
            </w:r>
            <w:r w:rsidR="00307112">
              <w:rPr>
                <w:noProof/>
                <w:webHidden/>
              </w:rPr>
              <w:tab/>
            </w:r>
            <w:r w:rsidR="00307112">
              <w:rPr>
                <w:noProof/>
                <w:webHidden/>
              </w:rPr>
              <w:fldChar w:fldCharType="begin"/>
            </w:r>
            <w:r w:rsidR="00307112">
              <w:rPr>
                <w:noProof/>
                <w:webHidden/>
              </w:rPr>
              <w:instrText xml:space="preserve"> PAGEREF _Toc43817780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75AFD0B9" w14:textId="1F51C60F" w:rsidR="00307112" w:rsidRDefault="0072041A">
          <w:pPr>
            <w:pStyle w:val="TOC3"/>
            <w:tabs>
              <w:tab w:val="right" w:leader="dot" w:pos="9396"/>
            </w:tabs>
            <w:rPr>
              <w:rFonts w:eastAsiaTheme="minorEastAsia"/>
              <w:noProof/>
              <w:sz w:val="24"/>
              <w:szCs w:val="24"/>
            </w:rPr>
          </w:pPr>
          <w:hyperlink w:anchor="_Toc43817781" w:history="1">
            <w:r w:rsidR="00307112" w:rsidRPr="00E7380F">
              <w:rPr>
                <w:rStyle w:val="Hyperlink"/>
                <w:noProof/>
                <w:lang w:val="en-GB"/>
              </w:rPr>
              <w:t>Survival probability at a specific year</w:t>
            </w:r>
            <w:r w:rsidR="00307112">
              <w:rPr>
                <w:noProof/>
                <w:webHidden/>
              </w:rPr>
              <w:tab/>
            </w:r>
            <w:r w:rsidR="00307112">
              <w:rPr>
                <w:noProof/>
                <w:webHidden/>
              </w:rPr>
              <w:fldChar w:fldCharType="begin"/>
            </w:r>
            <w:r w:rsidR="00307112">
              <w:rPr>
                <w:noProof/>
                <w:webHidden/>
              </w:rPr>
              <w:instrText xml:space="preserve"> PAGEREF _Toc43817781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74E73D58" w14:textId="377D2F04" w:rsidR="00307112" w:rsidRDefault="0072041A">
          <w:pPr>
            <w:pStyle w:val="TOC3"/>
            <w:tabs>
              <w:tab w:val="right" w:leader="dot" w:pos="9396"/>
            </w:tabs>
            <w:rPr>
              <w:rFonts w:eastAsiaTheme="minorEastAsia"/>
              <w:noProof/>
              <w:sz w:val="24"/>
              <w:szCs w:val="24"/>
            </w:rPr>
          </w:pPr>
          <w:hyperlink w:anchor="_Toc43817782" w:history="1">
            <w:r w:rsidR="00307112" w:rsidRPr="00E7380F">
              <w:rPr>
                <w:rStyle w:val="Hyperlink"/>
                <w:noProof/>
                <w:lang w:val="en-GB"/>
              </w:rPr>
              <w:t>Mortality rate per year</w:t>
            </w:r>
            <w:r w:rsidR="00307112">
              <w:rPr>
                <w:noProof/>
                <w:webHidden/>
              </w:rPr>
              <w:tab/>
            </w:r>
            <w:r w:rsidR="00307112">
              <w:rPr>
                <w:noProof/>
                <w:webHidden/>
              </w:rPr>
              <w:fldChar w:fldCharType="begin"/>
            </w:r>
            <w:r w:rsidR="00307112">
              <w:rPr>
                <w:noProof/>
                <w:webHidden/>
              </w:rPr>
              <w:instrText xml:space="preserve"> PAGEREF _Toc43817782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2538EFFD" w14:textId="222568CF" w:rsidR="007C43DD" w:rsidRDefault="007C43DD">
          <w:r>
            <w:rPr>
              <w:b/>
              <w:bCs/>
              <w:noProof/>
            </w:rPr>
            <w:fldChar w:fldCharType="end"/>
          </w:r>
        </w:p>
      </w:sdtContent>
    </w:sdt>
    <w:p w14:paraId="191D8634" w14:textId="0A8322AE" w:rsidR="007C43DD" w:rsidRDefault="007C43DD">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63D63344" w14:textId="77777777" w:rsidR="007C43DD" w:rsidRDefault="007C43DD">
      <w:pPr>
        <w:rPr>
          <w:rFonts w:asciiTheme="majorHAnsi" w:eastAsiaTheme="majorEastAsia" w:hAnsiTheme="majorHAnsi" w:cstheme="majorBidi"/>
          <w:b/>
          <w:bCs/>
          <w:color w:val="345A8A" w:themeColor="accent1" w:themeShade="B5"/>
          <w:sz w:val="32"/>
          <w:szCs w:val="32"/>
        </w:rPr>
      </w:pPr>
    </w:p>
    <w:p w14:paraId="75BB10CD" w14:textId="05EABB3B" w:rsidR="007C43DD" w:rsidRDefault="007C43DD" w:rsidP="007C43DD">
      <w:pPr>
        <w:pStyle w:val="Heading1"/>
      </w:pPr>
      <w:bookmarkStart w:id="0" w:name="_Toc43817772"/>
      <w:r>
        <w:t>Model description</w:t>
      </w:r>
      <w:bookmarkEnd w:id="0"/>
    </w:p>
    <w:p w14:paraId="1A059C95" w14:textId="2E4A5C13" w:rsidR="008B3F34" w:rsidRPr="000C292D" w:rsidRDefault="000C292D" w:rsidP="000C292D">
      <w:pPr>
        <w:pStyle w:val="Heading3"/>
        <w:spacing w:line="276" w:lineRule="auto"/>
        <w:rPr>
          <w:rFonts w:ascii="Calibri" w:hAnsi="Calibri" w:cs="Calibri"/>
        </w:rPr>
      </w:pPr>
      <w:bookmarkStart w:id="1" w:name="_Toc43817773"/>
      <w:r w:rsidRPr="000C292D">
        <w:rPr>
          <w:rFonts w:ascii="Calibri" w:hAnsi="Calibri" w:cs="Calibri"/>
        </w:rPr>
        <w:t>Model parameters</w:t>
      </w:r>
      <w:bookmarkEnd w:id="1"/>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 xml:space="preserve">randomized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QoL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QoL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QoL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r w:rsidRPr="0092480E">
        <w:rPr>
          <w:rFonts w:ascii="Calibri" w:hAnsi="Calibri" w:cs="Calibri"/>
        </w:rPr>
        <w:t xml:space="preserve">QoL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VAS scale with QoL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QoL aspects of </w:t>
      </w:r>
      <w:r>
        <w:rPr>
          <w:rFonts w:ascii="Calibri" w:hAnsi="Calibri" w:cs="Calibri"/>
        </w:rPr>
        <w:t xml:space="preserve">the </w:t>
      </w:r>
      <w:r>
        <w:rPr>
          <w:rFonts w:ascii="Calibri" w:hAnsi="Calibri" w:cs="Calibri"/>
        </w:rPr>
        <w:lastRenderedPageBreak/>
        <w:t>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r>
        <w:rPr>
          <w:rFonts w:ascii="Calibri" w:hAnsi="Calibri" w:cs="Calibri"/>
        </w:rPr>
        <w:t xml:space="preserve">QoL </w:t>
      </w:r>
      <w:r w:rsidRPr="0092480E">
        <w:rPr>
          <w:rFonts w:ascii="Calibri" w:hAnsi="Calibri" w:cs="Calibri"/>
        </w:rPr>
        <w:t xml:space="preserve">estimation of the </w:t>
      </w:r>
      <w:r>
        <w:rPr>
          <w:rFonts w:ascii="Calibri" w:hAnsi="Calibri" w:cs="Calibri"/>
        </w:rPr>
        <w:t>health 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QoL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QoL</w:t>
      </w:r>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QoL scores were used in the model. We used two session of three hours to collect </w:t>
      </w:r>
      <w:r>
        <w:rPr>
          <w:rFonts w:ascii="Calibri" w:hAnsi="Calibri" w:cs="Calibri"/>
        </w:rPr>
        <w:t>all</w:t>
      </w:r>
      <w:r w:rsidRPr="0092480E">
        <w:rPr>
          <w:rFonts w:ascii="Calibri" w:hAnsi="Calibri" w:cs="Calibri"/>
        </w:rPr>
        <w:t xml:space="preserve"> QoL value</w:t>
      </w:r>
      <w:r>
        <w:rPr>
          <w:rFonts w:ascii="Calibri" w:hAnsi="Calibri" w:cs="Calibri"/>
        </w:rPr>
        <w:t>. The preoperative and postoperative health state of 3 surgeries (one with a mild and severe subgroup) were estimated in both sessions, which effectively were 8 estimates of QoL.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385C0009"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QoL.</w:t>
      </w:r>
    </w:p>
    <w:p w14:paraId="6A8E3023" w14:textId="3378BC76" w:rsidR="00F71E6A" w:rsidRPr="008A38A5" w:rsidRDefault="00F71E6A" w:rsidP="00F71E6A">
      <w:pPr>
        <w:spacing w:line="276" w:lineRule="auto"/>
        <w:rPr>
          <w:rFonts w:ascii="Calibri" w:hAnsi="Calibri" w:cs="Calibri"/>
        </w:rPr>
      </w:pPr>
      <w:r>
        <w:rPr>
          <w:rFonts w:ascii="Calibri" w:hAnsi="Calibri" w:cs="Calibri"/>
        </w:rPr>
        <w:t>While running the model, i</w:t>
      </w:r>
      <w:r w:rsidRPr="00E514DF">
        <w:rPr>
          <w:rFonts w:ascii="Calibri" w:hAnsi="Calibri" w:cs="Calibri"/>
        </w:rPr>
        <w:t>f the delay was longer than the time until no eff</w:t>
      </w:r>
      <w:r>
        <w:rPr>
          <w:rFonts w:ascii="Calibri" w:hAnsi="Calibri" w:cs="Calibri"/>
        </w:rPr>
        <w:t>ect of surgery on survival or Qo</w:t>
      </w:r>
      <w:r w:rsidRPr="00E514DF">
        <w:rPr>
          <w:rFonts w:ascii="Calibri" w:hAnsi="Calibri" w:cs="Calibri"/>
        </w:rPr>
        <w:t>L, the postoperative survival and Q</w:t>
      </w:r>
      <w:r>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3B533F18" w14:textId="77777777" w:rsidR="00F71E6A" w:rsidRDefault="00F71E6A" w:rsidP="003E61F8">
      <w:pPr>
        <w:spacing w:line="276" w:lineRule="auto"/>
        <w:rPr>
          <w:rFonts w:ascii="Calibri" w:hAnsi="Calibri" w:cs="Calibri"/>
        </w:rPr>
      </w:pPr>
    </w:p>
    <w:p w14:paraId="008B2193" w14:textId="77777777" w:rsidR="000C292D" w:rsidRPr="002E05CA" w:rsidRDefault="000C292D" w:rsidP="000C292D">
      <w:pPr>
        <w:pStyle w:val="Heading3"/>
        <w:spacing w:line="276" w:lineRule="auto"/>
        <w:rPr>
          <w:rFonts w:ascii="Calibri" w:hAnsi="Calibri" w:cs="Calibri"/>
        </w:rPr>
      </w:pPr>
      <w:bookmarkStart w:id="2" w:name="_Toc43817774"/>
      <w:r w:rsidRPr="002E05CA">
        <w:rPr>
          <w:rFonts w:ascii="Calibri" w:hAnsi="Calibri" w:cs="Calibri"/>
        </w:rPr>
        <w:t>Assumptions</w:t>
      </w:r>
      <w:bookmarkEnd w:id="2"/>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xml:space="preserve">, which means that the model does not </w:t>
      </w:r>
      <w:proofErr w:type="gramStart"/>
      <w:r>
        <w:rPr>
          <w:rFonts w:ascii="Calibri" w:hAnsi="Calibri" w:cs="Calibri"/>
          <w:sz w:val="24"/>
          <w:szCs w:val="24"/>
          <w:lang w:val="en-US"/>
        </w:rPr>
        <w:t>take into account</w:t>
      </w:r>
      <w:proofErr w:type="gramEnd"/>
      <w:r>
        <w:rPr>
          <w:rFonts w:ascii="Calibri" w:hAnsi="Calibri" w:cs="Calibri"/>
          <w:sz w:val="24"/>
          <w:szCs w:val="24"/>
          <w:lang w:val="en-US"/>
        </w:rPr>
        <w:t xml:space="preserve">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stParagraph"/>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QoL temporarily. </w:t>
      </w:r>
    </w:p>
    <w:p w14:paraId="47DBB179" w14:textId="65321939" w:rsidR="000C292D" w:rsidRPr="00417F4E"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lastRenderedPageBreak/>
        <w:t>Surgeries were assumed to be successful without complications</w:t>
      </w:r>
      <w:r w:rsidR="008436DC">
        <w:rPr>
          <w:rFonts w:ascii="Calibri" w:hAnsi="Calibri" w:cs="Calibri"/>
          <w:sz w:val="24"/>
          <w:szCs w:val="24"/>
          <w:lang w:val="en-US"/>
        </w:rPr>
        <w:t>.</w:t>
      </w:r>
    </w:p>
    <w:p w14:paraId="52345A7A"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stParagraph"/>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stParagraph"/>
        <w:numPr>
          <w:ilvl w:val="0"/>
          <w:numId w:val="12"/>
        </w:numPr>
        <w:spacing w:line="276" w:lineRule="auto"/>
        <w:rPr>
          <w:rFonts w:ascii="Calibri" w:hAnsi="Calibri" w:cs="Calibri"/>
          <w:sz w:val="24"/>
          <w:szCs w:val="24"/>
          <w:lang w:val="en-US"/>
        </w:rPr>
      </w:pPr>
      <w:r>
        <w:rPr>
          <w:rFonts w:ascii="Calibri" w:hAnsi="Calibri" w:cs="Calibri"/>
          <w:sz w:val="24"/>
          <w:szCs w:val="24"/>
          <w:lang w:val="en-US"/>
        </w:rPr>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487ADE53"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2CAFFD41" w14:textId="76937E0D" w:rsidR="00F71E6A" w:rsidRDefault="00F71E6A" w:rsidP="000C292D">
      <w:pPr>
        <w:spacing w:line="276" w:lineRule="auto"/>
        <w:rPr>
          <w:rFonts w:ascii="Calibri" w:hAnsi="Calibri" w:cs="Calibri"/>
        </w:rPr>
      </w:pPr>
    </w:p>
    <w:p w14:paraId="1357B7F4" w14:textId="48A09293" w:rsidR="00F71E6A" w:rsidRDefault="00F71E6A" w:rsidP="00F71E6A">
      <w:pPr>
        <w:pStyle w:val="Heading3"/>
      </w:pPr>
      <w:bookmarkStart w:id="3" w:name="_Toc43817775"/>
      <w:r>
        <w:t>Probabilistic sensitivity analysis</w:t>
      </w:r>
      <w:bookmarkEnd w:id="3"/>
      <w:r>
        <w:t xml:space="preserve"> </w:t>
      </w:r>
    </w:p>
    <w:p w14:paraId="5B4F8DD4" w14:textId="7823C76F" w:rsidR="00F71E6A" w:rsidRDefault="00F71E6A" w:rsidP="000C292D">
      <w:pPr>
        <w:spacing w:line="276" w:lineRule="auto"/>
        <w:rPr>
          <w:rFonts w:ascii="Calibri" w:hAnsi="Calibri" w:cs="Calibri"/>
        </w:rPr>
      </w:pPr>
      <w:r w:rsidRPr="00087404">
        <w:rPr>
          <w:rFonts w:ascii="Calibri" w:hAnsi="Calibri" w:cs="Calibri"/>
        </w:rPr>
        <w:t xml:space="preserve">In </w:t>
      </w:r>
      <w:r>
        <w:rPr>
          <w:rFonts w:ascii="Calibri" w:hAnsi="Calibri" w:cs="Calibri"/>
        </w:rPr>
        <w:t>the probabilistic sensitivity analysis (PSA)</w:t>
      </w:r>
      <w:r w:rsidRPr="00087404">
        <w:rPr>
          <w:rFonts w:ascii="Calibri" w:hAnsi="Calibri" w:cs="Calibri"/>
        </w:rPr>
        <w:t xml:space="preserve">, the model was run </w:t>
      </w:r>
      <w:r>
        <w:rPr>
          <w:rFonts w:ascii="Calibri" w:hAnsi="Calibri" w:cs="Calibri"/>
        </w:rPr>
        <w:t>100</w:t>
      </w:r>
      <w:r w:rsidRPr="00087404">
        <w:rPr>
          <w:rFonts w:ascii="Calibri" w:hAnsi="Calibri" w:cs="Calibri"/>
        </w:rPr>
        <w:t xml:space="preserve"> times, each taking random draws from prespecified uncertainty distributions of all inputs.</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triangle distributions for the survival probabilities, the time to no effect on survival or QoL, and </w:t>
      </w:r>
      <w:r>
        <w:rPr>
          <w:rFonts w:ascii="Calibri" w:hAnsi="Calibri" w:cs="Calibri"/>
        </w:rPr>
        <w:t>QoL</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lognormal distributions for relative treatment effects; and normal distributions for age.</w:t>
      </w:r>
      <w:r w:rsidRPr="0092480E">
        <w:rPr>
          <w:rFonts w:ascii="Calibri" w:hAnsi="Calibri" w:cs="Calibri"/>
          <w:color w:val="FF0000"/>
        </w:rPr>
        <w:t xml:space="preserve"> </w:t>
      </w:r>
      <w:r w:rsidRPr="0092480E">
        <w:rPr>
          <w:rFonts w:ascii="Calibri" w:hAnsi="Calibri" w:cs="Calibri"/>
        </w:rPr>
        <w:t>The 50</w:t>
      </w:r>
      <w:r w:rsidRPr="0092480E">
        <w:rPr>
          <w:rFonts w:ascii="Calibri" w:hAnsi="Calibri" w:cs="Calibri"/>
          <w:vertAlign w:val="superscript"/>
        </w:rPr>
        <w:t>th</w:t>
      </w:r>
      <w:r w:rsidRPr="0092480E">
        <w:rPr>
          <w:rFonts w:ascii="Calibri" w:hAnsi="Calibri" w:cs="Calibri"/>
        </w:rPr>
        <w:t>, 2.5</w:t>
      </w:r>
      <w:r w:rsidRPr="0092480E">
        <w:rPr>
          <w:rFonts w:ascii="Calibri" w:hAnsi="Calibri" w:cs="Calibri"/>
          <w:vertAlign w:val="superscript"/>
        </w:rPr>
        <w:t>th</w:t>
      </w:r>
      <w:r w:rsidRPr="0092480E">
        <w:rPr>
          <w:rFonts w:ascii="Calibri" w:hAnsi="Calibri" w:cs="Calibri"/>
        </w:rPr>
        <w:t>, and 97.5</w:t>
      </w:r>
      <w:r w:rsidRPr="0092480E">
        <w:rPr>
          <w:rFonts w:ascii="Calibri" w:hAnsi="Calibri" w:cs="Calibri"/>
          <w:vertAlign w:val="superscript"/>
        </w:rPr>
        <w:t>th</w:t>
      </w:r>
      <w:r w:rsidRPr="0092480E">
        <w:rPr>
          <w:rFonts w:ascii="Calibri" w:hAnsi="Calibri" w:cs="Calibri"/>
        </w:rPr>
        <w:t xml:space="preserve"> percentile of these</w:t>
      </w:r>
      <w:r>
        <w:rPr>
          <w:rFonts w:ascii="Calibri" w:hAnsi="Calibri" w:cs="Calibri"/>
        </w:rPr>
        <w:t xml:space="preserve"> PSA</w:t>
      </w:r>
      <w:r w:rsidRPr="0092480E">
        <w:rPr>
          <w:rFonts w:ascii="Calibri" w:hAnsi="Calibri" w:cs="Calibri"/>
        </w:rPr>
        <w:t xml:space="preserve"> estimates were calculated, which correspond to the main estimate and the lower and upper limit of the 95% confidence interval, respectively.</w:t>
      </w:r>
      <w:r>
        <w:rPr>
          <w:rFonts w:ascii="Calibri" w:hAnsi="Calibri" w:cs="Calibri"/>
        </w:rPr>
        <w:t xml:space="preserve"> </w:t>
      </w:r>
      <w:r w:rsidRPr="0092480E">
        <w:rPr>
          <w:rFonts w:ascii="Calibri" w:hAnsi="Calibri" w:cs="Calibri"/>
        </w:rPr>
        <w:t>To calculate QALY loss due to delay, the QALYs associated with delaying surgery for 52 weeks</w:t>
      </w:r>
      <w:r>
        <w:rPr>
          <w:rFonts w:ascii="Calibri" w:hAnsi="Calibri" w:cs="Calibri"/>
        </w:rPr>
        <w:t xml:space="preserve"> </w:t>
      </w:r>
      <w:r w:rsidRPr="0092480E">
        <w:rPr>
          <w:rFonts w:ascii="Calibri" w:hAnsi="Calibri" w:cs="Calibri"/>
        </w:rPr>
        <w:t>w</w:t>
      </w:r>
      <w:r>
        <w:rPr>
          <w:rFonts w:ascii="Calibri" w:hAnsi="Calibri" w:cs="Calibri"/>
        </w:rPr>
        <w:t>as</w:t>
      </w:r>
      <w:r w:rsidRPr="0092480E">
        <w:rPr>
          <w:rFonts w:ascii="Calibri" w:hAnsi="Calibri" w:cs="Calibri"/>
        </w:rPr>
        <w:t xml:space="preserve"> subtracted from the QALYs associated with delaying the surgery for 2 weeks. This gives the QALY loss per 50 weeks, which </w:t>
      </w:r>
      <w:r>
        <w:rPr>
          <w:rFonts w:ascii="Calibri" w:hAnsi="Calibri" w:cs="Calibri"/>
        </w:rPr>
        <w:t xml:space="preserve">in turn </w:t>
      </w:r>
      <w:r w:rsidRPr="0092480E">
        <w:rPr>
          <w:rFonts w:ascii="Calibri" w:hAnsi="Calibri" w:cs="Calibri"/>
        </w:rPr>
        <w:t>w</w:t>
      </w:r>
      <w:r>
        <w:rPr>
          <w:rFonts w:ascii="Calibri" w:hAnsi="Calibri" w:cs="Calibri"/>
        </w:rPr>
        <w:t>as</w:t>
      </w:r>
      <w:r w:rsidRPr="0092480E">
        <w:rPr>
          <w:rFonts w:ascii="Calibri" w:hAnsi="Calibri" w:cs="Calibri"/>
        </w:rPr>
        <w:t xml:space="preserve"> converted to QALY loss per month.</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EF2126">
        <w:rPr>
          <w:rFonts w:ascii="Cambria" w:hAnsi="Cambria" w:cs="Times New Roman"/>
          <w:noProof/>
          <w:lang w:val="nl-NL"/>
        </w:rPr>
        <w:t xml:space="preserve">3. </w:t>
      </w:r>
      <w:r w:rsidRPr="00EF2126">
        <w:rPr>
          <w:rFonts w:ascii="Cambria" w:hAnsi="Cambria" w:cs="Times New Roman"/>
          <w:noProof/>
          <w:lang w:val="nl-NL"/>
        </w:rPr>
        <w:tab/>
        <w:t xml:space="preserve">CBS. Sterftekansen naar leeftijd, geslacht, opleidingsniveau [Internet]. </w:t>
      </w:r>
      <w:r w:rsidRPr="006420EF">
        <w:rPr>
          <w:rFonts w:ascii="Cambria" w:hAnsi="Cambria" w:cs="Times New Roman"/>
          <w:noProof/>
        </w:rPr>
        <w:t>[cited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w:t>
      </w:r>
      <w:r w:rsidRPr="006420EF">
        <w:rPr>
          <w:rFonts w:ascii="Cambria" w:hAnsi="Cambria" w:cs="Times New Roman"/>
          <w:noProof/>
        </w:rPr>
        <w:lastRenderedPageBreak/>
        <w:t xml:space="preserve">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EF2126" w:rsidRDefault="006420EF" w:rsidP="006420EF">
      <w:pPr>
        <w:widowControl w:val="0"/>
        <w:autoSpaceDE w:val="0"/>
        <w:autoSpaceDN w:val="0"/>
        <w:adjustRightInd w:val="0"/>
        <w:spacing w:before="180" w:after="180"/>
        <w:ind w:left="640" w:hanging="640"/>
        <w:rPr>
          <w:rFonts w:ascii="Cambria" w:hAnsi="Cambria" w:cs="Times New Roman"/>
          <w:noProof/>
          <w:lang w:val="nl-NL"/>
        </w:rPr>
      </w:pPr>
      <w:r w:rsidRPr="00EF2126">
        <w:rPr>
          <w:rFonts w:ascii="Cambria" w:hAnsi="Cambria" w:cs="Times New Roman"/>
          <w:noProof/>
          <w:lang w:val="nl-NL"/>
        </w:rPr>
        <w:t xml:space="preserve">10. </w:t>
      </w:r>
      <w:r w:rsidRPr="00EF2126">
        <w:rPr>
          <w:rFonts w:ascii="Cambria" w:hAnsi="Cambria" w:cs="Times New Roman"/>
          <w:noProof/>
          <w:lang w:val="nl-NL"/>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EF2126">
        <w:rPr>
          <w:rFonts w:ascii="Cambria" w:hAnsi="Cambria" w:cs="Times New Roman"/>
          <w:noProof/>
          <w:lang w:val="nl-NL"/>
        </w:rPr>
        <w:t xml:space="preserve">11. </w:t>
      </w:r>
      <w:r w:rsidRPr="00EF2126">
        <w:rPr>
          <w:rFonts w:ascii="Cambria" w:hAnsi="Cambria" w:cs="Times New Roman"/>
          <w:noProof/>
          <w:lang w:val="nl-NL"/>
        </w:rPr>
        <w:tab/>
        <w:t xml:space="preserve">Zorginstituut Nederland. Richtlijn voor het uitvoeren van economische evaluaties in de gezondheidszorg. </w:t>
      </w:r>
      <w:r w:rsidRPr="006420EF">
        <w:rPr>
          <w:rFonts w:ascii="Cambria" w:hAnsi="Cambria" w:cs="Times New Roman"/>
          <w:noProof/>
        </w:rPr>
        <w:t xml:space="preserve">2016. </w:t>
      </w:r>
    </w:p>
    <w:p w14:paraId="7E3E5C9C" w14:textId="2A0A4592" w:rsidR="008B3F34" w:rsidRPr="003E61F8" w:rsidRDefault="003E61F8" w:rsidP="008B3F34">
      <w:pPr>
        <w:pStyle w:val="BodyText"/>
      </w:pPr>
      <w:r>
        <w:fldChar w:fldCharType="end"/>
      </w:r>
    </w:p>
    <w:p w14:paraId="3973BB0B" w14:textId="77777777" w:rsidR="008B3F34" w:rsidRDefault="008B3F34" w:rsidP="007C565C">
      <w:pPr>
        <w:pStyle w:val="BodyText"/>
        <w:ind w:left="720" w:hanging="720"/>
        <w:rPr>
          <w:lang w:val="en-GB"/>
        </w:rPr>
      </w:pPr>
    </w:p>
    <w:p w14:paraId="27DB5DE7" w14:textId="23EDAEF5" w:rsidR="007C43DD" w:rsidRDefault="007C43DD">
      <w:pPr>
        <w:rPr>
          <w:lang w:val="en-GB"/>
        </w:rPr>
      </w:pPr>
      <w:r>
        <w:rPr>
          <w:lang w:val="en-GB"/>
        </w:rPr>
        <w:br w:type="page"/>
      </w:r>
    </w:p>
    <w:p w14:paraId="5EF494D0" w14:textId="08ECAC3B" w:rsidR="00995251" w:rsidRDefault="00995251" w:rsidP="00995251">
      <w:pPr>
        <w:pStyle w:val="Heading1"/>
        <w:rPr>
          <w:lang w:val="en-GB"/>
        </w:rPr>
      </w:pPr>
      <w:bookmarkStart w:id="4" w:name="_Toc43817776"/>
      <w:r w:rsidRPr="5911DDBD">
        <w:rPr>
          <w:rFonts w:eastAsia="Calibri"/>
        </w:rPr>
        <w:lastRenderedPageBreak/>
        <w:t>Calibrated visual analog scale based on the Global burden of</w:t>
      </w:r>
      <w:r>
        <w:rPr>
          <w:rFonts w:eastAsia="Calibri"/>
        </w:rPr>
        <w:t xml:space="preserve"> </w:t>
      </w:r>
      <w:r w:rsidRPr="5911DDBD">
        <w:rPr>
          <w:rFonts w:eastAsia="Calibri"/>
        </w:rPr>
        <w:t>disease study</w:t>
      </w:r>
      <w:bookmarkEnd w:id="4"/>
    </w:p>
    <w:p w14:paraId="6EF8EF2B" w14:textId="5BA7355B" w:rsidR="002278E4" w:rsidRDefault="002278E4" w:rsidP="00954558">
      <w:pPr>
        <w:pStyle w:val="Heading3"/>
        <w:rPr>
          <w:lang w:val="en-GB"/>
        </w:rPr>
      </w:pPr>
      <w:bookmarkStart w:id="5" w:name="_Toc43817777"/>
      <w:r>
        <w:rPr>
          <w:lang w:val="en-GB"/>
        </w:rPr>
        <w:t>Participation of the QoL scoring</w:t>
      </w:r>
      <w:bookmarkEnd w:id="5"/>
      <w:r>
        <w:rPr>
          <w:lang w:val="en-GB"/>
        </w:rPr>
        <w:t xml:space="preserve"> </w:t>
      </w:r>
    </w:p>
    <w:p w14:paraId="67FDDBAF" w14:textId="1A072196" w:rsidR="00995251" w:rsidRPr="002278E4" w:rsidRDefault="002278E4" w:rsidP="002278E4">
      <w:pPr>
        <w:rPr>
          <w:b/>
          <w:lang w:val="en-GB"/>
        </w:rPr>
      </w:pPr>
      <w:r>
        <w:rPr>
          <w:b/>
          <w:lang w:val="en-GB"/>
        </w:rPr>
        <w:t>P</w:t>
      </w:r>
      <w:r w:rsidR="00995251" w:rsidRPr="002278E4">
        <w:rPr>
          <w:b/>
          <w:lang w:val="en-GB"/>
        </w:rPr>
        <w:t xml:space="preserve">anel (n=18) </w:t>
      </w:r>
    </w:p>
    <w:p w14:paraId="3BBEA711" w14:textId="77777777" w:rsidR="00995251" w:rsidRPr="009C2534" w:rsidRDefault="00995251" w:rsidP="00995251">
      <w:pPr>
        <w:spacing w:after="0"/>
        <w:rPr>
          <w:lang w:val="en-GB"/>
        </w:rPr>
      </w:pPr>
      <w:r w:rsidRPr="009C2534">
        <w:rPr>
          <w:lang w:val="en-GB"/>
        </w:rPr>
        <w:t xml:space="preserve">A.R.M. Brandt </w:t>
      </w:r>
      <w:r>
        <w:rPr>
          <w:lang w:val="en-GB"/>
        </w:rPr>
        <w:t>–</w:t>
      </w:r>
      <w:r w:rsidRPr="009C2534">
        <w:rPr>
          <w:lang w:val="en-GB"/>
        </w:rPr>
        <w:t xml:space="preserve"> </w:t>
      </w:r>
      <w:proofErr w:type="spellStart"/>
      <w:r w:rsidRPr="009C2534">
        <w:rPr>
          <w:lang w:val="en-GB"/>
        </w:rPr>
        <w:t>Kerkh</w:t>
      </w:r>
      <w:r>
        <w:rPr>
          <w:lang w:val="en-GB"/>
        </w:rPr>
        <w:t>of</w:t>
      </w:r>
      <w:proofErr w:type="spellEnd"/>
      <w:r>
        <w:rPr>
          <w:lang w:val="en-GB"/>
        </w:rPr>
        <w:t xml:space="preserve">, oncological </w:t>
      </w:r>
      <w:proofErr w:type="spellStart"/>
      <w:r>
        <w:rPr>
          <w:lang w:val="en-GB"/>
        </w:rPr>
        <w:t>surgereon</w:t>
      </w:r>
      <w:proofErr w:type="spellEnd"/>
    </w:p>
    <w:p w14:paraId="1C1C1417" w14:textId="77777777" w:rsidR="00995251" w:rsidRPr="009C2534" w:rsidRDefault="00995251" w:rsidP="00995251">
      <w:pPr>
        <w:spacing w:after="0"/>
        <w:rPr>
          <w:lang w:val="en-GB"/>
        </w:rPr>
      </w:pPr>
      <w:r w:rsidRPr="009C2534">
        <w:rPr>
          <w:lang w:val="en-GB"/>
        </w:rPr>
        <w:t>B.Y. Graves</w:t>
      </w:r>
      <w:r>
        <w:rPr>
          <w:lang w:val="en-GB"/>
        </w:rPr>
        <w:t>teijn, researcher</w:t>
      </w:r>
    </w:p>
    <w:p w14:paraId="7C3B72D2" w14:textId="77777777" w:rsidR="00995251" w:rsidRPr="009C2534" w:rsidRDefault="00995251" w:rsidP="00995251">
      <w:pPr>
        <w:spacing w:after="0"/>
        <w:rPr>
          <w:lang w:val="en-GB"/>
        </w:rPr>
      </w:pPr>
      <w:r w:rsidRPr="009C2534">
        <w:rPr>
          <w:lang w:val="en-GB"/>
        </w:rPr>
        <w:t>C</w:t>
      </w:r>
      <w:r>
        <w:rPr>
          <w:lang w:val="en-GB"/>
        </w:rPr>
        <w:t xml:space="preserve">. </w:t>
      </w:r>
      <w:proofErr w:type="spellStart"/>
      <w:r>
        <w:rPr>
          <w:lang w:val="en-GB"/>
        </w:rPr>
        <w:t>Verhoef</w:t>
      </w:r>
      <w:proofErr w:type="spellEnd"/>
      <w:r>
        <w:rPr>
          <w:lang w:val="en-GB"/>
        </w:rPr>
        <w:t xml:space="preserve">, oncological </w:t>
      </w:r>
      <w:proofErr w:type="spellStart"/>
      <w:r>
        <w:rPr>
          <w:lang w:val="en-GB"/>
        </w:rPr>
        <w:t>surgereon</w:t>
      </w:r>
      <w:proofErr w:type="spellEnd"/>
    </w:p>
    <w:p w14:paraId="0FB0D289" w14:textId="77777777" w:rsidR="00995251" w:rsidRPr="00280BE8" w:rsidRDefault="00995251" w:rsidP="00995251">
      <w:pPr>
        <w:spacing w:after="0"/>
        <w:rPr>
          <w:lang w:val="nl-NL"/>
        </w:rPr>
      </w:pPr>
      <w:r w:rsidRPr="00280BE8">
        <w:rPr>
          <w:lang w:val="nl-NL"/>
        </w:rPr>
        <w:t xml:space="preserve">C.H. </w:t>
      </w:r>
      <w:proofErr w:type="spellStart"/>
      <w:r w:rsidRPr="00280BE8">
        <w:rPr>
          <w:lang w:val="nl-NL"/>
        </w:rPr>
        <w:t>Bangma</w:t>
      </w:r>
      <w:proofErr w:type="spellEnd"/>
      <w:r w:rsidRPr="00280BE8">
        <w:rPr>
          <w:lang w:val="nl-NL"/>
        </w:rPr>
        <w:t xml:space="preserve">, </w:t>
      </w:r>
      <w:proofErr w:type="spellStart"/>
      <w:r w:rsidRPr="00280BE8">
        <w:rPr>
          <w:lang w:val="nl-NL"/>
        </w:rPr>
        <w:t>urologist</w:t>
      </w:r>
      <w:proofErr w:type="spellEnd"/>
    </w:p>
    <w:p w14:paraId="0D898925" w14:textId="77777777" w:rsidR="00995251" w:rsidRPr="00D564FD" w:rsidRDefault="00995251" w:rsidP="00995251">
      <w:pPr>
        <w:spacing w:after="0"/>
        <w:rPr>
          <w:lang w:val="nl-NL"/>
        </w:rPr>
      </w:pPr>
      <w:r w:rsidRPr="00D564FD">
        <w:rPr>
          <w:lang w:val="nl-NL"/>
        </w:rPr>
        <w:t xml:space="preserve">C.M.F. </w:t>
      </w:r>
      <w:proofErr w:type="spellStart"/>
      <w:r w:rsidRPr="00D564FD">
        <w:rPr>
          <w:lang w:val="nl-NL"/>
        </w:rPr>
        <w:t>Dirven</w:t>
      </w:r>
      <w:proofErr w:type="spellEnd"/>
      <w:r w:rsidRPr="00D564FD">
        <w:rPr>
          <w:lang w:val="nl-NL"/>
        </w:rPr>
        <w:t xml:space="preserve">, </w:t>
      </w:r>
      <w:proofErr w:type="spellStart"/>
      <w:r w:rsidRPr="00D564FD">
        <w:rPr>
          <w:lang w:val="nl-NL"/>
        </w:rPr>
        <w:t>neurosurgeon</w:t>
      </w:r>
      <w:proofErr w:type="spellEnd"/>
    </w:p>
    <w:p w14:paraId="705F0CD5" w14:textId="77777777" w:rsidR="00995251" w:rsidRPr="00D564FD" w:rsidRDefault="00995251" w:rsidP="00995251">
      <w:pPr>
        <w:spacing w:after="0"/>
        <w:rPr>
          <w:lang w:val="nl-NL"/>
        </w:rPr>
      </w:pPr>
      <w:r w:rsidRPr="00D564FD">
        <w:rPr>
          <w:lang w:val="nl-NL"/>
        </w:rPr>
        <w:t>D.C. Van Diepen</w:t>
      </w:r>
      <w:r>
        <w:rPr>
          <w:lang w:val="nl-NL"/>
        </w:rPr>
        <w:t xml:space="preserve">, </w:t>
      </w:r>
      <w:proofErr w:type="spellStart"/>
      <w:r>
        <w:rPr>
          <w:lang w:val="nl-NL"/>
        </w:rPr>
        <w:t>urologist</w:t>
      </w:r>
      <w:proofErr w:type="spellEnd"/>
    </w:p>
    <w:p w14:paraId="097C30A8" w14:textId="77777777" w:rsidR="00995251" w:rsidRPr="009C2534" w:rsidRDefault="00995251" w:rsidP="00995251">
      <w:pPr>
        <w:spacing w:after="0"/>
        <w:rPr>
          <w:lang w:val="en-GB"/>
        </w:rPr>
      </w:pPr>
      <w:r w:rsidRPr="009C2534">
        <w:rPr>
          <w:lang w:val="en-GB"/>
        </w:rPr>
        <w:t>E.M. Roes</w:t>
      </w:r>
      <w:r w:rsidRPr="00D564FD">
        <w:rPr>
          <w:lang w:val="en-GB"/>
        </w:rPr>
        <w:t>,</w:t>
      </w:r>
      <w:r w:rsidRPr="00BB49E8">
        <w:rPr>
          <w:lang w:val="en-GB"/>
        </w:rPr>
        <w:t xml:space="preserve"> oncological gynaecolog</w:t>
      </w:r>
      <w:r>
        <w:rPr>
          <w:lang w:val="en-GB"/>
        </w:rPr>
        <w:t>ist</w:t>
      </w:r>
    </w:p>
    <w:p w14:paraId="7C635872" w14:textId="77777777" w:rsidR="00995251" w:rsidRPr="00BB49E8" w:rsidRDefault="00995251" w:rsidP="00995251">
      <w:pPr>
        <w:spacing w:after="0"/>
        <w:rPr>
          <w:lang w:val="en-GB"/>
        </w:rPr>
      </w:pPr>
      <w:r>
        <w:rPr>
          <w:lang w:val="en-GB"/>
        </w:rPr>
        <w:t xml:space="preserve">H.A. </w:t>
      </w:r>
      <w:proofErr w:type="spellStart"/>
      <w:r>
        <w:rPr>
          <w:lang w:val="en-GB"/>
        </w:rPr>
        <w:t>Polinder</w:t>
      </w:r>
      <w:proofErr w:type="spellEnd"/>
      <w:r>
        <w:rPr>
          <w:lang w:val="en-GB"/>
        </w:rPr>
        <w:t xml:space="preserve"> – Bos, geriatrician</w:t>
      </w:r>
    </w:p>
    <w:p w14:paraId="0A450F32" w14:textId="4C9A88FD" w:rsidR="00995251" w:rsidRPr="00BB49E8" w:rsidRDefault="00995251" w:rsidP="00995251">
      <w:pPr>
        <w:spacing w:after="0"/>
        <w:rPr>
          <w:lang w:val="en-GB"/>
        </w:rPr>
      </w:pPr>
      <w:r>
        <w:rPr>
          <w:lang w:val="en-GB"/>
        </w:rPr>
        <w:t xml:space="preserve">I. </w:t>
      </w:r>
      <w:proofErr w:type="spellStart"/>
      <w:r>
        <w:rPr>
          <w:lang w:val="en-GB"/>
        </w:rPr>
        <w:t>Beetz</w:t>
      </w:r>
      <w:proofErr w:type="spellEnd"/>
      <w:r>
        <w:rPr>
          <w:lang w:val="en-GB"/>
        </w:rPr>
        <w:t xml:space="preserve">, general </w:t>
      </w:r>
      <w:proofErr w:type="spellStart"/>
      <w:r>
        <w:rPr>
          <w:lang w:val="en-GB"/>
        </w:rPr>
        <w:t>surgereon</w:t>
      </w:r>
      <w:proofErr w:type="spellEnd"/>
    </w:p>
    <w:p w14:paraId="1664955B" w14:textId="77777777" w:rsidR="00995251" w:rsidRPr="00D564FD" w:rsidRDefault="00995251" w:rsidP="00995251">
      <w:pPr>
        <w:spacing w:after="0"/>
      </w:pPr>
      <w:r w:rsidRPr="00D564FD">
        <w:t xml:space="preserve">J.A. </w:t>
      </w:r>
      <w:proofErr w:type="spellStart"/>
      <w:r w:rsidRPr="00D564FD">
        <w:t>Goudzwaard</w:t>
      </w:r>
      <w:proofErr w:type="spellEnd"/>
      <w:r w:rsidRPr="00D564FD">
        <w:t>, geriatric</w:t>
      </w:r>
      <w:r>
        <w:t>ian</w:t>
      </w:r>
    </w:p>
    <w:p w14:paraId="2BC293A2" w14:textId="77777777" w:rsidR="00995251" w:rsidRPr="00BB49E8" w:rsidRDefault="00995251" w:rsidP="00995251">
      <w:pPr>
        <w:spacing w:after="0"/>
        <w:rPr>
          <w:lang w:val="en-GB"/>
        </w:rPr>
      </w:pPr>
      <w:r w:rsidRPr="00D564FD">
        <w:rPr>
          <w:lang w:val="en-GB"/>
        </w:rPr>
        <w:t xml:space="preserve">J.J.M. </w:t>
      </w:r>
      <w:proofErr w:type="spellStart"/>
      <w:r w:rsidRPr="00D564FD">
        <w:rPr>
          <w:lang w:val="en-GB"/>
        </w:rPr>
        <w:t>Takkenberg</w:t>
      </w:r>
      <w:proofErr w:type="spellEnd"/>
      <w:r w:rsidRPr="00D564FD">
        <w:rPr>
          <w:lang w:val="en-GB"/>
        </w:rPr>
        <w:t xml:space="preserve">, thoracic </w:t>
      </w:r>
      <w:proofErr w:type="spellStart"/>
      <w:r w:rsidRPr="00D564FD">
        <w:rPr>
          <w:lang w:val="en-GB"/>
        </w:rPr>
        <w:t>surger</w:t>
      </w:r>
      <w:r>
        <w:rPr>
          <w:lang w:val="en-GB"/>
        </w:rPr>
        <w:t>eon</w:t>
      </w:r>
      <w:proofErr w:type="spellEnd"/>
    </w:p>
    <w:p w14:paraId="62A683F1" w14:textId="77777777" w:rsidR="00995251" w:rsidRPr="00DA58CC" w:rsidRDefault="00995251" w:rsidP="00995251">
      <w:pPr>
        <w:spacing w:after="0"/>
        <w:rPr>
          <w:lang w:val="nl-NL"/>
        </w:rPr>
      </w:pPr>
      <w:r w:rsidRPr="00DA58CC">
        <w:rPr>
          <w:lang w:val="nl-NL"/>
        </w:rPr>
        <w:t xml:space="preserve">J.L.C.M. van </w:t>
      </w:r>
      <w:proofErr w:type="spellStart"/>
      <w:r w:rsidRPr="00DA58CC">
        <w:rPr>
          <w:lang w:val="nl-NL"/>
        </w:rPr>
        <w:t>Saase</w:t>
      </w:r>
      <w:proofErr w:type="spellEnd"/>
      <w:r w:rsidRPr="00DA58CC">
        <w:rPr>
          <w:lang w:val="nl-NL"/>
        </w:rPr>
        <w:t>, internist</w:t>
      </w:r>
    </w:p>
    <w:p w14:paraId="2920A971" w14:textId="77777777" w:rsidR="00995251" w:rsidRPr="00DA58CC" w:rsidRDefault="00995251" w:rsidP="00995251">
      <w:pPr>
        <w:spacing w:after="0"/>
        <w:rPr>
          <w:lang w:val="nl-NL"/>
        </w:rPr>
      </w:pPr>
      <w:r w:rsidRPr="00DA58CC">
        <w:rPr>
          <w:lang w:val="nl-NL"/>
        </w:rPr>
        <w:t xml:space="preserve">J.M.W. Hazes, </w:t>
      </w:r>
      <w:proofErr w:type="spellStart"/>
      <w:r w:rsidRPr="00DA58CC">
        <w:rPr>
          <w:lang w:val="nl-NL"/>
        </w:rPr>
        <w:t>rheumatologist</w:t>
      </w:r>
      <w:proofErr w:type="spellEnd"/>
    </w:p>
    <w:p w14:paraId="65111550" w14:textId="77777777" w:rsidR="00995251" w:rsidRPr="00DA58CC" w:rsidRDefault="00995251" w:rsidP="00995251">
      <w:pPr>
        <w:spacing w:after="0"/>
        <w:rPr>
          <w:lang w:val="nl-NL"/>
        </w:rPr>
      </w:pPr>
      <w:r w:rsidRPr="00DA58CC">
        <w:rPr>
          <w:lang w:val="nl-NL"/>
        </w:rPr>
        <w:t xml:space="preserve">M.G. van Vledder, trauma </w:t>
      </w:r>
      <w:proofErr w:type="spellStart"/>
      <w:r w:rsidRPr="00DA58CC">
        <w:rPr>
          <w:lang w:val="nl-NL"/>
        </w:rPr>
        <w:t>surgereon</w:t>
      </w:r>
      <w:proofErr w:type="spellEnd"/>
    </w:p>
    <w:p w14:paraId="5B6B7FEB" w14:textId="77777777" w:rsidR="00995251" w:rsidRPr="009C2534" w:rsidRDefault="00995251" w:rsidP="00995251">
      <w:pPr>
        <w:spacing w:after="0"/>
        <w:rPr>
          <w:lang w:val="en-GB"/>
        </w:rPr>
      </w:pPr>
      <w:r>
        <w:rPr>
          <w:lang w:val="en-GB"/>
        </w:rPr>
        <w:t xml:space="preserve">P.J.E. </w:t>
      </w:r>
      <w:proofErr w:type="spellStart"/>
      <w:r>
        <w:rPr>
          <w:lang w:val="en-GB"/>
        </w:rPr>
        <w:t>Bindels</w:t>
      </w:r>
      <w:proofErr w:type="spellEnd"/>
      <w:r>
        <w:rPr>
          <w:lang w:val="en-GB"/>
        </w:rPr>
        <w:t>, family doctor</w:t>
      </w:r>
    </w:p>
    <w:p w14:paraId="46173CC0" w14:textId="77777777" w:rsidR="00995251" w:rsidRPr="00BB49E8" w:rsidRDefault="00995251" w:rsidP="00995251">
      <w:pPr>
        <w:spacing w:after="0"/>
        <w:rPr>
          <w:lang w:val="en-GB"/>
        </w:rPr>
      </w:pPr>
      <w:r w:rsidRPr="00BB49E8">
        <w:rPr>
          <w:lang w:val="en-GB"/>
        </w:rPr>
        <w:t xml:space="preserve">R.J. </w:t>
      </w:r>
      <w:proofErr w:type="spellStart"/>
      <w:r w:rsidRPr="00BB49E8">
        <w:rPr>
          <w:lang w:val="en-GB"/>
        </w:rPr>
        <w:t>Baatenburg</w:t>
      </w:r>
      <w:proofErr w:type="spellEnd"/>
      <w:r w:rsidRPr="00BB49E8">
        <w:rPr>
          <w:lang w:val="en-GB"/>
        </w:rPr>
        <w:t xml:space="preserve"> de Jong</w:t>
      </w:r>
      <w:r w:rsidRPr="00D564FD">
        <w:rPr>
          <w:lang w:val="en-GB"/>
        </w:rPr>
        <w:t xml:space="preserve">, head and neck </w:t>
      </w:r>
      <w:proofErr w:type="spellStart"/>
      <w:r w:rsidRPr="00D564FD">
        <w:rPr>
          <w:lang w:val="en-GB"/>
        </w:rPr>
        <w:t>surger</w:t>
      </w:r>
      <w:r>
        <w:rPr>
          <w:lang w:val="en-GB"/>
        </w:rPr>
        <w:t>eon</w:t>
      </w:r>
      <w:proofErr w:type="spellEnd"/>
    </w:p>
    <w:p w14:paraId="04827E8D" w14:textId="77777777" w:rsidR="00995251" w:rsidRPr="009C2534" w:rsidRDefault="00995251" w:rsidP="00995251">
      <w:pPr>
        <w:spacing w:after="0"/>
        <w:rPr>
          <w:lang w:val="en-GB"/>
        </w:rPr>
      </w:pPr>
      <w:r>
        <w:rPr>
          <w:lang w:val="en-GB"/>
        </w:rPr>
        <w:t xml:space="preserve">S.M. Lagarde, transplantation </w:t>
      </w:r>
      <w:proofErr w:type="spellStart"/>
      <w:r>
        <w:rPr>
          <w:lang w:val="en-GB"/>
        </w:rPr>
        <w:t>surgereon</w:t>
      </w:r>
      <w:proofErr w:type="spellEnd"/>
    </w:p>
    <w:p w14:paraId="1D3D90CF" w14:textId="77777777" w:rsidR="00995251" w:rsidRDefault="00995251" w:rsidP="00995251">
      <w:pPr>
        <w:spacing w:after="0"/>
        <w:rPr>
          <w:lang w:val="en-GB"/>
        </w:rPr>
      </w:pPr>
      <w:r w:rsidRPr="009C2534">
        <w:rPr>
          <w:lang w:val="en-GB"/>
        </w:rPr>
        <w:t xml:space="preserve">T.W. </w:t>
      </w:r>
      <w:proofErr w:type="spellStart"/>
      <w:r w:rsidRPr="009C2534">
        <w:rPr>
          <w:lang w:val="en-GB"/>
        </w:rPr>
        <w:t>Galema</w:t>
      </w:r>
      <w:proofErr w:type="spellEnd"/>
      <w:r>
        <w:rPr>
          <w:lang w:val="en-GB"/>
        </w:rPr>
        <w:t>, cardiologist</w:t>
      </w:r>
    </w:p>
    <w:p w14:paraId="5DE927C5" w14:textId="77777777" w:rsidR="00995251" w:rsidRDefault="00995251" w:rsidP="00995251">
      <w:pPr>
        <w:ind w:left="720"/>
        <w:rPr>
          <w:lang w:val="en-GB"/>
        </w:rPr>
      </w:pPr>
    </w:p>
    <w:p w14:paraId="54A790D9" w14:textId="77777777" w:rsidR="00995251" w:rsidRDefault="00995251" w:rsidP="00995251">
      <w:pPr>
        <w:spacing w:after="0"/>
        <w:rPr>
          <w:lang w:val="en-GB"/>
        </w:rPr>
      </w:pPr>
      <w:r>
        <w:rPr>
          <w:lang w:val="en-GB"/>
        </w:rPr>
        <w:t xml:space="preserve">Part of the organisation and set up of the panel discussion </w:t>
      </w:r>
    </w:p>
    <w:p w14:paraId="3B6CBE55" w14:textId="77777777" w:rsidR="00995251" w:rsidRPr="00790F7C" w:rsidRDefault="00995251" w:rsidP="00995251">
      <w:pPr>
        <w:spacing w:after="0"/>
      </w:pPr>
      <w:r w:rsidRPr="00D564FD">
        <w:t>C.L. van Lint, researcher</w:t>
      </w:r>
    </w:p>
    <w:p w14:paraId="55CE9320" w14:textId="77777777" w:rsidR="00995251" w:rsidRDefault="00995251" w:rsidP="00995251">
      <w:pPr>
        <w:spacing w:after="0"/>
        <w:rPr>
          <w:lang w:val="en-GB"/>
        </w:rPr>
      </w:pPr>
      <w:r w:rsidRPr="009C2534">
        <w:rPr>
          <w:lang w:val="en-GB"/>
        </w:rPr>
        <w:t>E.M. Krijkamp</w:t>
      </w:r>
      <w:r w:rsidRPr="00D564FD">
        <w:rPr>
          <w:lang w:val="en-GB"/>
        </w:rPr>
        <w:t>, researcher</w:t>
      </w:r>
    </w:p>
    <w:p w14:paraId="70EF2111" w14:textId="77777777" w:rsidR="00995251" w:rsidRDefault="00995251" w:rsidP="00995251">
      <w:pPr>
        <w:spacing w:after="0"/>
        <w:rPr>
          <w:lang w:val="en-GB"/>
        </w:rPr>
      </w:pPr>
      <w:r>
        <w:rPr>
          <w:lang w:val="en-GB"/>
        </w:rPr>
        <w:t xml:space="preserve">I.R.A. </w:t>
      </w:r>
      <w:proofErr w:type="spellStart"/>
      <w:r>
        <w:rPr>
          <w:lang w:val="en-GB"/>
        </w:rPr>
        <w:t>Retel</w:t>
      </w:r>
      <w:proofErr w:type="spellEnd"/>
      <w:r>
        <w:rPr>
          <w:lang w:val="en-GB"/>
        </w:rPr>
        <w:t xml:space="preserve"> </w:t>
      </w:r>
      <w:proofErr w:type="spellStart"/>
      <w:r>
        <w:rPr>
          <w:lang w:val="en-GB"/>
        </w:rPr>
        <w:t>Helmrich</w:t>
      </w:r>
      <w:proofErr w:type="spellEnd"/>
      <w:r>
        <w:rPr>
          <w:lang w:val="en-GB"/>
        </w:rPr>
        <w:t>, researcher</w:t>
      </w:r>
    </w:p>
    <w:p w14:paraId="20D47F57" w14:textId="77777777" w:rsidR="00995251" w:rsidRDefault="00995251" w:rsidP="00995251">
      <w:pPr>
        <w:spacing w:after="0"/>
        <w:rPr>
          <w:lang w:val="en-GB"/>
        </w:rPr>
      </w:pPr>
      <w:r w:rsidRPr="00BB49E8">
        <w:rPr>
          <w:lang w:val="en-GB"/>
        </w:rPr>
        <w:t xml:space="preserve">G. </w:t>
      </w:r>
      <w:proofErr w:type="spellStart"/>
      <w:r w:rsidRPr="00BB49E8">
        <w:rPr>
          <w:lang w:val="en-GB"/>
        </w:rPr>
        <w:t>Geleijnse</w:t>
      </w:r>
      <w:proofErr w:type="spellEnd"/>
      <w:r w:rsidRPr="00D564FD">
        <w:rPr>
          <w:lang w:val="en-GB"/>
        </w:rPr>
        <w:t>, physicist/data-manager</w:t>
      </w:r>
    </w:p>
    <w:p w14:paraId="1325F151" w14:textId="77777777" w:rsidR="00995251" w:rsidRPr="00A550D5" w:rsidRDefault="00995251" w:rsidP="00995251">
      <w:pPr>
        <w:spacing w:after="0"/>
      </w:pPr>
      <w:r w:rsidRPr="00925CA2">
        <w:t xml:space="preserve">R.L.C. </w:t>
      </w:r>
      <w:proofErr w:type="spellStart"/>
      <w:r w:rsidRPr="00925CA2">
        <w:t>Goedhart</w:t>
      </w:r>
      <w:proofErr w:type="spellEnd"/>
      <w:r w:rsidRPr="00925CA2">
        <w:t>, data manager</w:t>
      </w:r>
    </w:p>
    <w:p w14:paraId="31A7798F" w14:textId="77777777" w:rsidR="00995251" w:rsidRDefault="00995251" w:rsidP="00995251">
      <w:pPr>
        <w:spacing w:after="0"/>
        <w:rPr>
          <w:lang w:val="en-GB"/>
        </w:rPr>
      </w:pPr>
      <w:r>
        <w:rPr>
          <w:lang w:val="en-GB"/>
        </w:rPr>
        <w:t>H.F. Lingsma, associate professor medical decision making</w:t>
      </w:r>
    </w:p>
    <w:p w14:paraId="00EF2138" w14:textId="77777777" w:rsidR="00995251" w:rsidRPr="00925CA2" w:rsidRDefault="00995251" w:rsidP="00995251">
      <w:pPr>
        <w:spacing w:after="0"/>
      </w:pPr>
      <w:r w:rsidRPr="00925CA2">
        <w:t xml:space="preserve">J.J. </w:t>
      </w:r>
      <w:proofErr w:type="spellStart"/>
      <w:r w:rsidRPr="00925CA2">
        <w:t>Busschbach</w:t>
      </w:r>
      <w:proofErr w:type="spellEnd"/>
      <w:r w:rsidRPr="00925CA2">
        <w:t xml:space="preserve">, </w:t>
      </w:r>
      <w:r>
        <w:t xml:space="preserve">professor of quality of life and medical </w:t>
      </w:r>
      <w:r w:rsidRPr="00925CA2">
        <w:t>psychology</w:t>
      </w:r>
    </w:p>
    <w:p w14:paraId="70DA12A5" w14:textId="77777777" w:rsidR="00995251" w:rsidRDefault="00995251" w:rsidP="00995251">
      <w:pPr>
        <w:spacing w:after="0"/>
      </w:pPr>
    </w:p>
    <w:p w14:paraId="790A31B6" w14:textId="77777777" w:rsidR="00995251" w:rsidRDefault="00995251" w:rsidP="00995251">
      <w:pPr>
        <w:spacing w:after="0"/>
      </w:pPr>
      <w:r>
        <w:t>All from the Erasmus MC, Rotterdam, The Netherlands.</w:t>
      </w:r>
    </w:p>
    <w:p w14:paraId="1721FC8B" w14:textId="77777777" w:rsidR="00995251" w:rsidRPr="00925CA2" w:rsidRDefault="00995251" w:rsidP="00995251">
      <w:pPr>
        <w:ind w:left="720"/>
      </w:pPr>
    </w:p>
    <w:p w14:paraId="0DE229DB" w14:textId="77777777" w:rsidR="00995251" w:rsidRDefault="00995251" w:rsidP="00954558">
      <w:pPr>
        <w:pStyle w:val="Heading4"/>
        <w:rPr>
          <w:lang w:val="en-GB"/>
        </w:rPr>
      </w:pPr>
      <w:r>
        <w:rPr>
          <w:lang w:val="en-GB"/>
        </w:rPr>
        <w:t>Data source:</w:t>
      </w:r>
    </w:p>
    <w:p w14:paraId="386C635E" w14:textId="77777777" w:rsidR="00995251" w:rsidRDefault="00995251" w:rsidP="00995251">
      <w:pPr>
        <w:spacing w:after="0"/>
        <w:rPr>
          <w:rStyle w:val="Hyperlink"/>
        </w:rPr>
      </w:pPr>
      <w:r w:rsidRPr="5911DDBD">
        <w:t xml:space="preserve">IHME_GBD_2016_DISABILITY_WEIGHTS_Y2017M09D14 (downloaded </w:t>
      </w:r>
      <w:r>
        <w:t xml:space="preserve">may 2020 </w:t>
      </w:r>
      <w:r w:rsidRPr="5911DDBD">
        <w:t xml:space="preserve">from </w:t>
      </w:r>
      <w:hyperlink r:id="rId8">
        <w:r w:rsidRPr="5911DDBD">
          <w:rPr>
            <w:rStyle w:val="Hyperlink"/>
          </w:rPr>
          <w:t>http://ghdx.healthdata.org/gbd-2016</w:t>
        </w:r>
      </w:hyperlink>
      <w:r>
        <w:rPr>
          <w:rStyle w:val="Hyperlink"/>
        </w:rPr>
        <w:t xml:space="preserve">) </w:t>
      </w:r>
    </w:p>
    <w:p w14:paraId="312CD874" w14:textId="77777777" w:rsidR="00995251" w:rsidRPr="00A6726C" w:rsidRDefault="00995251" w:rsidP="00995251">
      <w:pPr>
        <w:spacing w:after="0"/>
      </w:pPr>
      <w:r w:rsidRPr="00A6726C">
        <w:t>More about this data can be found here:</w:t>
      </w:r>
    </w:p>
    <w:p w14:paraId="2078A2AC" w14:textId="77777777" w:rsidR="00995251" w:rsidRDefault="00995251" w:rsidP="00995251">
      <w:pPr>
        <w:spacing w:after="0"/>
        <w:rPr>
          <w:rStyle w:val="Hyperlink"/>
        </w:rPr>
      </w:pPr>
      <w:r w:rsidRPr="006F61EB">
        <w:rPr>
          <w:rStyle w:val="Hyperlink"/>
        </w:rPr>
        <w:t>http://www.healthdata.org/gbd/about/history</w:t>
      </w:r>
    </w:p>
    <w:p w14:paraId="02A81999" w14:textId="77777777" w:rsidR="007C43DD" w:rsidRDefault="007C43DD">
      <w:pPr>
        <w:rPr>
          <w:rFonts w:asciiTheme="majorHAnsi" w:eastAsiaTheme="majorEastAsia" w:hAnsiTheme="majorHAnsi" w:cstheme="majorBidi"/>
          <w:b/>
          <w:bCs/>
          <w:color w:val="4F81BD" w:themeColor="accent1"/>
          <w:sz w:val="32"/>
          <w:szCs w:val="32"/>
          <w:lang w:val="en-GB"/>
        </w:rPr>
      </w:pPr>
      <w:r>
        <w:rPr>
          <w:lang w:val="en-GB"/>
        </w:rPr>
        <w:br w:type="page"/>
      </w:r>
    </w:p>
    <w:p w14:paraId="25DBFC3A" w14:textId="036813D7" w:rsidR="00C64FA2" w:rsidRPr="00C64FA2" w:rsidRDefault="00C64FA2" w:rsidP="00C64FA2">
      <w:pPr>
        <w:pStyle w:val="Heading2"/>
      </w:pPr>
      <w:bookmarkStart w:id="6" w:name="_Toc43817778"/>
      <w:r w:rsidRPr="00C64FA2">
        <w:lastRenderedPageBreak/>
        <w:t>Calibrated visual analogue scale used during the expert meeting</w:t>
      </w:r>
      <w:bookmarkEnd w:id="6"/>
    </w:p>
    <w:p w14:paraId="3FA2FE55" w14:textId="5D161774" w:rsidR="00C64FA2" w:rsidRDefault="00C64FA2">
      <w:pPr>
        <w:rPr>
          <w:rFonts w:asciiTheme="majorHAnsi" w:eastAsiaTheme="majorEastAsia" w:hAnsiTheme="majorHAnsi" w:cstheme="majorBidi"/>
          <w:b/>
          <w:bCs/>
          <w:color w:val="345A8A" w:themeColor="accent1" w:themeShade="B5"/>
          <w:sz w:val="32"/>
          <w:szCs w:val="32"/>
          <w:lang w:val="en-GB"/>
        </w:rPr>
      </w:pPr>
      <w:r>
        <w:rPr>
          <w:noProof/>
          <w:lang w:val="en-GB" w:eastAsia="en-GB"/>
        </w:rPr>
        <w:drawing>
          <wp:inline distT="0" distB="0" distL="0" distR="0" wp14:anchorId="338E97BB" wp14:editId="005FAB91">
            <wp:extent cx="3307080" cy="7835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342762" cy="792036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page" w:horzAnchor="page" w:tblpX="930" w:tblpY="1624"/>
        <w:tblW w:w="0" w:type="auto"/>
        <w:tblLook w:val="04A0" w:firstRow="1" w:lastRow="0" w:firstColumn="1" w:lastColumn="0" w:noHBand="0" w:noVBand="1"/>
      </w:tblPr>
      <w:tblGrid>
        <w:gridCol w:w="4698"/>
        <w:gridCol w:w="4698"/>
      </w:tblGrid>
      <w:tr w:rsidR="00C64FA2" w14:paraId="0C3CD667" w14:textId="77777777" w:rsidTr="00C64FA2">
        <w:trPr>
          <w:trHeight w:val="199"/>
        </w:trPr>
        <w:tc>
          <w:tcPr>
            <w:tcW w:w="0" w:type="auto"/>
            <w:tcBorders>
              <w:right w:val="nil"/>
            </w:tcBorders>
          </w:tcPr>
          <w:p w14:paraId="053B9584" w14:textId="77777777" w:rsidR="00C64FA2" w:rsidRPr="00C64FA2" w:rsidRDefault="00C64FA2" w:rsidP="00C64FA2">
            <w:r w:rsidRPr="00C64FA2">
              <w:lastRenderedPageBreak/>
              <w:t>Name expert:</w:t>
            </w:r>
          </w:p>
        </w:tc>
        <w:tc>
          <w:tcPr>
            <w:tcW w:w="0" w:type="auto"/>
            <w:tcBorders>
              <w:left w:val="nil"/>
            </w:tcBorders>
          </w:tcPr>
          <w:p w14:paraId="59E39E4D" w14:textId="77777777" w:rsidR="00C64FA2" w:rsidRPr="00C64FA2" w:rsidRDefault="00C64FA2" w:rsidP="00C64FA2"/>
        </w:tc>
      </w:tr>
      <w:tr w:rsidR="00C64FA2" w14:paraId="518C4EBA" w14:textId="77777777" w:rsidTr="00C64FA2">
        <w:trPr>
          <w:trHeight w:val="199"/>
        </w:trPr>
        <w:tc>
          <w:tcPr>
            <w:tcW w:w="0" w:type="auto"/>
            <w:tcBorders>
              <w:right w:val="nil"/>
            </w:tcBorders>
          </w:tcPr>
          <w:p w14:paraId="14F9EC83" w14:textId="77777777" w:rsidR="00C64FA2" w:rsidRPr="00C64FA2" w:rsidRDefault="00C64FA2" w:rsidP="00C64FA2">
            <w:r w:rsidRPr="00C64FA2">
              <w:t>Target population/disease:</w:t>
            </w:r>
          </w:p>
        </w:tc>
        <w:tc>
          <w:tcPr>
            <w:tcW w:w="0" w:type="auto"/>
            <w:tcBorders>
              <w:left w:val="nil"/>
            </w:tcBorders>
          </w:tcPr>
          <w:p w14:paraId="52F30ED1" w14:textId="77777777" w:rsidR="00C64FA2" w:rsidRPr="00C64FA2" w:rsidRDefault="00C64FA2" w:rsidP="00C64FA2"/>
        </w:tc>
      </w:tr>
      <w:tr w:rsidR="00C64FA2" w14:paraId="2069D782" w14:textId="77777777" w:rsidTr="00C64FA2">
        <w:trPr>
          <w:trHeight w:val="215"/>
        </w:trPr>
        <w:tc>
          <w:tcPr>
            <w:tcW w:w="0" w:type="auto"/>
          </w:tcPr>
          <w:p w14:paraId="0EB51781" w14:textId="77777777" w:rsidR="00C64FA2" w:rsidRPr="00C64FA2" w:rsidRDefault="00C64FA2" w:rsidP="00C64FA2">
            <w:r w:rsidRPr="00C64FA2">
              <w:rPr>
                <w:highlight w:val="yellow"/>
              </w:rPr>
              <w:t>Preoperative</w:t>
            </w:r>
          </w:p>
        </w:tc>
        <w:tc>
          <w:tcPr>
            <w:tcW w:w="0" w:type="auto"/>
          </w:tcPr>
          <w:p w14:paraId="545372D9" w14:textId="77777777" w:rsidR="00C64FA2" w:rsidRPr="00C64FA2" w:rsidRDefault="00C64FA2" w:rsidP="00C64FA2">
            <w:r w:rsidRPr="00C64FA2">
              <w:rPr>
                <w:highlight w:val="green"/>
              </w:rPr>
              <w:t>Postoperative</w:t>
            </w:r>
          </w:p>
        </w:tc>
      </w:tr>
      <w:tr w:rsidR="00C64FA2" w14:paraId="1FCE8F1C" w14:textId="77777777" w:rsidTr="00C64FA2">
        <w:trPr>
          <w:trHeight w:val="199"/>
        </w:trPr>
        <w:tc>
          <w:tcPr>
            <w:tcW w:w="0" w:type="auto"/>
          </w:tcPr>
          <w:p w14:paraId="177D668D" w14:textId="77777777" w:rsidR="00C64FA2" w:rsidRPr="00C64FA2" w:rsidRDefault="00C64FA2" w:rsidP="00C64FA2">
            <w:r w:rsidRPr="00C64FA2">
              <w:t>Stage 1-2/mild/moderate</w:t>
            </w:r>
          </w:p>
        </w:tc>
        <w:tc>
          <w:tcPr>
            <w:tcW w:w="0" w:type="auto"/>
          </w:tcPr>
          <w:p w14:paraId="40D3FE46" w14:textId="77777777" w:rsidR="00C64FA2" w:rsidRPr="00C64FA2" w:rsidRDefault="00C64FA2" w:rsidP="00C64FA2">
            <w:r w:rsidRPr="00C64FA2">
              <w:t>Stage 1-2/mild/moderate</w:t>
            </w:r>
          </w:p>
        </w:tc>
      </w:tr>
      <w:tr w:rsidR="00C64FA2" w14:paraId="4C9BFFA0" w14:textId="77777777" w:rsidTr="00C64FA2">
        <w:trPr>
          <w:trHeight w:val="199"/>
        </w:trPr>
        <w:tc>
          <w:tcPr>
            <w:tcW w:w="0" w:type="auto"/>
          </w:tcPr>
          <w:p w14:paraId="5254EA2E" w14:textId="77777777" w:rsidR="00C64FA2" w:rsidRPr="004C7B38" w:rsidRDefault="00C64FA2" w:rsidP="00C64FA2">
            <w:pPr>
              <w:rPr>
                <w:sz w:val="28"/>
              </w:rPr>
            </w:pPr>
            <w:r>
              <w:rPr>
                <w:noProof/>
                <w:lang w:val="en-GB" w:eastAsia="en-GB"/>
              </w:rPr>
              <w:drawing>
                <wp:inline distT="0" distB="0" distL="0" distR="0" wp14:anchorId="17AA764B" wp14:editId="5A7BA814">
                  <wp:extent cx="3099504" cy="734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EA8CBB7" w14:textId="77777777" w:rsidR="00C64FA2" w:rsidRPr="004C7B38" w:rsidRDefault="00C64FA2" w:rsidP="00C64FA2">
            <w:pPr>
              <w:rPr>
                <w:sz w:val="28"/>
              </w:rPr>
            </w:pPr>
            <w:r>
              <w:rPr>
                <w:noProof/>
                <w:lang w:val="en-GB" w:eastAsia="en-GB"/>
              </w:rPr>
              <w:drawing>
                <wp:inline distT="0" distB="0" distL="0" distR="0" wp14:anchorId="794F96CA" wp14:editId="48672FE6">
                  <wp:extent cx="3099510" cy="734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r w:rsidR="007E4DF7" w14:paraId="0B497E22" w14:textId="77777777" w:rsidTr="00ED600F">
        <w:trPr>
          <w:trHeight w:val="199"/>
        </w:trPr>
        <w:tc>
          <w:tcPr>
            <w:tcW w:w="0" w:type="auto"/>
            <w:tcBorders>
              <w:right w:val="nil"/>
            </w:tcBorders>
          </w:tcPr>
          <w:p w14:paraId="74BA51CB" w14:textId="77777777" w:rsidR="007E4DF7" w:rsidRPr="00C64FA2" w:rsidRDefault="007E4DF7" w:rsidP="00ED600F">
            <w:r w:rsidRPr="00C64FA2">
              <w:lastRenderedPageBreak/>
              <w:t>Name expert:</w:t>
            </w:r>
          </w:p>
        </w:tc>
        <w:tc>
          <w:tcPr>
            <w:tcW w:w="0" w:type="auto"/>
            <w:tcBorders>
              <w:left w:val="nil"/>
            </w:tcBorders>
          </w:tcPr>
          <w:p w14:paraId="2AE0C099" w14:textId="77777777" w:rsidR="007E4DF7" w:rsidRPr="00C64FA2" w:rsidRDefault="007E4DF7" w:rsidP="00ED600F"/>
        </w:tc>
      </w:tr>
      <w:tr w:rsidR="007E4DF7" w14:paraId="15766792" w14:textId="77777777" w:rsidTr="00ED600F">
        <w:trPr>
          <w:trHeight w:val="199"/>
        </w:trPr>
        <w:tc>
          <w:tcPr>
            <w:tcW w:w="0" w:type="auto"/>
            <w:tcBorders>
              <w:right w:val="nil"/>
            </w:tcBorders>
          </w:tcPr>
          <w:p w14:paraId="1D789BF2" w14:textId="77777777" w:rsidR="007E4DF7" w:rsidRPr="00C64FA2" w:rsidRDefault="007E4DF7" w:rsidP="00ED600F">
            <w:r w:rsidRPr="00C64FA2">
              <w:t>Target population/disease:</w:t>
            </w:r>
          </w:p>
        </w:tc>
        <w:tc>
          <w:tcPr>
            <w:tcW w:w="0" w:type="auto"/>
            <w:tcBorders>
              <w:left w:val="nil"/>
            </w:tcBorders>
          </w:tcPr>
          <w:p w14:paraId="3703523B" w14:textId="77777777" w:rsidR="007E4DF7" w:rsidRPr="00C64FA2" w:rsidRDefault="007E4DF7" w:rsidP="00ED600F"/>
        </w:tc>
      </w:tr>
      <w:tr w:rsidR="007E4DF7" w14:paraId="5117EECA" w14:textId="77777777" w:rsidTr="00ED600F">
        <w:trPr>
          <w:trHeight w:val="215"/>
        </w:trPr>
        <w:tc>
          <w:tcPr>
            <w:tcW w:w="0" w:type="auto"/>
          </w:tcPr>
          <w:p w14:paraId="7A70001C" w14:textId="77777777" w:rsidR="007E4DF7" w:rsidRPr="00C64FA2" w:rsidRDefault="007E4DF7" w:rsidP="00ED600F">
            <w:r w:rsidRPr="00C64FA2">
              <w:rPr>
                <w:highlight w:val="yellow"/>
              </w:rPr>
              <w:t>Preoperative</w:t>
            </w:r>
          </w:p>
        </w:tc>
        <w:tc>
          <w:tcPr>
            <w:tcW w:w="0" w:type="auto"/>
          </w:tcPr>
          <w:p w14:paraId="35C13B97" w14:textId="77777777" w:rsidR="007E4DF7" w:rsidRPr="00C64FA2" w:rsidRDefault="007E4DF7" w:rsidP="00ED600F">
            <w:r w:rsidRPr="00C64FA2">
              <w:rPr>
                <w:highlight w:val="green"/>
              </w:rPr>
              <w:t>Postoperative</w:t>
            </w:r>
          </w:p>
        </w:tc>
      </w:tr>
      <w:tr w:rsidR="007E4DF7" w14:paraId="703329DD" w14:textId="77777777" w:rsidTr="00ED600F">
        <w:trPr>
          <w:trHeight w:val="199"/>
        </w:trPr>
        <w:tc>
          <w:tcPr>
            <w:tcW w:w="0" w:type="auto"/>
          </w:tcPr>
          <w:p w14:paraId="1E309A8B" w14:textId="2F2C237D" w:rsidR="007E4DF7" w:rsidRPr="00C64FA2" w:rsidRDefault="007E4DF7" w:rsidP="007E4DF7">
            <w:r w:rsidRPr="00A51B81">
              <w:t>Stage 3-4/severe</w:t>
            </w:r>
          </w:p>
        </w:tc>
        <w:tc>
          <w:tcPr>
            <w:tcW w:w="0" w:type="auto"/>
          </w:tcPr>
          <w:p w14:paraId="49A59432" w14:textId="6251633D" w:rsidR="007E4DF7" w:rsidRPr="00C64FA2" w:rsidRDefault="007E4DF7" w:rsidP="007E4DF7">
            <w:r w:rsidRPr="00A51B81">
              <w:t>Stage 3-4/severe</w:t>
            </w:r>
          </w:p>
        </w:tc>
      </w:tr>
      <w:tr w:rsidR="007E4DF7" w14:paraId="78096513" w14:textId="77777777" w:rsidTr="00ED600F">
        <w:trPr>
          <w:trHeight w:val="199"/>
        </w:trPr>
        <w:tc>
          <w:tcPr>
            <w:tcW w:w="0" w:type="auto"/>
          </w:tcPr>
          <w:p w14:paraId="75D9EC1B" w14:textId="77777777" w:rsidR="007E4DF7" w:rsidRPr="004C7B38" w:rsidRDefault="007E4DF7" w:rsidP="00ED600F">
            <w:pPr>
              <w:rPr>
                <w:sz w:val="28"/>
              </w:rPr>
            </w:pPr>
            <w:r>
              <w:rPr>
                <w:noProof/>
                <w:lang w:val="en-GB" w:eastAsia="en-GB"/>
              </w:rPr>
              <w:drawing>
                <wp:inline distT="0" distB="0" distL="0" distR="0" wp14:anchorId="1B777F8B" wp14:editId="5264B1DD">
                  <wp:extent cx="3099504" cy="7344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4443CC82" w14:textId="77777777" w:rsidR="007E4DF7" w:rsidRPr="004C7B38" w:rsidRDefault="007E4DF7" w:rsidP="00ED600F">
            <w:pPr>
              <w:rPr>
                <w:sz w:val="28"/>
              </w:rPr>
            </w:pPr>
            <w:r>
              <w:rPr>
                <w:noProof/>
                <w:lang w:val="en-GB" w:eastAsia="en-GB"/>
              </w:rPr>
              <w:drawing>
                <wp:inline distT="0" distB="0" distL="0" distR="0" wp14:anchorId="7C08583A" wp14:editId="672DAD51">
                  <wp:extent cx="3099510" cy="7344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B0BB49" w14:textId="7C0CDF3D" w:rsidR="007C43DD" w:rsidRPr="00B61468" w:rsidRDefault="007C43DD" w:rsidP="007C43DD">
      <w:pPr>
        <w:pStyle w:val="Heading1"/>
        <w:rPr>
          <w:lang w:val="en-GB"/>
        </w:rPr>
      </w:pPr>
      <w:bookmarkStart w:id="7" w:name="_Toc43817779"/>
      <w:r>
        <w:rPr>
          <w:lang w:val="en-GB"/>
        </w:rPr>
        <w:lastRenderedPageBreak/>
        <w:t>C</w:t>
      </w:r>
      <w:r w:rsidRPr="00B61468">
        <w:rPr>
          <w:lang w:val="en-GB"/>
        </w:rPr>
        <w:t>onvert</w:t>
      </w:r>
      <w:r>
        <w:rPr>
          <w:lang w:val="en-GB"/>
        </w:rPr>
        <w:t>ing</w:t>
      </w:r>
      <w:r w:rsidRPr="00B61468">
        <w:rPr>
          <w:lang w:val="en-GB"/>
        </w:rPr>
        <w:t xml:space="preserve"> survival data</w:t>
      </w:r>
      <w:bookmarkEnd w:id="7"/>
    </w:p>
    <w:p w14:paraId="1DA2F583" w14:textId="78DD64B7" w:rsidR="007C43DD" w:rsidRPr="00ED34AE" w:rsidRDefault="007C43DD" w:rsidP="00ED34AE">
      <w:pPr>
        <w:pStyle w:val="BodyText"/>
        <w:rPr>
          <w:lang w:val="en-GB"/>
        </w:rPr>
      </w:pPr>
      <w:r>
        <w:rPr>
          <w:lang w:val="en-GB"/>
        </w:rPr>
        <w:t>The following formulas were used to convert every found type of survival data to the mortality risk per week (</w:t>
      </w:r>
      <w:proofErr w:type="spellStart"/>
      <w:r>
        <w:rPr>
          <w:lang w:val="en-GB"/>
        </w:rPr>
        <w:t>H</w:t>
      </w:r>
      <w:r>
        <w:rPr>
          <w:vertAlign w:val="subscript"/>
          <w:lang w:val="en-GB"/>
        </w:rPr>
        <w:t>wk</w:t>
      </w:r>
      <w:proofErr w:type="spellEnd"/>
      <w:r>
        <w:rPr>
          <w:lang w:val="en-GB"/>
        </w:rPr>
        <w:t>).</w:t>
      </w:r>
    </w:p>
    <w:p w14:paraId="0FB16295" w14:textId="77777777" w:rsidR="007C43DD" w:rsidRPr="007C565C" w:rsidRDefault="007C43DD" w:rsidP="00954558">
      <w:pPr>
        <w:pStyle w:val="Heading3"/>
        <w:rPr>
          <w:rFonts w:eastAsiaTheme="minorEastAsia"/>
          <w:lang w:val="en-GB"/>
        </w:rPr>
      </w:pPr>
      <w:bookmarkStart w:id="8" w:name="_Toc43817780"/>
      <w:r>
        <w:rPr>
          <w:rFonts w:eastAsiaTheme="minorEastAsia"/>
          <w:lang w:val="en-GB"/>
        </w:rPr>
        <w:t>Median survival time</w:t>
      </w:r>
      <w:bookmarkEnd w:id="8"/>
    </w:p>
    <w:p w14:paraId="231FA641" w14:textId="77777777" w:rsidR="007C43DD" w:rsidRDefault="0072041A" w:rsidP="007C43DD">
      <w:pPr>
        <w:pStyle w:val="BodyText"/>
        <w:rPr>
          <w:rFonts w:eastAsiaTheme="minorEastAsia"/>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wk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2</m:t>
                  </m:r>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1/2</m:t>
              </m:r>
            </m:sub>
          </m:sSub>
        </m:oMath>
      </m:oMathPara>
    </w:p>
    <w:p w14:paraId="1039C0F7" w14:textId="7A20A952" w:rsidR="007C43DD" w:rsidRDefault="007C43DD" w:rsidP="007C43DD">
      <w:pPr>
        <w:pStyle w:val="BodyText"/>
        <w:rPr>
          <w:lang w:val="en-GB"/>
        </w:rPr>
      </w:pPr>
      <w:r>
        <w:rPr>
          <w:lang w:val="en-GB"/>
        </w:rPr>
        <w:t>S</w:t>
      </w:r>
      <w:r>
        <w:rPr>
          <w:vertAlign w:val="subscript"/>
          <w:lang w:val="en-GB"/>
        </w:rPr>
        <w:t>1/2</w:t>
      </w:r>
      <w:r>
        <w:rPr>
          <w:lang w:val="en-GB"/>
        </w:rPr>
        <w:t xml:space="preserve">: </w:t>
      </w:r>
      <w:r w:rsidRPr="00B61468">
        <w:rPr>
          <w:lang w:val="en-GB"/>
        </w:rPr>
        <w:t>Median survival time</w:t>
      </w:r>
      <w:r>
        <w:rPr>
          <w:lang w:val="en-GB"/>
        </w:rPr>
        <w:t>, in weeks</w:t>
      </w:r>
    </w:p>
    <w:p w14:paraId="520CB31D" w14:textId="2139E047" w:rsidR="00397B60" w:rsidRPr="00397B60" w:rsidRDefault="00397B60" w:rsidP="007C43DD">
      <w:pPr>
        <w:pStyle w:val="BodyText"/>
        <w:rPr>
          <w:sz w:val="21"/>
          <w:lang w:val="en-GB"/>
        </w:rPr>
      </w:pPr>
      <w:r w:rsidRPr="00397B60">
        <w:rPr>
          <w:sz w:val="21"/>
          <w:lang w:val="en-GB"/>
        </w:rPr>
        <w:t>Source: https://ncss-wpengine.netdna-ssl.com/wp-content/themes/ncss/pdf/Procedures/NCSS/Survival_Parameter_Conversion_Tool.pdf</w:t>
      </w:r>
    </w:p>
    <w:p w14:paraId="12AC83CC" w14:textId="77777777" w:rsidR="007C43DD" w:rsidRDefault="007C43DD" w:rsidP="007C43DD">
      <w:pPr>
        <w:pStyle w:val="BodyText"/>
        <w:rPr>
          <w:lang w:val="en-GB"/>
        </w:rPr>
      </w:pPr>
      <w:bookmarkStart w:id="9" w:name="_GoBack"/>
      <w:bookmarkEnd w:id="9"/>
    </w:p>
    <w:p w14:paraId="7F48E832" w14:textId="77777777" w:rsidR="007C43DD" w:rsidRPr="008B3F34" w:rsidRDefault="007C43DD" w:rsidP="00954558">
      <w:pPr>
        <w:pStyle w:val="Heading3"/>
        <w:rPr>
          <w:rFonts w:eastAsiaTheme="minorEastAsia"/>
          <w:lang w:val="en-GB"/>
        </w:rPr>
      </w:pPr>
      <w:bookmarkStart w:id="10" w:name="_Toc43817781"/>
      <w:r>
        <w:rPr>
          <w:rFonts w:eastAsiaTheme="minorEastAsia"/>
          <w:lang w:val="en-GB"/>
        </w:rPr>
        <w:t>Survival probability at a specific year</w:t>
      </w:r>
      <w:bookmarkEnd w:id="10"/>
    </w:p>
    <w:p w14:paraId="2B00C41F" w14:textId="77777777" w:rsidR="007C43DD" w:rsidRPr="007C565C" w:rsidRDefault="007C43DD" w:rsidP="007C43DD">
      <w:pPr>
        <w:pStyle w:val="BodyText"/>
        <w:rPr>
          <w:rFonts w:eastAsiaTheme="minorEastAsia"/>
          <w:lang w:val="en-GB"/>
        </w:rPr>
      </w:pPr>
      <m:oMathPara>
        <m:oMath>
          <m:r>
            <w:rPr>
              <w:rFonts w:ascii="Cambria Math" w:hAnsi="Cambria Math"/>
              <w:lang w:val="en-GB"/>
            </w:rPr>
            <m:t>R=-</m:t>
          </m:r>
          <m:r>
            <m:rPr>
              <m:sty m:val="p"/>
            </m:rPr>
            <w:rPr>
              <w:rFonts w:ascii="Cambria Math" w:hAnsi="Cambria Math"/>
              <w:lang w:val="en-GB"/>
            </w:rPr>
            <m:t>ln⁡</m:t>
          </m:r>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oMath>
      </m:oMathPara>
    </w:p>
    <w:p w14:paraId="577099C6" w14:textId="77777777" w:rsidR="007C43DD" w:rsidRPr="007C565C" w:rsidRDefault="0072041A" w:rsidP="007C43DD">
      <w:pPr>
        <w:pStyle w:val="BodyText"/>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hAnsi="Cambria Math"/>
                </w:rPr>
                <m:t>e</m:t>
              </m:r>
            </m:e>
            <m:sup>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t*52</m:t>
                  </m:r>
                </m:den>
              </m:f>
              <m:r>
                <w:rPr>
                  <w:rFonts w:ascii="Cambria Math" w:hAnsi="Cambria Math"/>
                </w:rPr>
                <m:t>)</m:t>
              </m:r>
            </m:sup>
          </m:sSup>
        </m:oMath>
      </m:oMathPara>
    </w:p>
    <w:p w14:paraId="15C829D5" w14:textId="77777777" w:rsidR="007C43DD" w:rsidRDefault="007C43DD" w:rsidP="007C43DD">
      <w:pPr>
        <w:pStyle w:val="BodyText"/>
        <w:ind w:left="720" w:hanging="720"/>
        <w:rPr>
          <w:i/>
          <w:lang w:val="en-GB"/>
        </w:rPr>
      </w:pPr>
      <w:r>
        <w:rPr>
          <w:lang w:val="en-GB"/>
        </w:rPr>
        <w:t>S</w:t>
      </w:r>
      <w:r>
        <w:rPr>
          <w:vertAlign w:val="subscript"/>
          <w:lang w:val="en-GB"/>
        </w:rPr>
        <w:t>t</w:t>
      </w:r>
      <w:r>
        <w:rPr>
          <w:lang w:val="en-GB"/>
        </w:rPr>
        <w:t xml:space="preserve">: Survival probability at time </w:t>
      </w:r>
      <w:r>
        <w:rPr>
          <w:i/>
          <w:lang w:val="en-GB"/>
        </w:rPr>
        <w:t>t</w:t>
      </w:r>
    </w:p>
    <w:p w14:paraId="3AF98F3F" w14:textId="77777777" w:rsidR="007C43DD" w:rsidRPr="007C565C" w:rsidRDefault="007C43DD" w:rsidP="007C43DD">
      <w:pPr>
        <w:pStyle w:val="BodyText"/>
        <w:ind w:left="720" w:hanging="720"/>
        <w:rPr>
          <w:lang w:val="en-GB"/>
        </w:rPr>
      </w:pPr>
      <w:r>
        <w:rPr>
          <w:i/>
          <w:lang w:val="en-GB"/>
        </w:rPr>
        <w:t>t</w:t>
      </w:r>
      <w:r>
        <w:rPr>
          <w:lang w:val="en-GB"/>
        </w:rPr>
        <w:t>: Follow-up in years</w:t>
      </w:r>
    </w:p>
    <w:p w14:paraId="12F92693" w14:textId="77777777" w:rsidR="007C43DD" w:rsidRDefault="007C43DD" w:rsidP="007C43DD">
      <w:pPr>
        <w:pStyle w:val="BodyText"/>
        <w:ind w:left="720" w:hanging="720"/>
        <w:rPr>
          <w:lang w:val="en-GB"/>
        </w:rPr>
      </w:pPr>
      <w:r>
        <w:rPr>
          <w:lang w:val="en-GB"/>
        </w:rPr>
        <w:t>r: Mortality rate</w:t>
      </w:r>
    </w:p>
    <w:p w14:paraId="7B49A233" w14:textId="77777777" w:rsidR="007C43DD" w:rsidRDefault="007C43DD" w:rsidP="007C43DD">
      <w:pPr>
        <w:pStyle w:val="BodyText"/>
        <w:ind w:left="720" w:hanging="720"/>
        <w:rPr>
          <w:lang w:val="en-GB"/>
        </w:rPr>
      </w:pPr>
    </w:p>
    <w:p w14:paraId="52E085B2" w14:textId="77777777" w:rsidR="007C43DD" w:rsidRDefault="007C43DD" w:rsidP="00954558">
      <w:pPr>
        <w:pStyle w:val="Heading3"/>
        <w:rPr>
          <w:rFonts w:eastAsiaTheme="minorEastAsia"/>
          <w:lang w:val="en-GB"/>
        </w:rPr>
      </w:pPr>
      <w:bookmarkStart w:id="11" w:name="_Toc43817782"/>
      <w:r>
        <w:rPr>
          <w:rFonts w:eastAsiaTheme="minorEastAsia"/>
          <w:lang w:val="en-GB"/>
        </w:rPr>
        <w:t>Mortality rate per year</w:t>
      </w:r>
      <w:bookmarkEnd w:id="11"/>
    </w:p>
    <w:p w14:paraId="0A75F195" w14:textId="77777777" w:rsidR="007C43DD" w:rsidRPr="007C565C" w:rsidRDefault="0072041A" w:rsidP="007C43DD">
      <w:pPr>
        <w:pStyle w:val="BodyText"/>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yr</m:t>
            </m:r>
          </m:sub>
        </m:sSub>
      </m:oMath>
      <w:r w:rsidR="007C43DD">
        <w:rPr>
          <w:rFonts w:eastAsiaTheme="minorEastAsia"/>
          <w:lang w:val="en-GB"/>
        </w:rPr>
        <w:t>/52</w:t>
      </w:r>
    </w:p>
    <w:p w14:paraId="69C19487" w14:textId="77777777" w:rsidR="007C43DD" w:rsidRPr="008B3F34" w:rsidRDefault="007C43DD" w:rsidP="007C43DD">
      <w:pPr>
        <w:pStyle w:val="BodyText"/>
        <w:rPr>
          <w:lang w:val="en-GB"/>
        </w:rPr>
      </w:pPr>
      <w:proofErr w:type="spellStart"/>
      <w:r>
        <w:rPr>
          <w:lang w:val="en-GB"/>
        </w:rPr>
        <w:t>H</w:t>
      </w:r>
      <w:r>
        <w:rPr>
          <w:vertAlign w:val="subscript"/>
          <w:lang w:val="en-GB"/>
        </w:rPr>
        <w:t>yr</w:t>
      </w:r>
      <w:proofErr w:type="spellEnd"/>
      <w:r>
        <w:rPr>
          <w:lang w:val="en-GB"/>
        </w:rPr>
        <w:t>: Mortality rate per year</w:t>
      </w:r>
    </w:p>
    <w:p w14:paraId="426BF01C" w14:textId="77777777" w:rsidR="007C43DD" w:rsidRPr="008B3F34" w:rsidRDefault="007C43DD" w:rsidP="007C43DD">
      <w:pPr>
        <w:pStyle w:val="BodyText"/>
        <w:rPr>
          <w:lang w:val="en-GB"/>
        </w:rPr>
      </w:pPr>
    </w:p>
    <w:p w14:paraId="41E73FAF" w14:textId="77777777" w:rsidR="007C43DD" w:rsidRDefault="007C43DD" w:rsidP="007C43DD">
      <w:pPr>
        <w:pStyle w:val="BodyText"/>
        <w:ind w:left="720" w:hanging="720"/>
        <w:rPr>
          <w:lang w:val="en-GB"/>
        </w:rPr>
      </w:pPr>
    </w:p>
    <w:p w14:paraId="5F82EA6C" w14:textId="77777777" w:rsidR="007C43DD" w:rsidRPr="007C565C" w:rsidRDefault="007C43DD" w:rsidP="007C43DD">
      <w:pPr>
        <w:pStyle w:val="BodyText"/>
        <w:ind w:left="720" w:hanging="720"/>
        <w:rPr>
          <w:lang w:val="en-GB"/>
        </w:rPr>
      </w:pPr>
    </w:p>
    <w:p w14:paraId="705D9F94" w14:textId="77777777" w:rsidR="008B3F34" w:rsidRPr="007C565C" w:rsidRDefault="008B3F34" w:rsidP="007C565C">
      <w:pPr>
        <w:pStyle w:val="BodyText"/>
        <w:ind w:left="720" w:hanging="720"/>
        <w:rPr>
          <w:lang w:val="en-GB"/>
        </w:rPr>
      </w:pPr>
    </w:p>
    <w:sectPr w:rsidR="008B3F34" w:rsidRPr="007C565C" w:rsidSect="008C03D2">
      <w:headerReference w:type="default" r:id="rId10"/>
      <w:footerReference w:type="even" r:id="rId11"/>
      <w:footerReference w:type="default" r:id="rId12"/>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AAB4C" w14:textId="77777777" w:rsidR="0072041A" w:rsidRDefault="0072041A">
      <w:pPr>
        <w:spacing w:after="0"/>
      </w:pPr>
      <w:r>
        <w:separator/>
      </w:r>
    </w:p>
  </w:endnote>
  <w:endnote w:type="continuationSeparator" w:id="0">
    <w:p w14:paraId="0B3FA518" w14:textId="77777777" w:rsidR="0072041A" w:rsidRDefault="00720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266740"/>
      <w:docPartObj>
        <w:docPartGallery w:val="Page Numbers (Bottom of Page)"/>
        <w:docPartUnique/>
      </w:docPartObj>
    </w:sdtPr>
    <w:sdtEndPr>
      <w:rPr>
        <w:rStyle w:val="PageNumber"/>
      </w:rPr>
    </w:sdtEndPr>
    <w:sdtContent>
      <w:p w14:paraId="0B667238" w14:textId="39C76535" w:rsidR="00BE2397" w:rsidRDefault="00BE2397" w:rsidP="00D779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7ED46" w14:textId="77777777" w:rsidR="00BE2397" w:rsidRDefault="00BE2397" w:rsidP="00B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489775"/>
      <w:docPartObj>
        <w:docPartGallery w:val="Page Numbers (Bottom of Page)"/>
        <w:docPartUnique/>
      </w:docPartObj>
    </w:sdtPr>
    <w:sdtEndPr>
      <w:rPr>
        <w:rStyle w:val="PageNumber"/>
      </w:rPr>
    </w:sdtEndPr>
    <w:sdtContent>
      <w:p w14:paraId="3BB7F54F" w14:textId="7B724D74" w:rsidR="00BE2397" w:rsidRDefault="00BE2397" w:rsidP="00D779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34AE">
          <w:rPr>
            <w:rStyle w:val="PageNumber"/>
            <w:noProof/>
          </w:rPr>
          <w:t>1</w:t>
        </w:r>
        <w:r>
          <w:rPr>
            <w:rStyle w:val="PageNumber"/>
          </w:rPr>
          <w:fldChar w:fldCharType="end"/>
        </w:r>
      </w:p>
    </w:sdtContent>
  </w:sdt>
  <w:p w14:paraId="574CE347" w14:textId="77777777" w:rsidR="00BE2397" w:rsidRDefault="00BE2397" w:rsidP="00B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CDB2E" w14:textId="77777777" w:rsidR="0072041A" w:rsidRDefault="0072041A">
      <w:r>
        <w:separator/>
      </w:r>
    </w:p>
  </w:footnote>
  <w:footnote w:type="continuationSeparator" w:id="0">
    <w:p w14:paraId="0E2FE69D" w14:textId="77777777" w:rsidR="0072041A" w:rsidRDefault="00720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9EC1" w14:textId="1AA5957E" w:rsidR="00ED0E2D" w:rsidRPr="00ED0D21" w:rsidRDefault="00EF2126" w:rsidP="00EF2126">
    <w:pPr>
      <w:pStyle w:val="Title"/>
      <w:spacing w:line="276" w:lineRule="auto"/>
      <w:jc w:val="left"/>
      <w:rPr>
        <w:rFonts w:cstheme="majorHAnsi"/>
        <w:b w:val="0"/>
        <w:color w:val="000000" w:themeColor="text1"/>
        <w:sz w:val="16"/>
        <w:szCs w:val="20"/>
      </w:rPr>
    </w:pPr>
    <w:r w:rsidRPr="00544E6F">
      <w:rPr>
        <w:rFonts w:cstheme="majorHAnsi"/>
        <w:b w:val="0"/>
        <w:color w:val="000000" w:themeColor="text1"/>
        <w:sz w:val="16"/>
        <w:szCs w:val="20"/>
      </w:rPr>
      <w:t xml:space="preserve">Appendix </w:t>
    </w:r>
    <w:r>
      <w:rPr>
        <w:rFonts w:cstheme="majorHAnsi"/>
        <w:b w:val="0"/>
        <w:color w:val="000000" w:themeColor="text1"/>
        <w:sz w:val="16"/>
        <w:szCs w:val="20"/>
      </w:rPr>
      <w:t xml:space="preserve">of </w:t>
    </w:r>
    <w:r w:rsidRPr="00335496">
      <w:rPr>
        <w:rFonts w:cstheme="majorHAnsi"/>
        <w:b w:val="0"/>
        <w:color w:val="000000" w:themeColor="text1"/>
        <w:sz w:val="16"/>
        <w:szCs w:val="20"/>
      </w:rPr>
      <w:t xml:space="preserve">Minimizing Population Health Loss in Times of Scarce Surgical Capacity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C292D"/>
    <w:rsid w:val="000C5BAA"/>
    <w:rsid w:val="00121A30"/>
    <w:rsid w:val="001438BF"/>
    <w:rsid w:val="002278E4"/>
    <w:rsid w:val="00307112"/>
    <w:rsid w:val="00315578"/>
    <w:rsid w:val="00397B60"/>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2041A"/>
    <w:rsid w:val="00784D58"/>
    <w:rsid w:val="007C43DD"/>
    <w:rsid w:val="007C565C"/>
    <w:rsid w:val="007E4DF7"/>
    <w:rsid w:val="007F14E0"/>
    <w:rsid w:val="00803591"/>
    <w:rsid w:val="008436DC"/>
    <w:rsid w:val="008B3F34"/>
    <w:rsid w:val="008C03D2"/>
    <w:rsid w:val="008D6863"/>
    <w:rsid w:val="0091254C"/>
    <w:rsid w:val="00954558"/>
    <w:rsid w:val="00995251"/>
    <w:rsid w:val="00A12CDF"/>
    <w:rsid w:val="00A151B0"/>
    <w:rsid w:val="00A45AA8"/>
    <w:rsid w:val="00A51B81"/>
    <w:rsid w:val="00B018B8"/>
    <w:rsid w:val="00B433FE"/>
    <w:rsid w:val="00B61468"/>
    <w:rsid w:val="00B86B75"/>
    <w:rsid w:val="00BC48D5"/>
    <w:rsid w:val="00BE2397"/>
    <w:rsid w:val="00C36279"/>
    <w:rsid w:val="00C43E9A"/>
    <w:rsid w:val="00C64FA2"/>
    <w:rsid w:val="00CE2D38"/>
    <w:rsid w:val="00D064ED"/>
    <w:rsid w:val="00D13870"/>
    <w:rsid w:val="00D42F88"/>
    <w:rsid w:val="00D900A3"/>
    <w:rsid w:val="00E30B56"/>
    <w:rsid w:val="00E315A3"/>
    <w:rsid w:val="00E52EE8"/>
    <w:rsid w:val="00E5537F"/>
    <w:rsid w:val="00E96DF7"/>
    <w:rsid w:val="00ED0D21"/>
    <w:rsid w:val="00ED0E2D"/>
    <w:rsid w:val="00ED34AE"/>
    <w:rsid w:val="00EF2126"/>
    <w:rsid w:val="00F333B6"/>
    <w:rsid w:val="00F71E6A"/>
    <w:rsid w:val="00F80102"/>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E96DF7"/>
  </w:style>
  <w:style w:type="character" w:customStyle="1" w:styleId="eop">
    <w:name w:val="eop"/>
    <w:basedOn w:val="DefaultParagraphFont"/>
    <w:rsid w:val="00E96DF7"/>
  </w:style>
  <w:style w:type="character" w:customStyle="1" w:styleId="spellingerror">
    <w:name w:val="spellingerror"/>
    <w:basedOn w:val="DefaultParagraphFont"/>
    <w:rsid w:val="00E96DF7"/>
  </w:style>
  <w:style w:type="character" w:styleId="PlaceholderText">
    <w:name w:val="Placeholder Text"/>
    <w:basedOn w:val="DefaultParagraphFont"/>
    <w:semiHidden/>
    <w:rsid w:val="00B61468"/>
    <w:rPr>
      <w:color w:val="808080"/>
    </w:rPr>
  </w:style>
  <w:style w:type="paragraph" w:styleId="Header">
    <w:name w:val="header"/>
    <w:basedOn w:val="Normal"/>
    <w:link w:val="HeaderChar"/>
    <w:unhideWhenUsed/>
    <w:rsid w:val="00ED0E2D"/>
    <w:pPr>
      <w:tabs>
        <w:tab w:val="center" w:pos="4680"/>
        <w:tab w:val="right" w:pos="9360"/>
      </w:tabs>
      <w:spacing w:after="0"/>
    </w:pPr>
  </w:style>
  <w:style w:type="character" w:customStyle="1" w:styleId="HeaderChar">
    <w:name w:val="Header Char"/>
    <w:basedOn w:val="DefaultParagraphFont"/>
    <w:link w:val="Header"/>
    <w:rsid w:val="00ED0E2D"/>
  </w:style>
  <w:style w:type="paragraph" w:styleId="Footer">
    <w:name w:val="footer"/>
    <w:basedOn w:val="Normal"/>
    <w:link w:val="FooterChar"/>
    <w:unhideWhenUsed/>
    <w:rsid w:val="00ED0E2D"/>
    <w:pPr>
      <w:tabs>
        <w:tab w:val="center" w:pos="4680"/>
        <w:tab w:val="right" w:pos="9360"/>
      </w:tabs>
      <w:spacing w:after="0"/>
    </w:pPr>
  </w:style>
  <w:style w:type="character" w:customStyle="1" w:styleId="FooterChar">
    <w:name w:val="Footer Char"/>
    <w:basedOn w:val="DefaultParagraphFont"/>
    <w:link w:val="Footer"/>
    <w:rsid w:val="00ED0E2D"/>
  </w:style>
  <w:style w:type="character" w:customStyle="1" w:styleId="TitleChar">
    <w:name w:val="Title Char"/>
    <w:basedOn w:val="DefaultParagraphFont"/>
    <w:link w:val="Title"/>
    <w:uiPriority w:val="10"/>
    <w:rsid w:val="00ED0E2D"/>
    <w:rPr>
      <w:rFonts w:asciiTheme="majorHAnsi" w:eastAsiaTheme="majorEastAsia" w:hAnsiTheme="majorHAnsi" w:cstheme="majorBidi"/>
      <w:b/>
      <w:bCs/>
      <w:color w:val="345A8A" w:themeColor="accent1" w:themeShade="B5"/>
      <w:sz w:val="36"/>
      <w:szCs w:val="36"/>
    </w:rPr>
  </w:style>
  <w:style w:type="character" w:styleId="CommentReference">
    <w:name w:val="annotation reference"/>
    <w:basedOn w:val="DefaultParagraphFont"/>
    <w:uiPriority w:val="99"/>
    <w:semiHidden/>
    <w:unhideWhenUsed/>
    <w:rsid w:val="00B018B8"/>
    <w:rPr>
      <w:sz w:val="16"/>
      <w:szCs w:val="16"/>
    </w:rPr>
  </w:style>
  <w:style w:type="paragraph" w:styleId="CommentText">
    <w:name w:val="annotation text"/>
    <w:basedOn w:val="Normal"/>
    <w:link w:val="CommentTextChar"/>
    <w:uiPriority w:val="99"/>
    <w:unhideWhenUsed/>
    <w:rsid w:val="00B018B8"/>
    <w:rPr>
      <w:sz w:val="20"/>
      <w:szCs w:val="20"/>
    </w:rPr>
  </w:style>
  <w:style w:type="character" w:customStyle="1" w:styleId="CommentTextChar">
    <w:name w:val="Comment Text Char"/>
    <w:basedOn w:val="DefaultParagraphFont"/>
    <w:link w:val="CommentText"/>
    <w:uiPriority w:val="99"/>
    <w:rsid w:val="00B018B8"/>
    <w:rPr>
      <w:sz w:val="20"/>
      <w:szCs w:val="20"/>
    </w:rPr>
  </w:style>
  <w:style w:type="paragraph" w:styleId="CommentSubject">
    <w:name w:val="annotation subject"/>
    <w:basedOn w:val="CommentText"/>
    <w:next w:val="CommentText"/>
    <w:link w:val="CommentSubjectChar"/>
    <w:semiHidden/>
    <w:unhideWhenUsed/>
    <w:rsid w:val="00B018B8"/>
    <w:rPr>
      <w:b/>
      <w:bCs/>
    </w:rPr>
  </w:style>
  <w:style w:type="character" w:customStyle="1" w:styleId="CommentSubjectChar">
    <w:name w:val="Comment Subject Char"/>
    <w:basedOn w:val="CommentTextChar"/>
    <w:link w:val="CommentSubject"/>
    <w:semiHidden/>
    <w:rsid w:val="00B018B8"/>
    <w:rPr>
      <w:b/>
      <w:bCs/>
      <w:sz w:val="20"/>
      <w:szCs w:val="20"/>
    </w:rPr>
  </w:style>
  <w:style w:type="paragraph" w:styleId="BalloonText">
    <w:name w:val="Balloon Text"/>
    <w:basedOn w:val="Normal"/>
    <w:link w:val="BalloonTextChar"/>
    <w:semiHidden/>
    <w:unhideWhenUsed/>
    <w:rsid w:val="00B018B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018B8"/>
    <w:rPr>
      <w:rFonts w:ascii="Times New Roman" w:hAnsi="Times New Roman" w:cs="Times New Roman"/>
      <w:sz w:val="18"/>
      <w:szCs w:val="18"/>
    </w:rPr>
  </w:style>
  <w:style w:type="paragraph" w:styleId="ListParagraph">
    <w:name w:val="List Paragraph"/>
    <w:basedOn w:val="Normal"/>
    <w:uiPriority w:val="34"/>
    <w:qFormat/>
    <w:rsid w:val="000C292D"/>
    <w:pPr>
      <w:spacing w:after="160" w:line="259" w:lineRule="auto"/>
      <w:ind w:left="720"/>
      <w:contextualSpacing/>
    </w:pPr>
    <w:rPr>
      <w:sz w:val="22"/>
      <w:szCs w:val="22"/>
      <w:lang w:val="en-GB"/>
    </w:rPr>
  </w:style>
  <w:style w:type="paragraph" w:styleId="TOC1">
    <w:name w:val="toc 1"/>
    <w:basedOn w:val="Normal"/>
    <w:next w:val="Normal"/>
    <w:autoRedefine/>
    <w:uiPriority w:val="39"/>
    <w:unhideWhenUsed/>
    <w:rsid w:val="007C43DD"/>
    <w:pPr>
      <w:spacing w:before="120" w:after="0"/>
    </w:pPr>
    <w:rPr>
      <w:b/>
      <w:bCs/>
      <w:i/>
      <w:iCs/>
    </w:rPr>
  </w:style>
  <w:style w:type="paragraph" w:styleId="TOC3">
    <w:name w:val="toc 3"/>
    <w:basedOn w:val="Normal"/>
    <w:next w:val="Normal"/>
    <w:autoRedefine/>
    <w:uiPriority w:val="39"/>
    <w:unhideWhenUsed/>
    <w:rsid w:val="007C43DD"/>
    <w:pPr>
      <w:spacing w:after="0"/>
      <w:ind w:left="480"/>
    </w:pPr>
    <w:rPr>
      <w:sz w:val="20"/>
      <w:szCs w:val="20"/>
    </w:rPr>
  </w:style>
  <w:style w:type="paragraph" w:styleId="TOC2">
    <w:name w:val="toc 2"/>
    <w:basedOn w:val="Normal"/>
    <w:next w:val="Normal"/>
    <w:autoRedefine/>
    <w:uiPriority w:val="39"/>
    <w:unhideWhenUsed/>
    <w:rsid w:val="007C43DD"/>
    <w:pPr>
      <w:spacing w:before="120" w:after="0"/>
      <w:ind w:left="240"/>
    </w:pPr>
    <w:rPr>
      <w:b/>
      <w:bCs/>
      <w:sz w:val="22"/>
      <w:szCs w:val="22"/>
    </w:rPr>
  </w:style>
  <w:style w:type="paragraph" w:styleId="TOC4">
    <w:name w:val="toc 4"/>
    <w:basedOn w:val="Normal"/>
    <w:next w:val="Normal"/>
    <w:autoRedefine/>
    <w:semiHidden/>
    <w:unhideWhenUsed/>
    <w:rsid w:val="007C43DD"/>
    <w:pPr>
      <w:spacing w:after="0"/>
      <w:ind w:left="720"/>
    </w:pPr>
    <w:rPr>
      <w:sz w:val="20"/>
      <w:szCs w:val="20"/>
    </w:rPr>
  </w:style>
  <w:style w:type="paragraph" w:styleId="TOC5">
    <w:name w:val="toc 5"/>
    <w:basedOn w:val="Normal"/>
    <w:next w:val="Normal"/>
    <w:autoRedefine/>
    <w:semiHidden/>
    <w:unhideWhenUsed/>
    <w:rsid w:val="007C43DD"/>
    <w:pPr>
      <w:spacing w:after="0"/>
      <w:ind w:left="960"/>
    </w:pPr>
    <w:rPr>
      <w:sz w:val="20"/>
      <w:szCs w:val="20"/>
    </w:rPr>
  </w:style>
  <w:style w:type="paragraph" w:styleId="TOC6">
    <w:name w:val="toc 6"/>
    <w:basedOn w:val="Normal"/>
    <w:next w:val="Normal"/>
    <w:autoRedefine/>
    <w:semiHidden/>
    <w:unhideWhenUsed/>
    <w:rsid w:val="007C43DD"/>
    <w:pPr>
      <w:spacing w:after="0"/>
      <w:ind w:left="1200"/>
    </w:pPr>
    <w:rPr>
      <w:sz w:val="20"/>
      <w:szCs w:val="20"/>
    </w:rPr>
  </w:style>
  <w:style w:type="paragraph" w:styleId="TOC7">
    <w:name w:val="toc 7"/>
    <w:basedOn w:val="Normal"/>
    <w:next w:val="Normal"/>
    <w:autoRedefine/>
    <w:semiHidden/>
    <w:unhideWhenUsed/>
    <w:rsid w:val="007C43DD"/>
    <w:pPr>
      <w:spacing w:after="0"/>
      <w:ind w:left="1440"/>
    </w:pPr>
    <w:rPr>
      <w:sz w:val="20"/>
      <w:szCs w:val="20"/>
    </w:rPr>
  </w:style>
  <w:style w:type="paragraph" w:styleId="TOC8">
    <w:name w:val="toc 8"/>
    <w:basedOn w:val="Normal"/>
    <w:next w:val="Normal"/>
    <w:autoRedefine/>
    <w:semiHidden/>
    <w:unhideWhenUsed/>
    <w:rsid w:val="007C43DD"/>
    <w:pPr>
      <w:spacing w:after="0"/>
      <w:ind w:left="1680"/>
    </w:pPr>
    <w:rPr>
      <w:sz w:val="20"/>
      <w:szCs w:val="20"/>
    </w:rPr>
  </w:style>
  <w:style w:type="paragraph" w:styleId="TOC9">
    <w:name w:val="toc 9"/>
    <w:basedOn w:val="Normal"/>
    <w:next w:val="Normal"/>
    <w:autoRedefine/>
    <w:semiHidden/>
    <w:unhideWhenUsed/>
    <w:rsid w:val="007C43DD"/>
    <w:pPr>
      <w:spacing w:after="0"/>
      <w:ind w:left="1920"/>
    </w:pPr>
    <w:rPr>
      <w:sz w:val="20"/>
      <w:szCs w:val="20"/>
    </w:rPr>
  </w:style>
  <w:style w:type="character" w:styleId="PageNumber">
    <w:name w:val="page number"/>
    <w:basedOn w:val="DefaultParagraphFont"/>
    <w:semiHidden/>
    <w:unhideWhenUsed/>
    <w:rsid w:val="00BE2397"/>
  </w:style>
  <w:style w:type="table" w:styleId="TableGrid">
    <w:name w:val="Table Grid"/>
    <w:basedOn w:val="TableNormal"/>
    <w:uiPriority w:val="39"/>
    <w:rsid w:val="00C64F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gbd-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47EDA-AF17-D84A-ACFF-3DB96CD1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3952</Words>
  <Characters>22532</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Operation Room Triage model</vt:lpstr>
      <vt:lpstr>Operation Room Triage model</vt:lpstr>
    </vt:vector>
  </TitlesOfParts>
  <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E.M. Krijkamp</cp:lastModifiedBy>
  <cp:revision>20</cp:revision>
  <dcterms:created xsi:type="dcterms:W3CDTF">2020-06-22T10:05:00Z</dcterms:created>
  <dcterms:modified xsi:type="dcterms:W3CDTF">2020-06-25T09:48:00Z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