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74F13" w14:textId="77777777" w:rsidR="00831E4D" w:rsidRPr="00727C00" w:rsidRDefault="00831E4D" w:rsidP="00831E4D">
      <w:pPr>
        <w:pStyle w:val="Heading1"/>
        <w:spacing w:line="276" w:lineRule="auto"/>
      </w:pPr>
      <w:r w:rsidRPr="00727C00">
        <w:t xml:space="preserve">Figures </w:t>
      </w:r>
      <w:r>
        <w:t>legends</w:t>
      </w:r>
    </w:p>
    <w:p w14:paraId="56E15C60" w14:textId="77777777" w:rsidR="00831E4D" w:rsidRPr="00727C00" w:rsidRDefault="00831E4D" w:rsidP="00831E4D">
      <w:pPr>
        <w:pStyle w:val="Caption"/>
        <w:spacing w:line="276" w:lineRule="auto"/>
        <w:rPr>
          <w:rFonts w:ascii="Calibri" w:hAnsi="Calibri" w:cs="Calibri"/>
          <w:lang w:val="en-US"/>
        </w:rPr>
      </w:pPr>
      <w:r w:rsidRPr="0092480E">
        <w:rPr>
          <w:rFonts w:ascii="Calibri" w:hAnsi="Calibri" w:cs="Calibri"/>
          <w:lang w:val="en-US"/>
        </w:rPr>
        <w:t xml:space="preserve">Figure </w:t>
      </w:r>
      <w:r w:rsidRPr="0092480E">
        <w:rPr>
          <w:rFonts w:ascii="Calibri" w:hAnsi="Calibri" w:cs="Calibri"/>
          <w:noProof/>
          <w:color w:val="2B579A"/>
          <w:shd w:val="clear" w:color="auto" w:fill="E6E6E6"/>
        </w:rPr>
        <w:fldChar w:fldCharType="begin"/>
      </w:r>
      <w:r w:rsidRPr="0092480E">
        <w:rPr>
          <w:rFonts w:ascii="Calibri" w:hAnsi="Calibri" w:cs="Calibri"/>
          <w:noProof/>
        </w:rPr>
        <w:instrText xml:space="preserve"> SEQ Figure \* ARABIC </w:instrText>
      </w:r>
      <w:r w:rsidRPr="0092480E">
        <w:rPr>
          <w:rFonts w:ascii="Calibri" w:hAnsi="Calibri" w:cs="Calibri"/>
          <w:noProof/>
          <w:color w:val="2B579A"/>
          <w:shd w:val="clear" w:color="auto" w:fill="E6E6E6"/>
        </w:rPr>
        <w:fldChar w:fldCharType="separate"/>
      </w:r>
      <w:r w:rsidRPr="0092480E">
        <w:rPr>
          <w:rFonts w:ascii="Calibri" w:hAnsi="Calibri" w:cs="Calibri"/>
          <w:noProof/>
        </w:rPr>
        <w:t>1</w:t>
      </w:r>
      <w:r w:rsidRPr="0092480E">
        <w:rPr>
          <w:rFonts w:ascii="Calibri" w:hAnsi="Calibri" w:cs="Calibri"/>
          <w:noProof/>
          <w:color w:val="2B579A"/>
          <w:shd w:val="clear" w:color="auto" w:fill="E6E6E6"/>
        </w:rPr>
        <w:fldChar w:fldCharType="end"/>
      </w:r>
      <w:r w:rsidRPr="0092480E">
        <w:rPr>
          <w:rFonts w:ascii="Calibri" w:hAnsi="Calibri" w:cs="Calibri"/>
          <w:lang w:val="en-US"/>
        </w:rPr>
        <w:t>, state-transition diagram of the</w:t>
      </w:r>
      <w:r>
        <w:rPr>
          <w:rFonts w:ascii="Calibri" w:hAnsi="Calibri" w:cs="Calibri"/>
          <w:lang w:val="en-US"/>
        </w:rPr>
        <w:t xml:space="preserve"> cohort</w:t>
      </w:r>
      <w:r w:rsidRPr="0092480E">
        <w:rPr>
          <w:rFonts w:ascii="Calibri" w:hAnsi="Calibri" w:cs="Calibri"/>
          <w:lang w:val="en-US"/>
        </w:rPr>
        <w:t xml:space="preserve"> model. The model is a </w:t>
      </w:r>
      <w:r>
        <w:rPr>
          <w:rFonts w:ascii="Calibri" w:hAnsi="Calibri" w:cs="Calibri"/>
          <w:lang w:val="en-US"/>
        </w:rPr>
        <w:t>state transition</w:t>
      </w:r>
      <w:r w:rsidRPr="0092480E">
        <w:rPr>
          <w:rFonts w:ascii="Calibri" w:hAnsi="Calibri" w:cs="Calibri"/>
          <w:lang w:val="en-US"/>
        </w:rPr>
        <w:t xml:space="preserve"> model </w:t>
      </w:r>
      <w:r>
        <w:rPr>
          <w:rFonts w:ascii="Calibri" w:hAnsi="Calibri" w:cs="Calibri"/>
          <w:lang w:val="en-US"/>
        </w:rPr>
        <w:t xml:space="preserve">with three health states, a </w:t>
      </w:r>
      <w:proofErr w:type="spellStart"/>
      <w:r>
        <w:rPr>
          <w:rFonts w:ascii="Calibri" w:hAnsi="Calibri" w:cs="Calibri"/>
          <w:lang w:val="en-US"/>
        </w:rPr>
        <w:t>preoperatieve</w:t>
      </w:r>
      <w:proofErr w:type="spellEnd"/>
      <w:r>
        <w:rPr>
          <w:rFonts w:ascii="Calibri" w:hAnsi="Calibri" w:cs="Calibri"/>
          <w:lang w:val="en-US"/>
        </w:rPr>
        <w:t xml:space="preserve"> health states (Preop), a </w:t>
      </w:r>
      <w:proofErr w:type="spellStart"/>
      <w:r>
        <w:rPr>
          <w:rFonts w:ascii="Calibri" w:hAnsi="Calibri" w:cs="Calibri"/>
          <w:lang w:val="en-US"/>
        </w:rPr>
        <w:t>postoperatieve</w:t>
      </w:r>
      <w:proofErr w:type="spellEnd"/>
      <w:r>
        <w:rPr>
          <w:rFonts w:ascii="Calibri" w:hAnsi="Calibri" w:cs="Calibri"/>
          <w:lang w:val="en-US"/>
        </w:rPr>
        <w:t xml:space="preserve"> state (Postop) and Dead.</w:t>
      </w:r>
      <w:r w:rsidRPr="00834B5E">
        <w:rPr>
          <w:rFonts w:ascii="Calibri" w:hAnsi="Calibri" w:cs="Calibri"/>
          <w:lang w:val="en-US"/>
        </w:rPr>
        <w:t xml:space="preserve"> </w:t>
      </w:r>
      <w:r w:rsidRPr="0092480E">
        <w:rPr>
          <w:rFonts w:ascii="Calibri" w:hAnsi="Calibri" w:cs="Calibri"/>
          <w:lang w:val="en-US"/>
        </w:rPr>
        <w:t>All patient</w:t>
      </w:r>
      <w:r>
        <w:rPr>
          <w:rFonts w:ascii="Calibri" w:hAnsi="Calibri" w:cs="Calibri"/>
          <w:lang w:val="en-US"/>
        </w:rPr>
        <w:t>s</w:t>
      </w:r>
      <w:r w:rsidRPr="0092480E">
        <w:rPr>
          <w:rFonts w:ascii="Calibri" w:hAnsi="Calibri" w:cs="Calibri"/>
          <w:lang w:val="en-US"/>
        </w:rPr>
        <w:t xml:space="preserve"> start in the Preop health states.</w:t>
      </w:r>
      <w:r>
        <w:rPr>
          <w:rFonts w:ascii="Calibri" w:hAnsi="Calibri" w:cs="Calibri"/>
          <w:lang w:val="en-US"/>
        </w:rPr>
        <w:t xml:space="preserve"> This is the health states where patient eligible for surgery start in our simulation. We follow these patients over time using fixed time intervals of 1 week, these fixed time intervals are called cycles. Every cycle, patients can transition to one of the other health states or they can remain in the health states they currently are. </w:t>
      </w:r>
      <w:r w:rsidRPr="0092480E">
        <w:rPr>
          <w:rFonts w:ascii="Calibri" w:hAnsi="Calibri" w:cs="Calibri"/>
          <w:lang w:val="en-US"/>
        </w:rPr>
        <w:t>From</w:t>
      </w:r>
      <w:r>
        <w:rPr>
          <w:rFonts w:ascii="Calibri" w:hAnsi="Calibri" w:cs="Calibri"/>
          <w:lang w:val="en-US"/>
        </w:rPr>
        <w:t xml:space="preserve"> the Preop state they either die (</w:t>
      </w:r>
      <w:r w:rsidRPr="0092480E">
        <w:rPr>
          <w:rFonts w:ascii="Calibri" w:hAnsi="Calibri" w:cs="Calibri"/>
          <w:lang w:val="en-US"/>
        </w:rPr>
        <w:t>transition to dead</w:t>
      </w:r>
      <w:r>
        <w:rPr>
          <w:rFonts w:ascii="Calibri" w:hAnsi="Calibri" w:cs="Calibri"/>
          <w:lang w:val="en-US"/>
        </w:rPr>
        <w:t xml:space="preserve"> state)</w:t>
      </w:r>
      <w:r w:rsidRPr="0092480E">
        <w:rPr>
          <w:rFonts w:ascii="Calibri" w:hAnsi="Calibri" w:cs="Calibri"/>
          <w:lang w:val="en-US"/>
        </w:rPr>
        <w:t xml:space="preserve"> or co</w:t>
      </w:r>
      <w:r>
        <w:rPr>
          <w:rFonts w:ascii="Calibri" w:hAnsi="Calibri" w:cs="Calibri"/>
          <w:lang w:val="en-US"/>
        </w:rPr>
        <w:t>ntinue to wait for their surgery (stay in the Preop state, the arrow points back into the health state)</w:t>
      </w:r>
      <w:r w:rsidRPr="0092480E">
        <w:rPr>
          <w:rFonts w:ascii="Calibri" w:hAnsi="Calibri" w:cs="Calibri"/>
          <w:lang w:val="en-US"/>
        </w:rPr>
        <w:t xml:space="preserve">. At the time of surgery, which is determined by </w:t>
      </w:r>
      <w:r>
        <w:rPr>
          <w:rFonts w:ascii="Calibri" w:hAnsi="Calibri" w:cs="Calibri"/>
          <w:lang w:val="en-US"/>
        </w:rPr>
        <w:t>us</w:t>
      </w:r>
      <w:r w:rsidRPr="0092480E">
        <w:rPr>
          <w:rFonts w:ascii="Calibri" w:hAnsi="Calibri" w:cs="Calibri"/>
          <w:lang w:val="en-US"/>
        </w:rPr>
        <w:t>, all individuals still alive in the Preop health state transition to the Postop health state. The remaining lifetime the cohort is followed. They can die</w:t>
      </w:r>
      <w:r>
        <w:rPr>
          <w:rFonts w:ascii="Calibri" w:hAnsi="Calibri" w:cs="Calibri"/>
          <w:lang w:val="en-US"/>
        </w:rPr>
        <w:t xml:space="preserve"> (</w:t>
      </w:r>
      <w:r w:rsidRPr="0092480E">
        <w:rPr>
          <w:rFonts w:ascii="Calibri" w:hAnsi="Calibri" w:cs="Calibri"/>
          <w:lang w:val="en-US"/>
        </w:rPr>
        <w:t xml:space="preserve">transition </w:t>
      </w:r>
      <w:r>
        <w:rPr>
          <w:rFonts w:ascii="Calibri" w:hAnsi="Calibri" w:cs="Calibri"/>
          <w:lang w:val="en-US"/>
        </w:rPr>
        <w:t xml:space="preserve">from </w:t>
      </w:r>
      <w:r w:rsidRPr="0092480E">
        <w:rPr>
          <w:rFonts w:ascii="Calibri" w:hAnsi="Calibri" w:cs="Calibri"/>
          <w:lang w:val="en-US"/>
        </w:rPr>
        <w:t xml:space="preserve">the Postop state to </w:t>
      </w:r>
      <w:r>
        <w:rPr>
          <w:rFonts w:ascii="Calibri" w:hAnsi="Calibri" w:cs="Calibri"/>
          <w:lang w:val="en-US"/>
        </w:rPr>
        <w:t>D</w:t>
      </w:r>
      <w:r w:rsidRPr="0092480E">
        <w:rPr>
          <w:rFonts w:ascii="Calibri" w:hAnsi="Calibri" w:cs="Calibri"/>
          <w:lang w:val="en-US"/>
        </w:rPr>
        <w:t xml:space="preserve">ead </w:t>
      </w:r>
      <w:r>
        <w:rPr>
          <w:rFonts w:ascii="Calibri" w:hAnsi="Calibri" w:cs="Calibri"/>
          <w:lang w:val="en-US"/>
        </w:rPr>
        <w:t xml:space="preserve">state) </w:t>
      </w:r>
      <w:r w:rsidRPr="0092480E">
        <w:rPr>
          <w:rFonts w:ascii="Calibri" w:hAnsi="Calibri" w:cs="Calibri"/>
          <w:lang w:val="en-US"/>
        </w:rPr>
        <w:t>or stay al</w:t>
      </w:r>
      <w:r>
        <w:rPr>
          <w:rFonts w:ascii="Calibri" w:hAnsi="Calibri" w:cs="Calibri"/>
          <w:lang w:val="en-US"/>
        </w:rPr>
        <w:t>ive in the Postop health state (transition back to the Postop state). Finally, patients in the Dead state remain dead, so every cycle they stay in the dead state.</w:t>
      </w:r>
    </w:p>
    <w:p w14:paraId="1EA1ABDD" w14:textId="799C248C" w:rsidR="00831E4D" w:rsidRDefault="00831E4D" w:rsidP="00831E4D">
      <w:pPr>
        <w:pStyle w:val="Caption"/>
        <w:spacing w:line="276" w:lineRule="auto"/>
        <w:rPr>
          <w:rFonts w:ascii="Calibri" w:hAnsi="Calibri" w:cs="Calibri"/>
          <w:lang w:val="en-US"/>
        </w:rPr>
      </w:pPr>
      <w:r w:rsidRPr="0092480E">
        <w:rPr>
          <w:rFonts w:ascii="Calibri" w:hAnsi="Calibri" w:cs="Calibri"/>
          <w:lang w:val="en-US"/>
        </w:rPr>
        <w:t xml:space="preserve">Figure 2, input parameters for the model. For a full list of input parameters per disease and source, see appendix A. </w:t>
      </w:r>
      <w:r w:rsidRPr="00367FD8">
        <w:rPr>
          <w:rFonts w:ascii="Calibri" w:hAnsi="Calibri" w:cs="Calibri"/>
          <w:b/>
          <w:lang w:val="en-US"/>
        </w:rPr>
        <w:t>Abbreviations Figure titles</w:t>
      </w:r>
      <w:r>
        <w:rPr>
          <w:rFonts w:ascii="Calibri" w:hAnsi="Calibri" w:cs="Calibri"/>
          <w:lang w:val="en-US"/>
        </w:rPr>
        <w:t xml:space="preserve">: </w:t>
      </w:r>
      <w:proofErr w:type="spellStart"/>
      <w:r w:rsidRPr="0092480E">
        <w:rPr>
          <w:rFonts w:ascii="Calibri" w:hAnsi="Calibri" w:cs="Calibri"/>
          <w:lang w:val="en-US"/>
        </w:rPr>
        <w:t>Qol_no_tx</w:t>
      </w:r>
      <w:proofErr w:type="spellEnd"/>
      <w:r w:rsidRPr="0092480E">
        <w:rPr>
          <w:rFonts w:ascii="Calibri" w:hAnsi="Calibri" w:cs="Calibri"/>
          <w:lang w:val="en-US"/>
        </w:rPr>
        <w:t xml:space="preserve">: Quality of Life without treatment; </w:t>
      </w:r>
      <w:proofErr w:type="spellStart"/>
      <w:r w:rsidRPr="0092480E">
        <w:rPr>
          <w:rFonts w:ascii="Calibri" w:hAnsi="Calibri" w:cs="Calibri"/>
          <w:lang w:val="en-US"/>
        </w:rPr>
        <w:t>QoL_tx</w:t>
      </w:r>
      <w:proofErr w:type="spellEnd"/>
      <w:r w:rsidRPr="0092480E">
        <w:rPr>
          <w:rFonts w:ascii="Calibri" w:hAnsi="Calibri" w:cs="Calibri"/>
          <w:lang w:val="en-US"/>
        </w:rPr>
        <w:t xml:space="preserve">: quality of life with treatment; </w:t>
      </w:r>
      <w:proofErr w:type="spellStart"/>
      <w:r w:rsidRPr="0092480E">
        <w:rPr>
          <w:rFonts w:ascii="Calibri" w:hAnsi="Calibri" w:cs="Calibri"/>
          <w:lang w:val="en-US"/>
        </w:rPr>
        <w:t>Surv_no_tx</w:t>
      </w:r>
      <w:proofErr w:type="spellEnd"/>
      <w:r w:rsidRPr="0092480E">
        <w:rPr>
          <w:rFonts w:ascii="Calibri" w:hAnsi="Calibri" w:cs="Calibri"/>
          <w:lang w:val="en-US"/>
        </w:rPr>
        <w:t xml:space="preserve">: 1-year survival probability without treatment; </w:t>
      </w:r>
      <w:proofErr w:type="spellStart"/>
      <w:r w:rsidRPr="0092480E">
        <w:rPr>
          <w:rFonts w:ascii="Calibri" w:hAnsi="Calibri" w:cs="Calibri"/>
          <w:lang w:val="en-US"/>
        </w:rPr>
        <w:t>Surv_tx</w:t>
      </w:r>
      <w:proofErr w:type="spellEnd"/>
      <w:r w:rsidRPr="0092480E">
        <w:rPr>
          <w:rFonts w:ascii="Calibri" w:hAnsi="Calibri" w:cs="Calibri"/>
          <w:lang w:val="en-US"/>
        </w:rPr>
        <w:t xml:space="preserve">: 1-year survival probability with treatment; </w:t>
      </w:r>
      <w:proofErr w:type="spellStart"/>
      <w:r w:rsidRPr="0092480E">
        <w:rPr>
          <w:rFonts w:ascii="Calibri" w:hAnsi="Calibri" w:cs="Calibri"/>
          <w:lang w:val="en-US"/>
        </w:rPr>
        <w:t>Time_noeff_surv</w:t>
      </w:r>
      <w:proofErr w:type="spellEnd"/>
      <w:r w:rsidRPr="0092480E">
        <w:rPr>
          <w:rFonts w:ascii="Calibri" w:hAnsi="Calibri" w:cs="Calibri"/>
          <w:lang w:val="en-US"/>
        </w:rPr>
        <w:t xml:space="preserve">: days until no treatment is effective. </w:t>
      </w:r>
      <w:r>
        <w:rPr>
          <w:rFonts w:ascii="Calibri" w:hAnsi="Calibri" w:cs="Calibri"/>
          <w:b/>
          <w:lang w:val="en-US"/>
        </w:rPr>
        <w:t>A</w:t>
      </w:r>
      <w:r w:rsidRPr="00367FD8">
        <w:rPr>
          <w:rFonts w:ascii="Calibri" w:hAnsi="Calibri" w:cs="Calibri"/>
          <w:b/>
          <w:lang w:val="en-US"/>
        </w:rPr>
        <w:t>b</w:t>
      </w:r>
      <w:r>
        <w:rPr>
          <w:rFonts w:ascii="Calibri" w:hAnsi="Calibri" w:cs="Calibri"/>
          <w:b/>
          <w:lang w:val="en-US"/>
        </w:rPr>
        <w:t>b</w:t>
      </w:r>
      <w:r w:rsidRPr="00367FD8">
        <w:rPr>
          <w:rFonts w:ascii="Calibri" w:hAnsi="Calibri" w:cs="Calibri"/>
          <w:b/>
          <w:lang w:val="en-US"/>
        </w:rPr>
        <w:t>reviations</w:t>
      </w:r>
      <w:r>
        <w:rPr>
          <w:rFonts w:ascii="Calibri" w:hAnsi="Calibri" w:cs="Calibri"/>
          <w:b/>
          <w:lang w:val="en-US"/>
        </w:rPr>
        <w:t xml:space="preserve"> surgery/indications:</w:t>
      </w:r>
      <w:r w:rsidRPr="00367FD8">
        <w:rPr>
          <w:rFonts w:ascii="Calibri" w:hAnsi="Calibri" w:cs="Calibri"/>
          <w:b/>
          <w:lang w:val="en-US"/>
        </w:rPr>
        <w:t xml:space="preserve"> </w:t>
      </w:r>
      <w:r w:rsidR="0005651E" w:rsidRPr="00363A0B">
        <w:rPr>
          <w:rFonts w:ascii="Calibri" w:hAnsi="Calibri" w:cs="Calibri"/>
          <w:iCs w:val="0"/>
          <w:lang w:val="en-US"/>
        </w:rPr>
        <w:t>AAA: aneurysm of the abdominal aorta; AP: angina pectoris;</w:t>
      </w:r>
      <w:r w:rsidR="0005651E" w:rsidRPr="00042C89">
        <w:rPr>
          <w:rFonts w:ascii="Calibri" w:hAnsi="Calibri" w:cs="Calibri"/>
          <w:iCs w:val="0"/>
          <w:lang w:val="en-US"/>
        </w:rPr>
        <w:t xml:space="preserve"> </w:t>
      </w:r>
      <w:r w:rsidR="0005651E">
        <w:rPr>
          <w:rFonts w:ascii="Calibri" w:hAnsi="Calibri" w:cs="Calibri"/>
          <w:iCs w:val="0"/>
          <w:lang w:val="en-US"/>
        </w:rPr>
        <w:t>AV: aortic valve; AVR: aortic valve replacement;</w:t>
      </w:r>
      <w:r w:rsidR="0005651E" w:rsidRPr="00363A0B">
        <w:rPr>
          <w:rFonts w:ascii="Calibri" w:hAnsi="Calibri" w:cs="Calibri"/>
          <w:iCs w:val="0"/>
          <w:lang w:val="en-US"/>
        </w:rPr>
        <w:t xml:space="preserve"> ESRD: end-stage renal disease; ASD: atrial septum defect; </w:t>
      </w:r>
      <w:r w:rsidR="0005651E">
        <w:rPr>
          <w:rFonts w:ascii="Calibri" w:hAnsi="Calibri" w:cs="Calibri"/>
          <w:iCs w:val="0"/>
          <w:lang w:val="en-US"/>
        </w:rPr>
        <w:t>-</w:t>
      </w:r>
      <w:r w:rsidR="0005651E" w:rsidRPr="00363A0B">
        <w:rPr>
          <w:rFonts w:ascii="Calibri" w:hAnsi="Calibri" w:cs="Calibri"/>
          <w:iCs w:val="0"/>
          <w:lang w:val="en-US"/>
        </w:rPr>
        <w:t>ca.: carcinoma; CABG: coronary artery bypass graft;</w:t>
      </w:r>
      <w:r w:rsidR="0005651E">
        <w:rPr>
          <w:rFonts w:ascii="Calibri" w:hAnsi="Calibri" w:cs="Calibri"/>
          <w:iCs w:val="0"/>
          <w:lang w:val="en-US"/>
        </w:rPr>
        <w:t xml:space="preserve"> COPD: chronic obstructive pulmonary disease; </w:t>
      </w:r>
      <w:r w:rsidR="0005651E" w:rsidRPr="00363A0B">
        <w:rPr>
          <w:rFonts w:ascii="Calibri" w:hAnsi="Calibri" w:cs="Calibri"/>
          <w:iCs w:val="0"/>
          <w:lang w:val="en-US"/>
        </w:rPr>
        <w:t xml:space="preserve">ESHF: end-stage heart failure; ESLD: end-stage liver disease; EVAR: endovascular aortic repair; HIPEC: </w:t>
      </w:r>
      <w:proofErr w:type="spellStart"/>
      <w:r w:rsidR="0005651E" w:rsidRPr="00363A0B">
        <w:rPr>
          <w:rFonts w:ascii="Calibri" w:hAnsi="Calibri" w:cs="Calibri"/>
          <w:iCs w:val="0"/>
          <w:lang w:val="en-US"/>
        </w:rPr>
        <w:t>hyperthermic</w:t>
      </w:r>
      <w:proofErr w:type="spellEnd"/>
      <w:r w:rsidR="0005651E" w:rsidRPr="00363A0B">
        <w:rPr>
          <w:rFonts w:ascii="Calibri" w:hAnsi="Calibri" w:cs="Calibri"/>
          <w:iCs w:val="0"/>
          <w:lang w:val="en-US"/>
        </w:rPr>
        <w:t xml:space="preserve"> intraperitoneal chemotherapy; HCC: hepatocellular carcinoma; NSCLC: non-small cell lung carcinoma; </w:t>
      </w:r>
      <w:r w:rsidR="0005651E">
        <w:rPr>
          <w:rFonts w:ascii="Calibri" w:hAnsi="Calibri" w:cs="Calibri"/>
          <w:iCs w:val="0"/>
          <w:lang w:val="en-US"/>
        </w:rPr>
        <w:t xml:space="preserve">MVR: mitral valve replacement; </w:t>
      </w:r>
      <w:r w:rsidR="0005651E" w:rsidRPr="00363A0B">
        <w:rPr>
          <w:rFonts w:ascii="Calibri" w:hAnsi="Calibri" w:cs="Calibri"/>
          <w:iCs w:val="0"/>
          <w:lang w:val="en-US"/>
        </w:rPr>
        <w:t xml:space="preserve">PAD: peripheral arterial disease; </w:t>
      </w:r>
      <w:r w:rsidR="0005651E">
        <w:rPr>
          <w:rFonts w:ascii="Calibri" w:hAnsi="Calibri" w:cs="Calibri"/>
          <w:iCs w:val="0"/>
          <w:lang w:val="en-US"/>
        </w:rPr>
        <w:t xml:space="preserve">PAD F2: peripheral arterial disease Fontaine classification 2, </w:t>
      </w:r>
      <w:r w:rsidR="0005651E" w:rsidRPr="00363A0B">
        <w:rPr>
          <w:rFonts w:ascii="Calibri" w:hAnsi="Calibri" w:cs="Calibri"/>
          <w:iCs w:val="0"/>
          <w:lang w:val="en-US"/>
        </w:rPr>
        <w:t xml:space="preserve"> PCI: percutaneous coronary intervention; </w:t>
      </w:r>
      <w:r w:rsidR="0005651E">
        <w:rPr>
          <w:rFonts w:ascii="Calibri" w:hAnsi="Calibri" w:cs="Calibri"/>
          <w:iCs w:val="0"/>
          <w:lang w:val="en-US"/>
        </w:rPr>
        <w:t xml:space="preserve">TAVI: transaortic valve implantation; </w:t>
      </w:r>
      <w:r w:rsidR="0005651E" w:rsidRPr="00363A0B">
        <w:rPr>
          <w:rFonts w:ascii="Calibri" w:hAnsi="Calibri" w:cs="Calibri"/>
          <w:iCs w:val="0"/>
          <w:lang w:val="en-US"/>
        </w:rPr>
        <w:t>UUT: upper urinary track; VATS: video assisted thoracoscopic surgery</w:t>
      </w:r>
      <w:r w:rsidR="0005651E">
        <w:rPr>
          <w:rFonts w:ascii="Calibri" w:hAnsi="Calibri" w:cs="Calibri"/>
          <w:iCs w:val="0"/>
          <w:lang w:val="en-US"/>
        </w:rPr>
        <w:t>.</w:t>
      </w:r>
    </w:p>
    <w:p w14:paraId="3B4B00B9" w14:textId="76330744" w:rsidR="00831E4D" w:rsidRPr="00367FD8" w:rsidRDefault="00831E4D" w:rsidP="00831E4D">
      <w:pPr>
        <w:pStyle w:val="Caption"/>
        <w:spacing w:line="276" w:lineRule="auto"/>
        <w:rPr>
          <w:rFonts w:ascii="Calibri" w:hAnsi="Calibri" w:cs="Calibri"/>
          <w:lang w:val="en-US"/>
        </w:rPr>
      </w:pPr>
      <w:r w:rsidRPr="0092480E">
        <w:rPr>
          <w:rFonts w:ascii="Calibri" w:hAnsi="Calibri" w:cs="Calibri"/>
          <w:lang w:val="en-US"/>
        </w:rPr>
        <w:t xml:space="preserve">Figure 3, the maximum expected QALYs and LYs per </w:t>
      </w:r>
      <w:r>
        <w:rPr>
          <w:rFonts w:ascii="Calibri" w:hAnsi="Calibri" w:cs="Calibri"/>
          <w:lang w:val="en-US"/>
        </w:rPr>
        <w:t>surgery</w:t>
      </w:r>
      <w:r w:rsidRPr="0092480E">
        <w:rPr>
          <w:rFonts w:ascii="Calibri" w:hAnsi="Calibri" w:cs="Calibri"/>
          <w:lang w:val="en-US"/>
        </w:rPr>
        <w:t>, in descending order of urgency (see figure 4). The estimates</w:t>
      </w:r>
      <w:r>
        <w:rPr>
          <w:rFonts w:ascii="Calibri" w:hAnsi="Calibri" w:cs="Calibri"/>
          <w:lang w:val="en-US"/>
        </w:rPr>
        <w:t xml:space="preserve"> (gray bars)</w:t>
      </w:r>
      <w:r w:rsidRPr="0092480E">
        <w:rPr>
          <w:rFonts w:ascii="Calibri" w:hAnsi="Calibri" w:cs="Calibri"/>
          <w:lang w:val="en-US"/>
        </w:rPr>
        <w:t xml:space="preserve"> and 95% confidence intervals</w:t>
      </w:r>
      <w:r>
        <w:rPr>
          <w:rFonts w:ascii="Calibri" w:hAnsi="Calibri" w:cs="Calibri"/>
          <w:lang w:val="en-US"/>
        </w:rPr>
        <w:t xml:space="preserve"> (black lines)</w:t>
      </w:r>
      <w:r w:rsidRPr="0092480E">
        <w:rPr>
          <w:rFonts w:ascii="Calibri" w:hAnsi="Calibri" w:cs="Calibri"/>
          <w:lang w:val="en-US"/>
        </w:rPr>
        <w:t xml:space="preserve"> are shown. The model output for no surgery was subtracted from the model output for a delay of 2 weeks. The actu</w:t>
      </w:r>
      <w:r w:rsidRPr="00363A0B">
        <w:rPr>
          <w:rFonts w:ascii="Calibri" w:hAnsi="Calibri" w:cs="Calibri"/>
          <w:lang w:val="en-US"/>
        </w:rPr>
        <w:t xml:space="preserve">al data are presented in Appendix B. </w:t>
      </w:r>
      <w:r w:rsidRPr="00363A0B">
        <w:rPr>
          <w:rFonts w:ascii="Calibri" w:hAnsi="Calibri" w:cs="Calibri"/>
          <w:b/>
          <w:lang w:val="en-US"/>
        </w:rPr>
        <w:t>Abbreviations Figure titles</w:t>
      </w:r>
      <w:r w:rsidRPr="00363A0B">
        <w:rPr>
          <w:rFonts w:ascii="Calibri" w:hAnsi="Calibri" w:cs="Calibri"/>
          <w:lang w:val="en-US"/>
        </w:rPr>
        <w:t xml:space="preserve">: </w:t>
      </w:r>
      <w:r w:rsidRPr="00363A0B">
        <w:rPr>
          <w:rFonts w:ascii="Calibri" w:hAnsi="Calibri" w:cs="Calibri"/>
        </w:rPr>
        <w:t>QALY:</w:t>
      </w:r>
      <w:r w:rsidRPr="00363A0B">
        <w:rPr>
          <w:rFonts w:ascii="Calibri" w:hAnsi="Calibri" w:cs="Calibri"/>
          <w:lang w:val="en-US"/>
        </w:rPr>
        <w:t xml:space="preserve"> Quality of Life without treatment; </w:t>
      </w:r>
      <w:r w:rsidRPr="00363A0B">
        <w:rPr>
          <w:rFonts w:ascii="Calibri" w:hAnsi="Calibri" w:cs="Calibri"/>
        </w:rPr>
        <w:t>LY: life years.</w:t>
      </w:r>
      <w:r w:rsidRPr="00363A0B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b/>
          <w:iCs w:val="0"/>
          <w:lang w:val="en-US"/>
        </w:rPr>
        <w:t>A</w:t>
      </w:r>
      <w:r w:rsidRPr="00363A0B">
        <w:rPr>
          <w:rFonts w:ascii="Calibri" w:hAnsi="Calibri" w:cs="Calibri"/>
          <w:b/>
          <w:iCs w:val="0"/>
          <w:lang w:val="en-US"/>
        </w:rPr>
        <w:t>b</w:t>
      </w:r>
      <w:r w:rsidRPr="00363A0B">
        <w:rPr>
          <w:rFonts w:ascii="Calibri" w:hAnsi="Calibri" w:cs="Calibri"/>
          <w:b/>
          <w:iCs w:val="0"/>
        </w:rPr>
        <w:t>b</w:t>
      </w:r>
      <w:proofErr w:type="spellStart"/>
      <w:r w:rsidRPr="00363A0B">
        <w:rPr>
          <w:rFonts w:ascii="Calibri" w:hAnsi="Calibri" w:cs="Calibri"/>
          <w:b/>
          <w:iCs w:val="0"/>
          <w:lang w:val="en-US"/>
        </w:rPr>
        <w:t>reviations</w:t>
      </w:r>
      <w:proofErr w:type="spellEnd"/>
      <w:r>
        <w:rPr>
          <w:rFonts w:ascii="Calibri" w:hAnsi="Calibri" w:cs="Calibri"/>
          <w:b/>
          <w:iCs w:val="0"/>
          <w:lang w:val="en-US"/>
        </w:rPr>
        <w:t xml:space="preserve"> surgery/indication</w:t>
      </w:r>
      <w:r w:rsidRPr="00363A0B">
        <w:rPr>
          <w:rFonts w:ascii="Calibri" w:hAnsi="Calibri" w:cs="Calibri"/>
          <w:iCs w:val="0"/>
          <w:lang w:val="en-US"/>
        </w:rPr>
        <w:t xml:space="preserve">: </w:t>
      </w:r>
      <w:r w:rsidR="0005651E" w:rsidRPr="00363A0B">
        <w:rPr>
          <w:rFonts w:ascii="Calibri" w:hAnsi="Calibri" w:cs="Calibri"/>
          <w:iCs w:val="0"/>
          <w:lang w:val="en-US"/>
        </w:rPr>
        <w:t>AAA: aneurysm of the abdominal aorta; AP: angina pectoris;</w:t>
      </w:r>
      <w:r w:rsidR="0005651E" w:rsidRPr="00042C89">
        <w:rPr>
          <w:rFonts w:ascii="Calibri" w:hAnsi="Calibri" w:cs="Calibri"/>
          <w:iCs w:val="0"/>
          <w:lang w:val="en-US"/>
        </w:rPr>
        <w:t xml:space="preserve"> </w:t>
      </w:r>
      <w:r w:rsidR="0005651E">
        <w:rPr>
          <w:rFonts w:ascii="Calibri" w:hAnsi="Calibri" w:cs="Calibri"/>
          <w:iCs w:val="0"/>
          <w:lang w:val="en-US"/>
        </w:rPr>
        <w:t>AV: aortic valve; AVR: aortic valve replacement;</w:t>
      </w:r>
      <w:r w:rsidR="0005651E" w:rsidRPr="00363A0B">
        <w:rPr>
          <w:rFonts w:ascii="Calibri" w:hAnsi="Calibri" w:cs="Calibri"/>
          <w:iCs w:val="0"/>
          <w:lang w:val="en-US"/>
        </w:rPr>
        <w:t xml:space="preserve"> ESRD: end-stage renal disease; ASD: atrial septum defect; </w:t>
      </w:r>
      <w:r w:rsidR="0005651E">
        <w:rPr>
          <w:rFonts w:ascii="Calibri" w:hAnsi="Calibri" w:cs="Calibri"/>
          <w:iCs w:val="0"/>
          <w:lang w:val="en-US"/>
        </w:rPr>
        <w:t>-</w:t>
      </w:r>
      <w:r w:rsidR="0005651E" w:rsidRPr="00363A0B">
        <w:rPr>
          <w:rFonts w:ascii="Calibri" w:hAnsi="Calibri" w:cs="Calibri"/>
          <w:iCs w:val="0"/>
          <w:lang w:val="en-US"/>
        </w:rPr>
        <w:t>ca.: carcinoma; CABG: coronary artery bypass graft;</w:t>
      </w:r>
      <w:r w:rsidR="0005651E">
        <w:rPr>
          <w:rFonts w:ascii="Calibri" w:hAnsi="Calibri" w:cs="Calibri"/>
          <w:iCs w:val="0"/>
          <w:lang w:val="en-US"/>
        </w:rPr>
        <w:t xml:space="preserve"> COPD: chronic obstructive pulmonary disease; </w:t>
      </w:r>
      <w:r w:rsidR="0005651E" w:rsidRPr="00363A0B">
        <w:rPr>
          <w:rFonts w:ascii="Calibri" w:hAnsi="Calibri" w:cs="Calibri"/>
          <w:iCs w:val="0"/>
          <w:lang w:val="en-US"/>
        </w:rPr>
        <w:t xml:space="preserve">ESHF: end-stage heart failure; ESLD: end-stage liver disease; EVAR: endovascular aortic repair; HIPEC: </w:t>
      </w:r>
      <w:proofErr w:type="spellStart"/>
      <w:r w:rsidR="0005651E" w:rsidRPr="00363A0B">
        <w:rPr>
          <w:rFonts w:ascii="Calibri" w:hAnsi="Calibri" w:cs="Calibri"/>
          <w:iCs w:val="0"/>
          <w:lang w:val="en-US"/>
        </w:rPr>
        <w:t>hyperthermic</w:t>
      </w:r>
      <w:proofErr w:type="spellEnd"/>
      <w:r w:rsidR="0005651E" w:rsidRPr="00363A0B">
        <w:rPr>
          <w:rFonts w:ascii="Calibri" w:hAnsi="Calibri" w:cs="Calibri"/>
          <w:iCs w:val="0"/>
          <w:lang w:val="en-US"/>
        </w:rPr>
        <w:t xml:space="preserve"> intraperitoneal chemotherapy; HCC: hepatocellular carcinoma; NSCLC: non-small cell lung carcinoma; </w:t>
      </w:r>
      <w:r w:rsidR="0005651E">
        <w:rPr>
          <w:rFonts w:ascii="Calibri" w:hAnsi="Calibri" w:cs="Calibri"/>
          <w:iCs w:val="0"/>
          <w:lang w:val="en-US"/>
        </w:rPr>
        <w:t xml:space="preserve">MVR: mitral valve replacement; </w:t>
      </w:r>
      <w:r w:rsidR="0005651E" w:rsidRPr="00363A0B">
        <w:rPr>
          <w:rFonts w:ascii="Calibri" w:hAnsi="Calibri" w:cs="Calibri"/>
          <w:iCs w:val="0"/>
          <w:lang w:val="en-US"/>
        </w:rPr>
        <w:t xml:space="preserve">PAD: peripheral arterial disease; </w:t>
      </w:r>
      <w:r w:rsidR="0005651E">
        <w:rPr>
          <w:rFonts w:ascii="Calibri" w:hAnsi="Calibri" w:cs="Calibri"/>
          <w:iCs w:val="0"/>
          <w:lang w:val="en-US"/>
        </w:rPr>
        <w:t xml:space="preserve">PAD F2: peripheral arterial disease Fontaine classification 2, </w:t>
      </w:r>
      <w:r w:rsidR="0005651E" w:rsidRPr="00363A0B">
        <w:rPr>
          <w:rFonts w:ascii="Calibri" w:hAnsi="Calibri" w:cs="Calibri"/>
          <w:iCs w:val="0"/>
          <w:lang w:val="en-US"/>
        </w:rPr>
        <w:t xml:space="preserve"> PCI: percutaneous coronary intervention; </w:t>
      </w:r>
      <w:r w:rsidR="0005651E">
        <w:rPr>
          <w:rFonts w:ascii="Calibri" w:hAnsi="Calibri" w:cs="Calibri"/>
          <w:iCs w:val="0"/>
          <w:lang w:val="en-US"/>
        </w:rPr>
        <w:t xml:space="preserve">TAVI: transaortic valve implantation; </w:t>
      </w:r>
      <w:r w:rsidR="0005651E" w:rsidRPr="00363A0B">
        <w:rPr>
          <w:rFonts w:ascii="Calibri" w:hAnsi="Calibri" w:cs="Calibri"/>
          <w:iCs w:val="0"/>
          <w:lang w:val="en-US"/>
        </w:rPr>
        <w:t>UUT: upper urinary track; VATS: video assisted thoracoscopic surgery</w:t>
      </w:r>
      <w:r w:rsidR="0005651E">
        <w:rPr>
          <w:rFonts w:ascii="Calibri" w:hAnsi="Calibri" w:cs="Calibri"/>
          <w:iCs w:val="0"/>
          <w:lang w:val="en-US"/>
        </w:rPr>
        <w:t>.</w:t>
      </w:r>
    </w:p>
    <w:p w14:paraId="47677EF7" w14:textId="1EAAB803" w:rsidR="00831E4D" w:rsidRDefault="00831E4D" w:rsidP="00831E4D">
      <w:pPr>
        <w:pStyle w:val="Caption"/>
        <w:spacing w:line="276" w:lineRule="auto"/>
        <w:rPr>
          <w:rFonts w:ascii="Calibri" w:hAnsi="Calibri" w:cs="Calibri"/>
          <w:iCs w:val="0"/>
          <w:lang w:val="en-US"/>
        </w:rPr>
      </w:pPr>
      <w:r w:rsidRPr="0092480E">
        <w:rPr>
          <w:rFonts w:ascii="Calibri" w:hAnsi="Calibri" w:cs="Calibri"/>
          <w:lang w:val="en-US"/>
        </w:rPr>
        <w:t xml:space="preserve">Figure 4, the average loss of QALYs and LYs per month of delay for the investigated </w:t>
      </w:r>
      <w:r>
        <w:rPr>
          <w:rFonts w:ascii="Calibri" w:hAnsi="Calibri" w:cs="Calibri"/>
          <w:lang w:val="en-US"/>
        </w:rPr>
        <w:t>surgeries</w:t>
      </w:r>
      <w:r w:rsidRPr="0092480E">
        <w:rPr>
          <w:rFonts w:ascii="Calibri" w:hAnsi="Calibri" w:cs="Calibri"/>
          <w:lang w:val="en-US"/>
        </w:rPr>
        <w:t xml:space="preserve"> based on the simulation of surgery delay of 52 weeks. The </w:t>
      </w:r>
      <w:r w:rsidRPr="00363A0B">
        <w:rPr>
          <w:rFonts w:ascii="Calibri" w:hAnsi="Calibri" w:cs="Calibri"/>
          <w:lang w:val="en-US"/>
        </w:rPr>
        <w:t xml:space="preserve">estimates (gray bars) and 95% confidence intervals (black lines) are shown. The actual data are presented in appendix B. </w:t>
      </w:r>
      <w:r w:rsidRPr="00363A0B">
        <w:rPr>
          <w:rFonts w:ascii="Calibri" w:hAnsi="Calibri" w:cs="Calibri"/>
          <w:b/>
          <w:lang w:val="en-US"/>
        </w:rPr>
        <w:t>Abbreviations Figure titles</w:t>
      </w:r>
      <w:r w:rsidRPr="00363A0B">
        <w:rPr>
          <w:rFonts w:ascii="Calibri" w:hAnsi="Calibri" w:cs="Calibri"/>
          <w:lang w:val="en-US"/>
        </w:rPr>
        <w:t xml:space="preserve">: </w:t>
      </w:r>
      <w:r w:rsidRPr="00363A0B">
        <w:rPr>
          <w:rFonts w:ascii="Calibri" w:hAnsi="Calibri" w:cs="Calibri"/>
        </w:rPr>
        <w:t>QALY:</w:t>
      </w:r>
      <w:r w:rsidRPr="00363A0B">
        <w:rPr>
          <w:rFonts w:ascii="Calibri" w:hAnsi="Calibri" w:cs="Calibri"/>
          <w:lang w:val="en-US"/>
        </w:rPr>
        <w:t xml:space="preserve"> Quality of Life without treatment; </w:t>
      </w:r>
      <w:r w:rsidRPr="00363A0B">
        <w:rPr>
          <w:rFonts w:ascii="Calibri" w:hAnsi="Calibri" w:cs="Calibri"/>
        </w:rPr>
        <w:t>LY: life years</w:t>
      </w:r>
      <w:r w:rsidR="0005651E">
        <w:rPr>
          <w:rFonts w:ascii="Calibri" w:hAnsi="Calibri" w:cs="Calibri"/>
        </w:rPr>
        <w:t xml:space="preserve">. </w:t>
      </w:r>
      <w:r w:rsidR="0005651E">
        <w:rPr>
          <w:rFonts w:ascii="Calibri" w:hAnsi="Calibri" w:cs="Calibri"/>
          <w:b/>
          <w:iCs w:val="0"/>
          <w:lang w:val="en-US"/>
        </w:rPr>
        <w:t>A</w:t>
      </w:r>
      <w:r w:rsidRPr="00363A0B">
        <w:rPr>
          <w:rFonts w:ascii="Calibri" w:hAnsi="Calibri" w:cs="Calibri"/>
          <w:b/>
          <w:iCs w:val="0"/>
          <w:lang w:val="en-US"/>
        </w:rPr>
        <w:t>b</w:t>
      </w:r>
      <w:r w:rsidRPr="00363A0B">
        <w:rPr>
          <w:rFonts w:ascii="Calibri" w:hAnsi="Calibri" w:cs="Calibri"/>
          <w:b/>
          <w:iCs w:val="0"/>
        </w:rPr>
        <w:t>b</w:t>
      </w:r>
      <w:proofErr w:type="spellStart"/>
      <w:r w:rsidRPr="00363A0B">
        <w:rPr>
          <w:rFonts w:ascii="Calibri" w:hAnsi="Calibri" w:cs="Calibri"/>
          <w:b/>
          <w:iCs w:val="0"/>
          <w:lang w:val="en-US"/>
        </w:rPr>
        <w:t>reviations</w:t>
      </w:r>
      <w:proofErr w:type="spellEnd"/>
      <w:r w:rsidR="0005651E">
        <w:rPr>
          <w:rFonts w:ascii="Calibri" w:hAnsi="Calibri" w:cs="Calibri"/>
          <w:b/>
          <w:iCs w:val="0"/>
          <w:lang w:val="en-US"/>
        </w:rPr>
        <w:t xml:space="preserve"> diseases/indication</w:t>
      </w:r>
      <w:r w:rsidRPr="00363A0B">
        <w:rPr>
          <w:rFonts w:ascii="Calibri" w:hAnsi="Calibri" w:cs="Calibri"/>
          <w:iCs w:val="0"/>
          <w:lang w:val="en-US"/>
        </w:rPr>
        <w:t xml:space="preserve">: </w:t>
      </w:r>
      <w:r w:rsidR="0005651E" w:rsidRPr="00363A0B">
        <w:rPr>
          <w:rFonts w:ascii="Calibri" w:hAnsi="Calibri" w:cs="Calibri"/>
          <w:iCs w:val="0"/>
          <w:lang w:val="en-US"/>
        </w:rPr>
        <w:t>AAA: aneurysm of the abdominal aorta; AP: angina pectoris;</w:t>
      </w:r>
      <w:r w:rsidR="0005651E" w:rsidRPr="00042C89">
        <w:rPr>
          <w:rFonts w:ascii="Calibri" w:hAnsi="Calibri" w:cs="Calibri"/>
          <w:iCs w:val="0"/>
          <w:lang w:val="en-US"/>
        </w:rPr>
        <w:t xml:space="preserve"> </w:t>
      </w:r>
      <w:r w:rsidR="0005651E">
        <w:rPr>
          <w:rFonts w:ascii="Calibri" w:hAnsi="Calibri" w:cs="Calibri"/>
          <w:iCs w:val="0"/>
          <w:lang w:val="en-US"/>
        </w:rPr>
        <w:t>AV: aortic valve; AVR: aortic valve replacement;</w:t>
      </w:r>
      <w:r w:rsidR="0005651E" w:rsidRPr="00363A0B">
        <w:rPr>
          <w:rFonts w:ascii="Calibri" w:hAnsi="Calibri" w:cs="Calibri"/>
          <w:iCs w:val="0"/>
          <w:lang w:val="en-US"/>
        </w:rPr>
        <w:t xml:space="preserve"> ESRD: end-stage renal disease; ASD: atrial septum defect; </w:t>
      </w:r>
      <w:r w:rsidR="0005651E">
        <w:rPr>
          <w:rFonts w:ascii="Calibri" w:hAnsi="Calibri" w:cs="Calibri"/>
          <w:iCs w:val="0"/>
          <w:lang w:val="en-US"/>
        </w:rPr>
        <w:t>-</w:t>
      </w:r>
      <w:r w:rsidR="0005651E" w:rsidRPr="00363A0B">
        <w:rPr>
          <w:rFonts w:ascii="Calibri" w:hAnsi="Calibri" w:cs="Calibri"/>
          <w:iCs w:val="0"/>
          <w:lang w:val="en-US"/>
        </w:rPr>
        <w:t>ca.: carcinoma; CABG: coronary artery bypass graft;</w:t>
      </w:r>
      <w:r w:rsidR="0005651E">
        <w:rPr>
          <w:rFonts w:ascii="Calibri" w:hAnsi="Calibri" w:cs="Calibri"/>
          <w:iCs w:val="0"/>
          <w:lang w:val="en-US"/>
        </w:rPr>
        <w:t xml:space="preserve"> COPD: chronic obstructive pulmonary disease; </w:t>
      </w:r>
      <w:r w:rsidR="0005651E" w:rsidRPr="00363A0B">
        <w:rPr>
          <w:rFonts w:ascii="Calibri" w:hAnsi="Calibri" w:cs="Calibri"/>
          <w:iCs w:val="0"/>
          <w:lang w:val="en-US"/>
        </w:rPr>
        <w:t xml:space="preserve">ESHF: end-stage heart failure; ESLD: end-stage liver disease; EVAR: endovascular aortic repair; HIPEC: </w:t>
      </w:r>
      <w:proofErr w:type="spellStart"/>
      <w:r w:rsidR="0005651E" w:rsidRPr="00363A0B">
        <w:rPr>
          <w:rFonts w:ascii="Calibri" w:hAnsi="Calibri" w:cs="Calibri"/>
          <w:iCs w:val="0"/>
          <w:lang w:val="en-US"/>
        </w:rPr>
        <w:t>hyperthermic</w:t>
      </w:r>
      <w:proofErr w:type="spellEnd"/>
      <w:r w:rsidR="0005651E" w:rsidRPr="00363A0B">
        <w:rPr>
          <w:rFonts w:ascii="Calibri" w:hAnsi="Calibri" w:cs="Calibri"/>
          <w:iCs w:val="0"/>
          <w:lang w:val="en-US"/>
        </w:rPr>
        <w:t xml:space="preserve"> intraperitoneal chemotherapy; HCC: hepatocellular carcinoma; NSCLC: non-small cell lung carcinoma; </w:t>
      </w:r>
      <w:r w:rsidR="0005651E">
        <w:rPr>
          <w:rFonts w:ascii="Calibri" w:hAnsi="Calibri" w:cs="Calibri"/>
          <w:iCs w:val="0"/>
          <w:lang w:val="en-US"/>
        </w:rPr>
        <w:t xml:space="preserve">MVR: mitral valve replacement; </w:t>
      </w:r>
      <w:r w:rsidR="0005651E" w:rsidRPr="00363A0B">
        <w:rPr>
          <w:rFonts w:ascii="Calibri" w:hAnsi="Calibri" w:cs="Calibri"/>
          <w:iCs w:val="0"/>
          <w:lang w:val="en-US"/>
        </w:rPr>
        <w:t xml:space="preserve">PAD: peripheral arterial disease; </w:t>
      </w:r>
      <w:r w:rsidR="0005651E">
        <w:rPr>
          <w:rFonts w:ascii="Calibri" w:hAnsi="Calibri" w:cs="Calibri"/>
          <w:iCs w:val="0"/>
          <w:lang w:val="en-US"/>
        </w:rPr>
        <w:t xml:space="preserve">PAD F2: peripheral arterial disease Fontaine classification 2, </w:t>
      </w:r>
      <w:r w:rsidR="0005651E" w:rsidRPr="00363A0B">
        <w:rPr>
          <w:rFonts w:ascii="Calibri" w:hAnsi="Calibri" w:cs="Calibri"/>
          <w:iCs w:val="0"/>
          <w:lang w:val="en-US"/>
        </w:rPr>
        <w:t xml:space="preserve"> PCI: percutaneous coronary intervention; </w:t>
      </w:r>
      <w:r w:rsidR="0005651E">
        <w:rPr>
          <w:rFonts w:ascii="Calibri" w:hAnsi="Calibri" w:cs="Calibri"/>
          <w:iCs w:val="0"/>
          <w:lang w:val="en-US"/>
        </w:rPr>
        <w:t xml:space="preserve">TAVI: transaortic valve implantation; </w:t>
      </w:r>
      <w:r w:rsidR="0005651E" w:rsidRPr="00363A0B">
        <w:rPr>
          <w:rFonts w:ascii="Calibri" w:hAnsi="Calibri" w:cs="Calibri"/>
          <w:iCs w:val="0"/>
          <w:lang w:val="en-US"/>
        </w:rPr>
        <w:t>UUT: upper urinary track; VATS: video assisted thoracoscopic surgery</w:t>
      </w:r>
      <w:r w:rsidR="0005651E">
        <w:rPr>
          <w:rFonts w:ascii="Calibri" w:hAnsi="Calibri" w:cs="Calibri"/>
          <w:iCs w:val="0"/>
          <w:lang w:val="en-US"/>
        </w:rPr>
        <w:t>.</w:t>
      </w:r>
    </w:p>
    <w:p w14:paraId="125E9D24" w14:textId="16620BC1" w:rsidR="00B34B28" w:rsidRPr="00A90BE1" w:rsidRDefault="00831E4D" w:rsidP="00A90BE1">
      <w:pPr>
        <w:pStyle w:val="Caption"/>
        <w:spacing w:line="276" w:lineRule="auto"/>
        <w:rPr>
          <w:rFonts w:ascii="Calibri" w:hAnsi="Calibri" w:cs="Calibri"/>
          <w:lang w:val="en-US"/>
        </w:rPr>
      </w:pPr>
      <w:r w:rsidRPr="0092480E">
        <w:rPr>
          <w:rFonts w:ascii="Calibri" w:hAnsi="Calibri" w:cs="Calibri"/>
          <w:lang w:val="en-US"/>
        </w:rPr>
        <w:t>Figure 5, showing the me</w:t>
      </w:r>
      <w:r>
        <w:rPr>
          <w:rFonts w:ascii="Calibri" w:hAnsi="Calibri" w:cs="Calibri"/>
          <w:lang w:val="en-US"/>
        </w:rPr>
        <w:t>an duration of the surgeries and the urgency in terms of QALY loss per month</w:t>
      </w:r>
      <w:r w:rsidRPr="0092480E">
        <w:rPr>
          <w:rFonts w:ascii="Calibri" w:hAnsi="Calibri" w:cs="Calibri"/>
          <w:lang w:val="en-US"/>
        </w:rPr>
        <w:t>.</w:t>
      </w:r>
      <w:r>
        <w:rPr>
          <w:rFonts w:ascii="Calibri" w:hAnsi="Calibri" w:cs="Calibri"/>
          <w:lang w:val="en-US"/>
        </w:rPr>
        <w:t xml:space="preserve"> Liver transplant is excluded in this plot, because it was an outlier in terms of duration of surgeries </w:t>
      </w:r>
      <w:r w:rsidRPr="00363A0B">
        <w:rPr>
          <w:rFonts w:ascii="Calibri" w:hAnsi="Calibri" w:cs="Calibri"/>
          <w:lang w:val="en-US"/>
        </w:rPr>
        <w:t xml:space="preserve">(median: 875 minutes, IQR: </w:t>
      </w:r>
      <w:r w:rsidRPr="00553247">
        <w:rPr>
          <w:rFonts w:ascii="Calibri" w:hAnsi="Calibri" w:cs="Calibri"/>
          <w:lang w:val="en-US"/>
        </w:rPr>
        <w:t xml:space="preserve">797-957 and -0.08 </w:t>
      </w:r>
      <w:r w:rsidRPr="00363A0B">
        <w:rPr>
          <w:rFonts w:ascii="Calibri" w:hAnsi="Calibri" w:cs="Calibri"/>
          <w:lang w:val="en-US"/>
        </w:rPr>
        <w:t>QALY per month</w:t>
      </w:r>
      <w:r>
        <w:rPr>
          <w:rFonts w:ascii="Calibri" w:hAnsi="Calibri" w:cs="Calibri"/>
          <w:lang w:val="en-US"/>
        </w:rPr>
        <w:t>, 95% CI: -0.09--0.07</w:t>
      </w:r>
      <w:r w:rsidRPr="00363A0B">
        <w:rPr>
          <w:rFonts w:ascii="Calibri" w:hAnsi="Calibri" w:cs="Calibri"/>
          <w:lang w:val="en-US"/>
        </w:rPr>
        <w:t xml:space="preserve">). </w:t>
      </w:r>
      <w:r w:rsidRPr="00363A0B">
        <w:rPr>
          <w:rFonts w:ascii="Calibri" w:hAnsi="Calibri" w:cs="Calibri"/>
          <w:b/>
          <w:lang w:val="en-US"/>
        </w:rPr>
        <w:t>Abbreviations Figure titles</w:t>
      </w:r>
      <w:r w:rsidRPr="00363A0B">
        <w:rPr>
          <w:rFonts w:ascii="Calibri" w:hAnsi="Calibri" w:cs="Calibri"/>
          <w:lang w:val="en-US"/>
        </w:rPr>
        <w:t xml:space="preserve">: </w:t>
      </w:r>
      <w:r w:rsidRPr="00363A0B">
        <w:rPr>
          <w:rFonts w:ascii="Calibri" w:hAnsi="Calibri" w:cs="Calibri"/>
        </w:rPr>
        <w:t>QALY:</w:t>
      </w:r>
      <w:r w:rsidRPr="00363A0B">
        <w:rPr>
          <w:rFonts w:ascii="Calibri" w:hAnsi="Calibri" w:cs="Calibri"/>
          <w:lang w:val="en-US"/>
        </w:rPr>
        <w:t xml:space="preserve"> Quality of Life without treatment. </w:t>
      </w:r>
      <w:r w:rsidRPr="00363A0B">
        <w:rPr>
          <w:rFonts w:ascii="Calibri" w:hAnsi="Calibri" w:cs="Calibri"/>
          <w:b/>
          <w:iCs w:val="0"/>
          <w:lang w:val="en-US"/>
        </w:rPr>
        <w:t xml:space="preserve"> </w:t>
      </w:r>
      <w:r w:rsidR="0005651E">
        <w:rPr>
          <w:rFonts w:ascii="Calibri" w:hAnsi="Calibri" w:cs="Calibri"/>
          <w:b/>
          <w:iCs w:val="0"/>
          <w:lang w:val="en-US"/>
        </w:rPr>
        <w:t>A</w:t>
      </w:r>
      <w:r w:rsidRPr="00363A0B">
        <w:rPr>
          <w:rFonts w:ascii="Calibri" w:hAnsi="Calibri" w:cs="Calibri"/>
          <w:b/>
          <w:iCs w:val="0"/>
          <w:lang w:val="en-US"/>
        </w:rPr>
        <w:t>b</w:t>
      </w:r>
      <w:r w:rsidRPr="00363A0B">
        <w:rPr>
          <w:rFonts w:ascii="Calibri" w:hAnsi="Calibri" w:cs="Calibri"/>
          <w:b/>
          <w:iCs w:val="0"/>
        </w:rPr>
        <w:t>b</w:t>
      </w:r>
      <w:proofErr w:type="spellStart"/>
      <w:r w:rsidRPr="00363A0B">
        <w:rPr>
          <w:rFonts w:ascii="Calibri" w:hAnsi="Calibri" w:cs="Calibri"/>
          <w:b/>
          <w:iCs w:val="0"/>
          <w:lang w:val="en-US"/>
        </w:rPr>
        <w:t>reviations</w:t>
      </w:r>
      <w:proofErr w:type="spellEnd"/>
      <w:r w:rsidR="0005651E">
        <w:rPr>
          <w:rFonts w:ascii="Calibri" w:hAnsi="Calibri" w:cs="Calibri"/>
          <w:b/>
          <w:iCs w:val="0"/>
          <w:lang w:val="en-US"/>
        </w:rPr>
        <w:t xml:space="preserve"> diseases/indication</w:t>
      </w:r>
      <w:r w:rsidRPr="00363A0B">
        <w:rPr>
          <w:rFonts w:ascii="Calibri" w:hAnsi="Calibri" w:cs="Calibri"/>
          <w:iCs w:val="0"/>
          <w:lang w:val="en-US"/>
        </w:rPr>
        <w:t>: AAA: aneurysm of the abdominal aorta; AP: angina pectoris;</w:t>
      </w:r>
      <w:r w:rsidR="00042C89" w:rsidRPr="00042C89">
        <w:rPr>
          <w:rFonts w:ascii="Calibri" w:hAnsi="Calibri" w:cs="Calibri"/>
          <w:iCs w:val="0"/>
          <w:lang w:val="en-US"/>
        </w:rPr>
        <w:t xml:space="preserve"> </w:t>
      </w:r>
      <w:r w:rsidR="00042C89">
        <w:rPr>
          <w:rFonts w:ascii="Calibri" w:hAnsi="Calibri" w:cs="Calibri"/>
          <w:iCs w:val="0"/>
          <w:lang w:val="en-US"/>
        </w:rPr>
        <w:t>AV: aortic valve; AVR: aortic valve replacement</w:t>
      </w:r>
      <w:r w:rsidR="00042C89">
        <w:rPr>
          <w:rFonts w:ascii="Calibri" w:hAnsi="Calibri" w:cs="Calibri"/>
          <w:iCs w:val="0"/>
          <w:lang w:val="en-US"/>
        </w:rPr>
        <w:t>;</w:t>
      </w:r>
      <w:r w:rsidRPr="00363A0B">
        <w:rPr>
          <w:rFonts w:ascii="Calibri" w:hAnsi="Calibri" w:cs="Calibri"/>
          <w:iCs w:val="0"/>
          <w:lang w:val="en-US"/>
        </w:rPr>
        <w:t xml:space="preserve"> ESRD: end-stage renal disease; ASD: atrial septum defect; </w:t>
      </w:r>
      <w:r w:rsidR="0005651E">
        <w:rPr>
          <w:rFonts w:ascii="Calibri" w:hAnsi="Calibri" w:cs="Calibri"/>
          <w:iCs w:val="0"/>
          <w:lang w:val="en-US"/>
        </w:rPr>
        <w:t>-</w:t>
      </w:r>
      <w:r w:rsidRPr="00363A0B">
        <w:rPr>
          <w:rFonts w:ascii="Calibri" w:hAnsi="Calibri" w:cs="Calibri"/>
          <w:iCs w:val="0"/>
          <w:lang w:val="en-US"/>
        </w:rPr>
        <w:t>ca.: carcinoma; CABG: coronary artery bypass graft;</w:t>
      </w:r>
      <w:r w:rsidR="00042C89">
        <w:rPr>
          <w:rFonts w:ascii="Calibri" w:hAnsi="Calibri" w:cs="Calibri"/>
          <w:iCs w:val="0"/>
          <w:lang w:val="en-US"/>
        </w:rPr>
        <w:t xml:space="preserve"> </w:t>
      </w:r>
      <w:r w:rsidR="00042C89">
        <w:rPr>
          <w:rFonts w:ascii="Calibri" w:hAnsi="Calibri" w:cs="Calibri"/>
          <w:iCs w:val="0"/>
          <w:lang w:val="en-US"/>
        </w:rPr>
        <w:t xml:space="preserve">COPD: chronic obstructive pulmonary disease; </w:t>
      </w:r>
      <w:r w:rsidRPr="00363A0B">
        <w:rPr>
          <w:rFonts w:ascii="Calibri" w:hAnsi="Calibri" w:cs="Calibri"/>
          <w:iCs w:val="0"/>
          <w:lang w:val="en-US"/>
        </w:rPr>
        <w:t xml:space="preserve">ESHF: end-stage heart failure; ESLD: end-stage liver disease; EVAR: endovascular aortic repair; HIPEC: </w:t>
      </w:r>
      <w:proofErr w:type="spellStart"/>
      <w:r w:rsidRPr="00363A0B">
        <w:rPr>
          <w:rFonts w:ascii="Calibri" w:hAnsi="Calibri" w:cs="Calibri"/>
          <w:iCs w:val="0"/>
          <w:lang w:val="en-US"/>
        </w:rPr>
        <w:t>hyperthermic</w:t>
      </w:r>
      <w:proofErr w:type="spellEnd"/>
      <w:r w:rsidRPr="00363A0B">
        <w:rPr>
          <w:rFonts w:ascii="Calibri" w:hAnsi="Calibri" w:cs="Calibri"/>
          <w:iCs w:val="0"/>
          <w:lang w:val="en-US"/>
        </w:rPr>
        <w:t xml:space="preserve"> intraperitoneal chemotherapy; HCC: hepatocellular carcinoma; NSCLC: non-small cell lung carcinoma; </w:t>
      </w:r>
      <w:r w:rsidR="00042C89">
        <w:rPr>
          <w:rFonts w:ascii="Calibri" w:hAnsi="Calibri" w:cs="Calibri"/>
          <w:iCs w:val="0"/>
          <w:lang w:val="en-US"/>
        </w:rPr>
        <w:t>MVR: mitral valve replacement;</w:t>
      </w:r>
      <w:r w:rsidR="00042C89">
        <w:rPr>
          <w:rFonts w:ascii="Calibri" w:hAnsi="Calibri" w:cs="Calibri"/>
          <w:iCs w:val="0"/>
          <w:lang w:val="en-US"/>
        </w:rPr>
        <w:t xml:space="preserve"> </w:t>
      </w:r>
      <w:r w:rsidRPr="00363A0B">
        <w:rPr>
          <w:rFonts w:ascii="Calibri" w:hAnsi="Calibri" w:cs="Calibri"/>
          <w:iCs w:val="0"/>
          <w:lang w:val="en-US"/>
        </w:rPr>
        <w:t xml:space="preserve">PAD: peripheral arterial disease; </w:t>
      </w:r>
      <w:r w:rsidR="00042C89">
        <w:rPr>
          <w:rFonts w:ascii="Calibri" w:hAnsi="Calibri" w:cs="Calibri"/>
          <w:iCs w:val="0"/>
          <w:lang w:val="en-US"/>
        </w:rPr>
        <w:t>PAD</w:t>
      </w:r>
      <w:r w:rsidR="00042C89">
        <w:rPr>
          <w:rFonts w:ascii="Calibri" w:hAnsi="Calibri" w:cs="Calibri"/>
          <w:iCs w:val="0"/>
          <w:lang w:val="en-US"/>
        </w:rPr>
        <w:t xml:space="preserve"> F2</w:t>
      </w:r>
      <w:r w:rsidR="00042C89">
        <w:rPr>
          <w:rFonts w:ascii="Calibri" w:hAnsi="Calibri" w:cs="Calibri"/>
          <w:iCs w:val="0"/>
          <w:lang w:val="en-US"/>
        </w:rPr>
        <w:t xml:space="preserve">: peripheral </w:t>
      </w:r>
      <w:r w:rsidR="00042C89">
        <w:rPr>
          <w:rFonts w:ascii="Calibri" w:hAnsi="Calibri" w:cs="Calibri"/>
          <w:iCs w:val="0"/>
          <w:lang w:val="en-US"/>
        </w:rPr>
        <w:lastRenderedPageBreak/>
        <w:t xml:space="preserve">arterial disease </w:t>
      </w:r>
      <w:bookmarkStart w:id="0" w:name="_GoBack"/>
      <w:bookmarkEnd w:id="0"/>
      <w:r w:rsidR="00042C89">
        <w:rPr>
          <w:rFonts w:ascii="Calibri" w:hAnsi="Calibri" w:cs="Calibri"/>
          <w:iCs w:val="0"/>
          <w:lang w:val="en-US"/>
        </w:rPr>
        <w:t>Fontaine classification</w:t>
      </w:r>
      <w:r w:rsidR="00042C89">
        <w:rPr>
          <w:rFonts w:ascii="Calibri" w:hAnsi="Calibri" w:cs="Calibri"/>
          <w:iCs w:val="0"/>
          <w:lang w:val="en-US"/>
        </w:rPr>
        <w:t xml:space="preserve"> 2, </w:t>
      </w:r>
      <w:r w:rsidR="00042C89" w:rsidRPr="00363A0B">
        <w:rPr>
          <w:rFonts w:ascii="Calibri" w:hAnsi="Calibri" w:cs="Calibri"/>
          <w:iCs w:val="0"/>
          <w:lang w:val="en-US"/>
        </w:rPr>
        <w:t xml:space="preserve"> </w:t>
      </w:r>
      <w:r w:rsidRPr="00363A0B">
        <w:rPr>
          <w:rFonts w:ascii="Calibri" w:hAnsi="Calibri" w:cs="Calibri"/>
          <w:iCs w:val="0"/>
          <w:lang w:val="en-US"/>
        </w:rPr>
        <w:t xml:space="preserve">PCI: percutaneous coronary intervention; </w:t>
      </w:r>
      <w:r w:rsidR="00042C89">
        <w:rPr>
          <w:rFonts w:ascii="Calibri" w:hAnsi="Calibri" w:cs="Calibri"/>
          <w:iCs w:val="0"/>
          <w:lang w:val="en-US"/>
        </w:rPr>
        <w:t xml:space="preserve">TAVI: transaortic valve </w:t>
      </w:r>
      <w:proofErr w:type="spellStart"/>
      <w:r w:rsidR="00042C89">
        <w:rPr>
          <w:rFonts w:ascii="Calibri" w:hAnsi="Calibri" w:cs="Calibri"/>
          <w:iCs w:val="0"/>
          <w:lang w:val="en-US"/>
        </w:rPr>
        <w:t>implantation</w:t>
      </w:r>
      <w:r w:rsidR="00042C89">
        <w:rPr>
          <w:rFonts w:ascii="Calibri" w:hAnsi="Calibri" w:cs="Calibri"/>
          <w:iCs w:val="0"/>
          <w:lang w:val="en-US"/>
        </w:rPr>
        <w:t xml:space="preserve">; </w:t>
      </w:r>
      <w:r w:rsidRPr="00363A0B">
        <w:rPr>
          <w:rFonts w:ascii="Calibri" w:hAnsi="Calibri" w:cs="Calibri"/>
          <w:iCs w:val="0"/>
          <w:lang w:val="en-US"/>
        </w:rPr>
        <w:t>UU</w:t>
      </w:r>
      <w:proofErr w:type="spellEnd"/>
      <w:r w:rsidRPr="00363A0B">
        <w:rPr>
          <w:rFonts w:ascii="Calibri" w:hAnsi="Calibri" w:cs="Calibri"/>
          <w:iCs w:val="0"/>
          <w:lang w:val="en-US"/>
        </w:rPr>
        <w:t>T: upper urinary track; VATS: video assisted thoracoscopic surgery</w:t>
      </w:r>
      <w:r w:rsidR="00042C89">
        <w:rPr>
          <w:rFonts w:ascii="Calibri" w:hAnsi="Calibri" w:cs="Calibri"/>
          <w:iCs w:val="0"/>
          <w:lang w:val="en-US"/>
        </w:rPr>
        <w:t>.</w:t>
      </w:r>
    </w:p>
    <w:sectPr w:rsidR="00B34B28" w:rsidRPr="00A90BE1" w:rsidSect="00831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B28"/>
    <w:rsid w:val="00042C89"/>
    <w:rsid w:val="0005651E"/>
    <w:rsid w:val="00145258"/>
    <w:rsid w:val="00831E4D"/>
    <w:rsid w:val="00853D08"/>
    <w:rsid w:val="008E0AA5"/>
    <w:rsid w:val="00910E69"/>
    <w:rsid w:val="00A1060D"/>
    <w:rsid w:val="00A90BE1"/>
    <w:rsid w:val="00B34B28"/>
    <w:rsid w:val="00C0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CDA967"/>
  <w15:chartTrackingRefBased/>
  <w15:docId w15:val="{3F362A4A-780B-4C98-A961-1F59ED1C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B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E4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nhideWhenUsed/>
    <w:qFormat/>
    <w:rsid w:val="00B34B28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GB"/>
    </w:rPr>
  </w:style>
  <w:style w:type="character" w:customStyle="1" w:styleId="CaptionChar">
    <w:name w:val="Caption Char"/>
    <w:basedOn w:val="DefaultParagraphFont"/>
    <w:link w:val="Caption"/>
    <w:rsid w:val="00B34B28"/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31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E.M. Krijkamp</cp:lastModifiedBy>
  <cp:revision>11</cp:revision>
  <dcterms:created xsi:type="dcterms:W3CDTF">2020-06-22T10:51:00Z</dcterms:created>
  <dcterms:modified xsi:type="dcterms:W3CDTF">2020-06-23T20:43:00Z</dcterms:modified>
</cp:coreProperties>
</file>