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1A1A18"/>
          <w:sz w:val="64"/>
          <w:szCs w:val="64"/>
        </w:rPr>
        <w:t xml:space="preserve">Dream Agent</w:t>
      </w:r>
    </w:p>
    <w:p>
      <w:pPr>
        <w:spacing w:after="80" w:before="0"/>
      </w:pPr>
      <w:r>
        <w:rPr>
          <w:rFonts w:ascii="Arial" w:cs="Arial" w:eastAsia="Arial" w:hAnsi="Arial"/>
          <w:color w:val="5F5E5A"/>
          <w:sz w:val="28"/>
          <w:szCs w:val="28"/>
        </w:rPr>
        <w:t xml:space="preserve">Product Specification &amp; UX Handoff</w:t>
      </w:r>
    </w:p>
    <w:p>
      <w:pPr>
        <w:spacing w:after="600" w:before="0"/>
      </w:pPr>
      <w:r>
        <w:rPr>
          <w:rFonts w:ascii="Arial" w:cs="Arial" w:eastAsia="Arial" w:hAnsi="Arial"/>
          <w:color w:val="5F5E5A"/>
          <w:sz w:val="22"/>
          <w:szCs w:val="22"/>
        </w:rPr>
        <w:t xml:space="preserve">For prototyping with Claude Code  ·  April 2026</w:t>
      </w:r>
    </w:p>
    <w:p>
      <w:pPr>
        <w:pBdr>
          <w:bottom w:val="single" w:color="E0DED6" w:sz="4" w:space="1"/>
        </w:pBdr>
        <w:spacing w:after="200" w:before="200"/>
      </w:pPr>
      <w:r>
        <w:t xml:space="preserve"/>
      </w:r>
    </w:p>
    <w:p>
      <w:pPr>
        <w:pStyle w:val="Heading1"/>
        <w:spacing w:after="160" w:before="400"/>
      </w:pPr>
      <w:r>
        <w:rPr>
          <w:rFonts w:ascii="Arial" w:cs="Arial" w:eastAsia="Arial" w:hAnsi="Arial"/>
          <w:b/>
          <w:bCs/>
          <w:color w:val="1A1A18"/>
          <w:sz w:val="36"/>
          <w:szCs w:val="36"/>
        </w:rPr>
        <w:t xml:space="preserve">1. Product vision</w:t>
      </w:r>
    </w:p>
    <w:p>
      <w:pPr>
        <w:spacing w:after="120" w:before="0"/>
      </w:pPr>
      <w:r>
        <w:rPr>
          <w:rFonts w:ascii="Arial" w:cs="Arial" w:eastAsia="Arial" w:hAnsi="Arial"/>
          <w:b w:val="false"/>
          <w:bCs w:val="false"/>
          <w:color w:val="1A1A18"/>
          <w:sz w:val="22"/>
          <w:szCs w:val="22"/>
        </w:rPr>
        <w:t xml:space="preserve">Dream Agent is a local-first AI productivity tool that democratises access to capable AI agents for non-technical users. The core premise: users should be able to delegate tasks, build tools, and automate workflows through natural conversation — without understanding how any of it works under the hood.</w:t>
      </w:r>
    </w:p>
    <w:p>
      <w:pPr>
        <w:spacing w:after="0" w:before="80"/>
      </w:pPr>
      <w:r>
        <w:t xml:space="preserve"/>
      </w:r>
    </w:p>
    <w:p>
      <w:pPr>
        <w:spacing w:after="120" w:before="0"/>
      </w:pPr>
      <w:r>
        <w:rPr>
          <w:rFonts w:ascii="Arial" w:cs="Arial" w:eastAsia="Arial" w:hAnsi="Arial"/>
          <w:b w:val="false"/>
          <w:bCs w:val="false"/>
          <w:color w:val="1A1A18"/>
          <w:sz w:val="22"/>
          <w:szCs w:val="22"/>
        </w:rPr>
        <w:t xml:space="preserve">The app is built around a single interaction loop:</w:t>
      </w:r>
    </w:p>
    <w:p>
      <w:pPr>
        <w:pStyle w:val="ListParagraph"/>
        <w:numPr>
          <w:ilvl w:val="0"/>
          <w:numId w:val="2"/>
        </w:numPr>
        <w:spacing w:after="40" w:before="40"/>
      </w:pPr>
      <w:r>
        <w:rPr>
          <w:rFonts w:ascii="Arial" w:cs="Arial" w:eastAsia="Arial" w:hAnsi="Arial"/>
          <w:color w:val="1A1A18"/>
          <w:sz w:val="22"/>
          <w:szCs w:val="22"/>
        </w:rPr>
        <w:t xml:space="preserve">User composes a request in natural language</w:t>
      </w:r>
    </w:p>
    <w:p>
      <w:pPr>
        <w:pStyle w:val="ListParagraph"/>
        <w:numPr>
          <w:ilvl w:val="0"/>
          <w:numId w:val="2"/>
        </w:numPr>
        <w:spacing w:after="40" w:before="40"/>
      </w:pPr>
      <w:r>
        <w:rPr>
          <w:rFonts w:ascii="Arial" w:cs="Arial" w:eastAsia="Arial" w:hAnsi="Arial"/>
          <w:color w:val="1A1A18"/>
          <w:sz w:val="22"/>
          <w:szCs w:val="22"/>
        </w:rPr>
        <w:t xml:space="preserve">AI infers intent, acts, and produces an artifact or runs a task</w:t>
      </w:r>
    </w:p>
    <w:p>
      <w:pPr>
        <w:pStyle w:val="ListParagraph"/>
        <w:numPr>
          <w:ilvl w:val="0"/>
          <w:numId w:val="2"/>
        </w:numPr>
        <w:spacing w:after="40" w:before="40"/>
      </w:pPr>
      <w:r>
        <w:rPr>
          <w:rFonts w:ascii="Arial" w:cs="Arial" w:eastAsia="Arial" w:hAnsi="Arial"/>
          <w:color w:val="1A1A18"/>
          <w:sz w:val="22"/>
          <w:szCs w:val="22"/>
        </w:rPr>
        <w:t xml:space="preserve">Result lands in a persistent workspace the user can revisit and extend</w:t>
      </w:r>
    </w:p>
    <w:p>
      <w:pPr>
        <w:pStyle w:val="ListParagraph"/>
        <w:numPr>
          <w:ilvl w:val="0"/>
          <w:numId w:val="2"/>
        </w:numPr>
        <w:spacing w:after="40" w:before="40"/>
      </w:pPr>
      <w:r>
        <w:rPr>
          <w:rFonts w:ascii="Arial" w:cs="Arial" w:eastAsia="Arial" w:hAnsi="Arial"/>
          <w:color w:val="1A1A18"/>
          <w:sz w:val="22"/>
          <w:szCs w:val="22"/>
        </w:rPr>
        <w:t xml:space="preserve">AI proactively reaches back when it needs input or has finished</w:t>
      </w:r>
    </w:p>
    <w:p>
      <w:pPr>
        <w:spacing w:after="0" w:before="120"/>
      </w:pPr>
      <w:r>
        <w:t xml:space="preserve"/>
      </w:r>
    </w:p>
    <w:p>
      <w:pPr>
        <w:spacing w:after="120" w:before="0"/>
      </w:pPr>
      <w:r>
        <w:rPr>
          <w:rFonts w:ascii="Arial" w:cs="Arial" w:eastAsia="Arial" w:hAnsi="Arial"/>
          <w:b w:val="false"/>
          <w:bCs w:val="false"/>
          <w:color w:val="1A1A18"/>
          <w:sz w:val="22"/>
          <w:szCs w:val="22"/>
        </w:rPr>
        <w:t xml:space="preserve">This is not a chat app with tools bolted on. Chat is scaffolding. The artifact — the doc, the app, the automation — is the product.</w:t>
      </w:r>
    </w:p>
    <w:p>
      <w:pPr>
        <w:spacing w:after="0" w:before="80"/>
      </w:pPr>
      <w:r>
        <w:t xml:space="preserve"/>
      </w:r>
    </w:p>
    <w:p>
      <w:pPr>
        <w:pStyle w:val="Heading2"/>
        <w:spacing w:after="120" w:before="320"/>
      </w:pPr>
      <w:r>
        <w:rPr>
          <w:rFonts w:ascii="Arial" w:cs="Arial" w:eastAsia="Arial" w:hAnsi="Arial"/>
          <w:b/>
          <w:bCs/>
          <w:color w:val="1A1A18"/>
          <w:sz w:val="26"/>
          <w:szCs w:val="26"/>
        </w:rPr>
        <w:t xml:space="preserve">Core principles (from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ED6" w:sz="1"/>
              <w:left w:val="single" w:color="E0DED6" w:sz="1"/>
              <w:bottom w:val="single" w:color="E0DED6" w:sz="1"/>
              <w:right w:val="single" w:color="E0DED6" w:sz="1"/>
            </w:tcBorders>
            <w:shd w:fill="F1EFE8" w:val="clear"/>
            <w:tcMar>
              <w:top w:type="dxa" w:w="80"/>
              <w:left w:type="dxa" w:w="120"/>
              <w:bottom w:type="dxa" w:w="80"/>
              <w:right w:type="dxa" w:w="120"/>
            </w:tcMar>
          </w:tcPr>
          <w:p>
            <w:r>
              <w:rPr>
                <w:rFonts w:ascii="Arial" w:cs="Arial" w:eastAsia="Arial" w:hAnsi="Arial"/>
                <w:b/>
                <w:bCs/>
                <w:color w:val="1A1A18"/>
                <w:sz w:val="20"/>
                <w:szCs w:val="20"/>
              </w:rPr>
              <w:t xml:space="preserve">Principle</w:t>
            </w:r>
          </w:p>
        </w:tc>
        <w:tc>
          <w:tcPr>
            <w:tcW w:type="dxa" w:w="6560"/>
            <w:tcBorders>
              <w:top w:val="single" w:color="E0DED6" w:sz="1"/>
              <w:left w:val="single" w:color="E0DED6" w:sz="1"/>
              <w:bottom w:val="single" w:color="E0DED6" w:sz="1"/>
              <w:right w:val="single" w:color="E0DED6" w:sz="1"/>
            </w:tcBorders>
            <w:shd w:fill="F1EFE8" w:val="clear"/>
            <w:tcMar>
              <w:top w:type="dxa" w:w="80"/>
              <w:left w:type="dxa" w:w="120"/>
              <w:bottom w:type="dxa" w:w="80"/>
              <w:right w:type="dxa" w:w="120"/>
            </w:tcMar>
          </w:tcPr>
          <w:p>
            <w:r>
              <w:rPr>
                <w:rFonts w:ascii="Arial" w:cs="Arial" w:eastAsia="Arial" w:hAnsi="Arial"/>
                <w:b/>
                <w:bCs/>
                <w:color w:val="1A1A18"/>
                <w:sz w:val="20"/>
                <w:szCs w:val="20"/>
              </w:rPr>
              <w:t xml:space="preserve">What it means in practice</w:t>
            </w:r>
          </w:p>
        </w:tc>
      </w:tr>
      <w:tr>
        <w:tc>
          <w:tcPr>
            <w:tcW w:type="dxa" w:w="280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b/>
                <w:bCs/>
                <w:color w:val="1A1A18"/>
                <w:sz w:val="20"/>
                <w:szCs w:val="20"/>
              </w:rPr>
              <w:t xml:space="preserve">LLM agnostic</w:t>
            </w:r>
          </w:p>
        </w:tc>
        <w:tc>
          <w:tcPr>
            <w:tcW w:type="dxa" w:w="656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color w:val="5F5E5A"/>
                <w:sz w:val="20"/>
                <w:szCs w:val="20"/>
              </w:rPr>
              <w:t xml:space="preserve">Swappable provider via Settings. Default is Claude. No provider-specific features in the UI.</w:t>
            </w:r>
          </w:p>
        </w:tc>
      </w:tr>
      <w:tr>
        <w:tc>
          <w:tcPr>
            <w:tcW w:type="dxa" w:w="280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b/>
                <w:bCs/>
                <w:color w:val="1A1A18"/>
                <w:sz w:val="20"/>
                <w:szCs w:val="20"/>
              </w:rPr>
              <w:t xml:space="preserve">Local first</w:t>
            </w:r>
          </w:p>
        </w:tc>
        <w:tc>
          <w:tcPr>
            <w:tcW w:type="dxa" w:w="656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color w:val="5F5E5A"/>
                <w:sz w:val="20"/>
                <w:szCs w:val="20"/>
              </w:rPr>
              <w:t xml:space="preserve">All data stored locally. No account required to start. Cloud sync via CouchDB is a future layer.</w:t>
            </w:r>
          </w:p>
        </w:tc>
      </w:tr>
      <w:tr>
        <w:tc>
          <w:tcPr>
            <w:tcW w:type="dxa" w:w="280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b/>
                <w:bCs/>
                <w:color w:val="1A1A18"/>
                <w:sz w:val="20"/>
                <w:szCs w:val="20"/>
              </w:rPr>
              <w:t xml:space="preserve">Minimal permissions</w:t>
            </w:r>
          </w:p>
        </w:tc>
        <w:tc>
          <w:tcPr>
            <w:tcW w:type="dxa" w:w="656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color w:val="5F5E5A"/>
                <w:sz w:val="20"/>
                <w:szCs w:val="20"/>
              </w:rPr>
              <w:t xml:space="preserve">Agents run with least-privilege. Users opt in to each capability explicitly.</w:t>
            </w:r>
          </w:p>
        </w:tc>
      </w:tr>
      <w:tr>
        <w:tc>
          <w:tcPr>
            <w:tcW w:type="dxa" w:w="280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b/>
                <w:bCs/>
                <w:color w:val="1A1A18"/>
                <w:sz w:val="20"/>
                <w:szCs w:val="20"/>
              </w:rPr>
              <w:t xml:space="preserve">Sandboxed execution</w:t>
            </w:r>
          </w:p>
        </w:tc>
        <w:tc>
          <w:tcPr>
            <w:tcW w:type="dxa" w:w="656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color w:val="5F5E5A"/>
                <w:sz w:val="20"/>
                <w:szCs w:val="20"/>
              </w:rPr>
              <w:t xml:space="preserve">Agent actions are sandboxed where possible. Filesystem and network access require user approval.</w:t>
            </w:r>
          </w:p>
        </w:tc>
      </w:tr>
      <w:tr>
        <w:tc>
          <w:tcPr>
            <w:tcW w:type="dxa" w:w="280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b/>
                <w:bCs/>
                <w:color w:val="1A1A18"/>
                <w:sz w:val="20"/>
                <w:szCs w:val="20"/>
              </w:rPr>
              <w:t xml:space="preserve">Plain English</w:t>
            </w:r>
          </w:p>
        </w:tc>
        <w:tc>
          <w:tcPr>
            <w:tcW w:type="dxa" w:w="656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color w:val="5F5E5A"/>
                <w:sz w:val="20"/>
                <w:szCs w:val="20"/>
              </w:rPr>
              <w:t xml:space="preserve">No technical jargon anywhere in the UI. Not "system prompt", "logs", "OAuth", or "MCP".</w:t>
            </w:r>
          </w:p>
        </w:tc>
      </w:tr>
      <w:tr>
        <w:tc>
          <w:tcPr>
            <w:tcW w:type="dxa" w:w="280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b/>
                <w:bCs/>
                <w:color w:val="1A1A18"/>
                <w:sz w:val="20"/>
                <w:szCs w:val="20"/>
              </w:rPr>
              <w:t xml:space="preserve">AI as collaborator</w:t>
            </w:r>
          </w:p>
        </w:tc>
        <w:tc>
          <w:tcPr>
            <w:tcW w:type="dxa" w:w="656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color w:val="5F5E5A"/>
                <w:sz w:val="20"/>
                <w:szCs w:val="20"/>
              </w:rPr>
              <w:t xml:space="preserve">The AI messages the user, not just the reverse. Notifications flow both ways.</w:t>
            </w:r>
          </w:p>
        </w:tc>
      </w:tr>
    </w:tbl>
    <w:p>
      <w:pPr>
        <w:pBdr>
          <w:bottom w:val="single" w:color="E0DED6" w:sz="4" w:space="1"/>
        </w:pBdr>
        <w:spacing w:after="200" w:before="200"/>
      </w:pPr>
      <w:r>
        <w:t xml:space="preserve"/>
      </w:r>
    </w:p>
    <w:p>
      <w:pPr>
        <w:pStyle w:val="Heading1"/>
        <w:spacing w:after="160" w:before="400"/>
      </w:pPr>
      <w:r>
        <w:rPr>
          <w:rFonts w:ascii="Arial" w:cs="Arial" w:eastAsia="Arial" w:hAnsi="Arial"/>
          <w:b/>
          <w:bCs/>
          <w:color w:val="1A1A18"/>
          <w:sz w:val="36"/>
          <w:szCs w:val="36"/>
        </w:rPr>
        <w:t xml:space="preserve">2. Information architecture</w:t>
      </w:r>
    </w:p>
    <w:p>
      <w:pPr>
        <w:spacing w:after="120" w:before="0"/>
      </w:pPr>
      <w:r>
        <w:rPr>
          <w:rFonts w:ascii="Arial" w:cs="Arial" w:eastAsia="Arial" w:hAnsi="Arial"/>
          <w:b w:val="false"/>
          <w:bCs w:val="false"/>
          <w:color w:val="1A1A18"/>
          <w:sz w:val="22"/>
          <w:szCs w:val="22"/>
        </w:rPr>
        <w:t xml:space="preserve">The app has four primary views and three secondary (configuration) views. Navigation is always visible. The Compose button is always accessible from any view.</w:t>
      </w:r>
    </w:p>
    <w:p>
      <w:pPr>
        <w:spacing w:after="0" w:before="120"/>
      </w:pPr>
      <w:r>
        <w:t xml:space="preserve"/>
      </w:r>
    </w:p>
    <w:p>
      <w:pPr>
        <w:pStyle w:val="Heading2"/>
        <w:spacing w:after="120" w:before="320"/>
      </w:pPr>
      <w:r>
        <w:rPr>
          <w:rFonts w:ascii="Arial" w:cs="Arial" w:eastAsia="Arial" w:hAnsi="Arial"/>
          <w:b/>
          <w:bCs/>
          <w:color w:val="1A1A18"/>
          <w:sz w:val="26"/>
          <w:szCs w:val="26"/>
        </w:rPr>
        <w:t xml:space="preserve">Primary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DED6" w:sz="1"/>
              <w:left w:val="single" w:color="E0DED6" w:sz="1"/>
              <w:bottom w:val="single" w:color="E0DED6" w:sz="1"/>
              <w:right w:val="single" w:color="E0DED6" w:sz="1"/>
            </w:tcBorders>
            <w:shd w:fill="EEEDFE" w:val="clear"/>
            <w:tcMar>
              <w:top w:type="dxa" w:w="100"/>
              <w:left w:type="dxa" w:w="140"/>
              <w:bottom w:type="dxa" w:w="100"/>
              <w:right w:type="dxa" w:w="140"/>
            </w:tcMar>
          </w:tcPr>
          <w:p>
            <w:r>
              <w:rPr>
                <w:rFonts w:ascii="Arial" w:cs="Arial" w:eastAsia="Arial" w:hAnsi="Arial"/>
                <w:color w:val="534AB7"/>
                <w:sz w:val="16"/>
                <w:szCs w:val="16"/>
              </w:rPr>
              <w:t xml:space="preserve">View 1</w:t>
            </w:r>
          </w:p>
          <w:p>
            <w:pPr>
              <w:spacing w:after="40" w:before="40"/>
            </w:pPr>
            <w:r>
              <w:rPr>
                <w:rFonts w:ascii="Arial" w:cs="Arial" w:eastAsia="Arial" w:hAnsi="Arial"/>
                <w:b/>
                <w:bCs/>
                <w:color w:val="534AB7"/>
                <w:sz w:val="20"/>
                <w:szCs w:val="20"/>
              </w:rPr>
              <w:t xml:space="preserve">Today</w:t>
            </w:r>
          </w:p>
          <w:p>
            <w:r>
              <w:rPr>
                <w:rFonts w:ascii="Arial" w:cs="Arial" w:eastAsia="Arial" w:hAnsi="Arial"/>
                <w:color w:val="5F5E5A"/>
                <w:sz w:val="18"/>
                <w:szCs w:val="18"/>
              </w:rPr>
              <w:t xml:space="preserve">Notifications, todos, AI messages</w:t>
            </w:r>
          </w:p>
        </w:tc>
        <w:tc>
          <w:tcPr>
            <w:tcW w:type="dxa" w:w="2340"/>
            <w:tcBorders>
              <w:top w:val="single" w:color="E0DED6" w:sz="1"/>
              <w:left w:val="single" w:color="E0DED6" w:sz="1"/>
              <w:bottom w:val="single" w:color="E0DED6" w:sz="1"/>
              <w:right w:val="single" w:color="E0DED6" w:sz="1"/>
            </w:tcBorders>
            <w:shd w:fill="E1F5EE" w:val="clear"/>
            <w:tcMar>
              <w:top w:type="dxa" w:w="100"/>
              <w:left w:type="dxa" w:w="140"/>
              <w:bottom w:type="dxa" w:w="100"/>
              <w:right w:type="dxa" w:w="140"/>
            </w:tcMar>
          </w:tcPr>
          <w:p>
            <w:r>
              <w:rPr>
                <w:rFonts w:ascii="Arial" w:cs="Arial" w:eastAsia="Arial" w:hAnsi="Arial"/>
                <w:color w:val="0F6E56"/>
                <w:sz w:val="16"/>
                <w:szCs w:val="16"/>
              </w:rPr>
              <w:t xml:space="preserve">View 2</w:t>
            </w:r>
          </w:p>
          <w:p>
            <w:pPr>
              <w:spacing w:after="40" w:before="40"/>
            </w:pPr>
            <w:r>
              <w:rPr>
                <w:rFonts w:ascii="Arial" w:cs="Arial" w:eastAsia="Arial" w:hAnsi="Arial"/>
                <w:b/>
                <w:bCs/>
                <w:color w:val="0F6E56"/>
                <w:sz w:val="20"/>
                <w:szCs w:val="20"/>
              </w:rPr>
              <w:t xml:space="preserve">Desk</w:t>
            </w:r>
          </w:p>
          <w:p>
            <w:r>
              <w:rPr>
                <w:rFonts w:ascii="Arial" w:cs="Arial" w:eastAsia="Arial" w:hAnsi="Arial"/>
                <w:color w:val="5F5E5A"/>
                <w:sz w:val="18"/>
                <w:szCs w:val="18"/>
              </w:rPr>
              <w:t xml:space="preserve">Artifact grid — outputs &amp; created things</w:t>
            </w:r>
          </w:p>
        </w:tc>
        <w:tc>
          <w:tcPr>
            <w:tcW w:type="dxa" w:w="2340"/>
            <w:tcBorders>
              <w:top w:val="single" w:color="E0DED6" w:sz="1"/>
              <w:left w:val="single" w:color="E0DED6" w:sz="1"/>
              <w:bottom w:val="single" w:color="E0DED6" w:sz="1"/>
              <w:right w:val="single" w:color="E0DED6" w:sz="1"/>
            </w:tcBorders>
            <w:shd w:fill="FAEEDA" w:val="clear"/>
            <w:tcMar>
              <w:top w:type="dxa" w:w="100"/>
              <w:left w:type="dxa" w:w="140"/>
              <w:bottom w:type="dxa" w:w="100"/>
              <w:right w:type="dxa" w:w="140"/>
            </w:tcMar>
          </w:tcPr>
          <w:p>
            <w:r>
              <w:rPr>
                <w:rFonts w:ascii="Arial" w:cs="Arial" w:eastAsia="Arial" w:hAnsi="Arial"/>
                <w:color w:val="854F0B"/>
                <w:sz w:val="16"/>
                <w:szCs w:val="16"/>
              </w:rPr>
              <w:t xml:space="preserve">View 3</w:t>
            </w:r>
          </w:p>
          <w:p>
            <w:pPr>
              <w:spacing w:after="40" w:before="40"/>
            </w:pPr>
            <w:r>
              <w:rPr>
                <w:rFonts w:ascii="Arial" w:cs="Arial" w:eastAsia="Arial" w:hAnsi="Arial"/>
                <w:b/>
                <w:bCs/>
                <w:color w:val="854F0B"/>
                <w:sz w:val="20"/>
                <w:szCs w:val="20"/>
              </w:rPr>
              <w:t xml:space="preserve">Runs</w:t>
            </w:r>
          </w:p>
          <w:p>
            <w:r>
              <w:rPr>
                <w:rFonts w:ascii="Arial" w:cs="Arial" w:eastAsia="Arial" w:hAnsi="Arial"/>
                <w:color w:val="5F5E5A"/>
                <w:sz w:val="18"/>
                <w:szCs w:val="18"/>
              </w:rPr>
              <w:t xml:space="preserve">Background tasks &amp; automations</w:t>
            </w:r>
          </w:p>
        </w:tc>
        <w:tc>
          <w:tcPr>
            <w:tcW w:type="dxa" w:w="2340"/>
            <w:tcBorders>
              <w:top w:val="single" w:color="E0DED6" w:sz="1"/>
              <w:left w:val="single" w:color="E0DED6" w:sz="1"/>
              <w:bottom w:val="single" w:color="E0DED6" w:sz="1"/>
              <w:right w:val="single" w:color="E0DED6" w:sz="1"/>
            </w:tcBorders>
            <w:shd w:fill="E6F1FB" w:val="clear"/>
            <w:tcMar>
              <w:top w:type="dxa" w:w="100"/>
              <w:left w:type="dxa" w:w="140"/>
              <w:bottom w:type="dxa" w:w="100"/>
              <w:right w:type="dxa" w:w="140"/>
            </w:tcMar>
          </w:tcPr>
          <w:p>
            <w:r>
              <w:rPr>
                <w:rFonts w:ascii="Arial" w:cs="Arial" w:eastAsia="Arial" w:hAnsi="Arial"/>
                <w:color w:val="185FA5"/>
                <w:sz w:val="16"/>
                <w:szCs w:val="16"/>
              </w:rPr>
              <w:t xml:space="preserve">View 4</w:t>
            </w:r>
          </w:p>
          <w:p>
            <w:pPr>
              <w:spacing w:after="40" w:before="40"/>
            </w:pPr>
            <w:r>
              <w:rPr>
                <w:rFonts w:ascii="Arial" w:cs="Arial" w:eastAsia="Arial" w:hAnsi="Arial"/>
                <w:b/>
                <w:bCs/>
                <w:color w:val="185FA5"/>
                <w:sz w:val="20"/>
                <w:szCs w:val="20"/>
              </w:rPr>
              <w:t xml:space="preserve">Context</w:t>
            </w:r>
          </w:p>
          <w:p>
            <w:r>
              <w:rPr>
                <w:rFonts w:ascii="Arial" w:cs="Arial" w:eastAsia="Arial" w:hAnsi="Arial"/>
                <w:color w:val="5F5E5A"/>
                <w:sz w:val="18"/>
                <w:szCs w:val="18"/>
              </w:rPr>
              <w:t xml:space="preserve">Files, links, notes the AI can use</w:t>
            </w:r>
          </w:p>
        </w:tc>
      </w:tr>
    </w:tbl>
    <w:p>
      <w:pPr>
        <w:spacing w:after="0" w:before="160"/>
      </w:pPr>
      <w:r>
        <w:t xml:space="preserve"/>
      </w:r>
    </w:p>
    <w:p>
      <w:pPr>
        <w:pStyle w:val="Heading2"/>
        <w:spacing w:after="120" w:before="320"/>
      </w:pPr>
      <w:r>
        <w:rPr>
          <w:rFonts w:ascii="Arial" w:cs="Arial" w:eastAsia="Arial" w:hAnsi="Arial"/>
          <w:b/>
          <w:bCs/>
          <w:color w:val="1A1A18"/>
          <w:sz w:val="26"/>
          <w:szCs w:val="26"/>
        </w:rPr>
        <w:t xml:space="preserve">Secondary navigation</w:t>
      </w:r>
    </w:p>
    <w:p>
      <w:pPr>
        <w:spacing w:after="120" w:before="0"/>
      </w:pPr>
      <w:r>
        <w:rPr>
          <w:rFonts w:ascii="Arial" w:cs="Arial" w:eastAsia="Arial" w:hAnsi="Arial"/>
          <w:b w:val="false"/>
          <w:bCs w:val="false"/>
          <w:color w:val="5F5E5A"/>
          <w:sz w:val="22"/>
          <w:szCs w:val="22"/>
        </w:rPr>
        <w:t xml:space="preserve">Configuration surfaces. Rarely visited. Hidden from primary nav on mobile.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ED6" w:sz="1"/>
              <w:left w:val="single" w:color="E0DED6" w:sz="1"/>
              <w:bottom w:val="single" w:color="E0DED6" w:sz="1"/>
              <w:right w:val="single" w:color="E0DED6" w:sz="1"/>
            </w:tcBorders>
            <w:shd w:fill="F1EFE8" w:val="clear"/>
            <w:tcMar>
              <w:top w:type="dxa" w:w="100"/>
              <w:left w:type="dxa" w:w="140"/>
              <w:bottom w:type="dxa" w:w="100"/>
              <w:right w:type="dxa" w:w="140"/>
            </w:tcMar>
          </w:tcPr>
          <w:p>
            <w:r>
              <w:rPr>
                <w:rFonts w:ascii="Arial" w:cs="Arial" w:eastAsia="Arial" w:hAnsi="Arial"/>
                <w:color w:val="5F5E5A"/>
                <w:sz w:val="16"/>
                <w:szCs w:val="16"/>
              </w:rPr>
              <w:t xml:space="preserve">Config 1</w:t>
            </w:r>
          </w:p>
          <w:p>
            <w:pPr>
              <w:spacing w:after="40" w:before="40"/>
            </w:pPr>
            <w:r>
              <w:rPr>
                <w:rFonts w:ascii="Arial" w:cs="Arial" w:eastAsia="Arial" w:hAnsi="Arial"/>
                <w:b/>
                <w:bCs/>
                <w:color w:val="5F5E5A"/>
                <w:sz w:val="20"/>
                <w:szCs w:val="20"/>
              </w:rPr>
              <w:t xml:space="preserve">Connections</w:t>
            </w:r>
          </w:p>
          <w:p>
            <w:r>
              <w:rPr>
                <w:rFonts w:ascii="Arial" w:cs="Arial" w:eastAsia="Arial" w:hAnsi="Arial"/>
                <w:color w:val="5F5E5A"/>
                <w:sz w:val="18"/>
                <w:szCs w:val="18"/>
              </w:rPr>
              <w:t xml:space="preserve">Link external accounts (Gmail, Drive, etc.)</w:t>
            </w:r>
          </w:p>
        </w:tc>
        <w:tc>
          <w:tcPr>
            <w:tcW w:type="dxa" w:w="3120"/>
            <w:tcBorders>
              <w:top w:val="single" w:color="E0DED6" w:sz="1"/>
              <w:left w:val="single" w:color="E0DED6" w:sz="1"/>
              <w:bottom w:val="single" w:color="E0DED6" w:sz="1"/>
              <w:right w:val="single" w:color="E0DED6" w:sz="1"/>
            </w:tcBorders>
            <w:shd w:fill="F1EFE8" w:val="clear"/>
            <w:tcMar>
              <w:top w:type="dxa" w:w="100"/>
              <w:left w:type="dxa" w:w="140"/>
              <w:bottom w:type="dxa" w:w="100"/>
              <w:right w:type="dxa" w:w="140"/>
            </w:tcMar>
          </w:tcPr>
          <w:p>
            <w:r>
              <w:rPr>
                <w:rFonts w:ascii="Arial" w:cs="Arial" w:eastAsia="Arial" w:hAnsi="Arial"/>
                <w:color w:val="5F5E5A"/>
                <w:sz w:val="16"/>
                <w:szCs w:val="16"/>
              </w:rPr>
              <w:t xml:space="preserve">Config 2</w:t>
            </w:r>
          </w:p>
          <w:p>
            <w:pPr>
              <w:spacing w:after="40" w:before="40"/>
            </w:pPr>
            <w:r>
              <w:rPr>
                <w:rFonts w:ascii="Arial" w:cs="Arial" w:eastAsia="Arial" w:hAnsi="Arial"/>
                <w:b/>
                <w:bCs/>
                <w:color w:val="5F5E5A"/>
                <w:sz w:val="20"/>
                <w:szCs w:val="20"/>
              </w:rPr>
              <w:t xml:space="preserve">Agents</w:t>
            </w:r>
          </w:p>
          <w:p>
            <w:r>
              <w:rPr>
                <w:rFonts w:ascii="Arial" w:cs="Arial" w:eastAsia="Arial" w:hAnsi="Arial"/>
                <w:color w:val="5F5E5A"/>
                <w:sz w:val="18"/>
                <w:szCs w:val="18"/>
              </w:rPr>
              <w:t xml:space="preserve">Create and manage custom agents</w:t>
            </w:r>
          </w:p>
        </w:tc>
        <w:tc>
          <w:tcPr>
            <w:tcW w:type="dxa" w:w="3120"/>
            <w:tcBorders>
              <w:top w:val="single" w:color="E0DED6" w:sz="1"/>
              <w:left w:val="single" w:color="E0DED6" w:sz="1"/>
              <w:bottom w:val="single" w:color="E0DED6" w:sz="1"/>
              <w:right w:val="single" w:color="E0DED6" w:sz="1"/>
            </w:tcBorders>
            <w:shd w:fill="F1EFE8" w:val="clear"/>
            <w:tcMar>
              <w:top w:type="dxa" w:w="100"/>
              <w:left w:type="dxa" w:w="140"/>
              <w:bottom w:type="dxa" w:w="100"/>
              <w:right w:type="dxa" w:w="140"/>
            </w:tcMar>
          </w:tcPr>
          <w:p>
            <w:r>
              <w:rPr>
                <w:rFonts w:ascii="Arial" w:cs="Arial" w:eastAsia="Arial" w:hAnsi="Arial"/>
                <w:color w:val="5F5E5A"/>
                <w:sz w:val="16"/>
                <w:szCs w:val="16"/>
              </w:rPr>
              <w:t xml:space="preserve">Config 3</w:t>
            </w:r>
          </w:p>
          <w:p>
            <w:pPr>
              <w:spacing w:after="40" w:before="40"/>
            </w:pPr>
            <w:r>
              <w:rPr>
                <w:rFonts w:ascii="Arial" w:cs="Arial" w:eastAsia="Arial" w:hAnsi="Arial"/>
                <w:b/>
                <w:bCs/>
                <w:color w:val="5F5E5A"/>
                <w:sz w:val="20"/>
                <w:szCs w:val="20"/>
              </w:rPr>
              <w:t xml:space="preserve">Tools</w:t>
            </w:r>
          </w:p>
          <w:p>
            <w:r>
              <w:rPr>
                <w:rFonts w:ascii="Arial" w:cs="Arial" w:eastAsia="Arial" w:hAnsi="Arial"/>
                <w:color w:val="5F5E5A"/>
                <w:sz w:val="18"/>
                <w:szCs w:val="18"/>
              </w:rPr>
              <w:t xml:space="preserve">Skills, MCPs, CLI access</w:t>
            </w:r>
          </w:p>
        </w:tc>
      </w:tr>
    </w:tbl>
    <w:p>
      <w:pPr>
        <w:spacing w:after="0" w:before="160"/>
      </w:pPr>
      <w:r>
        <w:t xml:space="preserve"/>
      </w:r>
    </w:p>
    <w:p>
      <w:pPr>
        <w:pStyle w:val="Heading2"/>
        <w:spacing w:after="120" w:before="320"/>
      </w:pPr>
      <w:r>
        <w:rPr>
          <w:rFonts w:ascii="Arial" w:cs="Arial" w:eastAsia="Arial" w:hAnsi="Arial"/>
          <w:b/>
          <w:bCs/>
          <w:color w:val="1A1A18"/>
          <w:sz w:val="26"/>
          <w:szCs w:val="26"/>
        </w:rPr>
        <w:t xml:space="preserve">Global surfaces</w:t>
      </w:r>
    </w:p>
    <w:p>
      <w:pPr>
        <w:pStyle w:val="ListParagraph"/>
        <w:numPr>
          <w:ilvl w:val="0"/>
          <w:numId w:val="2"/>
        </w:numPr>
        <w:spacing w:after="40" w:before="40"/>
      </w:pPr>
      <w:r>
        <w:rPr>
          <w:rFonts w:ascii="Arial" w:cs="Arial" w:eastAsia="Arial" w:hAnsi="Arial"/>
          <w:color w:val="1A1A18"/>
          <w:sz w:val="22"/>
          <w:szCs w:val="22"/>
        </w:rPr>
        <w:t xml:space="preserve">Compose overlay — full-screen chat, opens from any view, closes when artifact is created</w:t>
      </w:r>
    </w:p>
    <w:p>
      <w:pPr>
        <w:pStyle w:val="ListParagraph"/>
        <w:numPr>
          <w:ilvl w:val="0"/>
          <w:numId w:val="2"/>
        </w:numPr>
        <w:spacing w:after="40" w:before="40"/>
      </w:pPr>
      <w:r>
        <w:rPr>
          <w:rFonts w:ascii="Arial" w:cs="Arial" w:eastAsia="Arial" w:hAnsi="Arial"/>
          <w:color w:val="1A1A18"/>
          <w:sz w:val="22"/>
          <w:szCs w:val="22"/>
        </w:rPr>
        <w:t xml:space="preserve">Settings — notification prefs, default agent, data &amp; privacy, LLM provider, export</w:t>
      </w:r>
    </w:p>
    <w:p>
      <w:pPr>
        <w:pStyle w:val="ListParagraph"/>
        <w:numPr>
          <w:ilvl w:val="0"/>
          <w:numId w:val="2"/>
        </w:numPr>
        <w:spacing w:after="40" w:before="40"/>
      </w:pPr>
      <w:r>
        <w:rPr>
          <w:rFonts w:ascii="Arial" w:cs="Arial" w:eastAsia="Arial" w:hAnsi="Arial"/>
          <w:color w:val="1A1A18"/>
          <w:sz w:val="22"/>
          <w:szCs w:val="22"/>
        </w:rPr>
        <w:t xml:space="preserve">Onboarding — three-step first-run flow (add file → compose → see artifact in Desk)</w:t>
      </w:r>
    </w:p>
    <w:p>
      <w:pPr>
        <w:pBdr>
          <w:bottom w:val="single" w:color="E0DED6" w:sz="4" w:space="1"/>
        </w:pBdr>
        <w:spacing w:after="200" w:before="200"/>
      </w:pPr>
      <w:r>
        <w:t xml:space="preserve"/>
      </w:r>
    </w:p>
    <w:p>
      <w:pPr>
        <w:pStyle w:val="Heading1"/>
        <w:spacing w:after="160" w:before="400"/>
      </w:pPr>
      <w:r>
        <w:rPr>
          <w:rFonts w:ascii="Arial" w:cs="Arial" w:eastAsia="Arial" w:hAnsi="Arial"/>
          <w:b/>
          <w:bCs/>
          <w:color w:val="1A1A18"/>
          <w:sz w:val="36"/>
          <w:szCs w:val="36"/>
        </w:rPr>
        <w:t xml:space="preserve">3. Chat &amp; conversation model</w:t>
      </w:r>
    </w:p>
    <w:p>
      <w:pPr>
        <w:spacing w:after="120" w:before="0"/>
      </w:pPr>
      <w:r>
        <w:rPr>
          <w:rFonts w:ascii="Arial" w:cs="Arial" w:eastAsia="Arial" w:hAnsi="Arial"/>
          <w:b w:val="false"/>
          <w:bCs w:val="false"/>
          <w:color w:val="1A1A18"/>
          <w:sz w:val="22"/>
          <w:szCs w:val="22"/>
        </w:rPr>
        <w:t xml:space="preserve">This is the most important architectural decision in the app. There are no persistent standalone chat threads.</w:t>
      </w:r>
    </w:p>
    <w:p>
      <w:pPr>
        <w:spacing w:after="0" w:before="80"/>
      </w:pPr>
      <w:r>
        <w:t xml:space="preserve"/>
      </w:r>
    </w:p>
    <w:p>
      <w:pPr>
        <w:pStyle w:val="Heading2"/>
        <w:spacing w:after="120" w:before="320"/>
      </w:pPr>
      <w:r>
        <w:rPr>
          <w:rFonts w:ascii="Arial" w:cs="Arial" w:eastAsia="Arial" w:hAnsi="Arial"/>
          <w:b/>
          <w:bCs/>
          <w:color w:val="1A1A18"/>
          <w:sz w:val="26"/>
          <w:szCs w:val="26"/>
        </w:rPr>
        <w:t xml:space="preserve">The rule</w:t>
      </w:r>
    </w:p>
    <w:p>
      <w:pPr>
        <w:pBdr>
          <w:left w:val="single" w:color="534AB7" w:sz="12" w:space="10"/>
        </w:pBdr>
        <w:spacing w:after="80" w:before="80"/>
        <w:ind w:left="360"/>
      </w:pPr>
      <w:r>
        <w:rPr>
          <w:rFonts w:ascii="Arial" w:cs="Arial" w:eastAsia="Arial" w:hAnsi="Arial"/>
          <w:i/>
          <w:iCs/>
          <w:color w:val="5F5E5A"/>
          <w:sz w:val="20"/>
          <w:szCs w:val="20"/>
        </w:rPr>
        <w:t xml:space="preserve">Chat is always contextual. It lives inside the thing it created or is managing — never as a destination in itself.</w:t>
      </w:r>
    </w:p>
    <w:p>
      <w:pPr>
        <w:spacing w:after="0" w:before="120"/>
      </w:pPr>
      <w:r>
        <w:t xml:space="preserve"/>
      </w:r>
    </w:p>
    <w:p>
      <w:pPr>
        <w:pStyle w:val="Heading2"/>
        <w:spacing w:after="120" w:before="320"/>
      </w:pPr>
      <w:r>
        <w:rPr>
          <w:rFonts w:ascii="Arial" w:cs="Arial" w:eastAsia="Arial" w:hAnsi="Arial"/>
          <w:b/>
          <w:bCs/>
          <w:color w:val="1A1A18"/>
          <w:sz w:val="26"/>
          <w:szCs w:val="26"/>
        </w:rP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ED6" w:sz="1"/>
              <w:left w:val="single" w:color="E0DED6" w:sz="1"/>
              <w:bottom w:val="single" w:color="E0DED6" w:sz="1"/>
              <w:right w:val="single" w:color="E0DED6" w:sz="1"/>
            </w:tcBorders>
            <w:shd w:fill="F1EFE8" w:val="clear"/>
            <w:tcMar>
              <w:top w:type="dxa" w:w="80"/>
              <w:left w:type="dxa" w:w="120"/>
              <w:bottom w:type="dxa" w:w="80"/>
              <w:right w:type="dxa" w:w="120"/>
            </w:tcMar>
          </w:tcPr>
          <w:p>
            <w:r>
              <w:rPr>
                <w:rFonts w:ascii="Arial" w:cs="Arial" w:eastAsia="Arial" w:hAnsi="Arial"/>
                <w:b/>
                <w:bCs/>
                <w:color w:val="1A1A18"/>
                <w:sz w:val="20"/>
                <w:szCs w:val="20"/>
              </w:rPr>
              <w:t xml:space="preserve">Surface</w:t>
            </w:r>
          </w:p>
        </w:tc>
        <w:tc>
          <w:tcPr>
            <w:tcW w:type="dxa" w:w="6560"/>
            <w:tcBorders>
              <w:top w:val="single" w:color="E0DED6" w:sz="1"/>
              <w:left w:val="single" w:color="E0DED6" w:sz="1"/>
              <w:bottom w:val="single" w:color="E0DED6" w:sz="1"/>
              <w:right w:val="single" w:color="E0DED6" w:sz="1"/>
            </w:tcBorders>
            <w:shd w:fill="F1EFE8" w:val="clear"/>
            <w:tcMar>
              <w:top w:type="dxa" w:w="80"/>
              <w:left w:type="dxa" w:w="120"/>
              <w:bottom w:type="dxa" w:w="80"/>
              <w:right w:type="dxa" w:w="120"/>
            </w:tcMar>
          </w:tcPr>
          <w:p>
            <w:r>
              <w:rPr>
                <w:rFonts w:ascii="Arial" w:cs="Arial" w:eastAsia="Arial" w:hAnsi="Arial"/>
                <w:b/>
                <w:bCs/>
                <w:color w:val="1A1A18"/>
                <w:sz w:val="20"/>
                <w:szCs w:val="20"/>
              </w:rPr>
              <w:t xml:space="preserve">Behaviour</w:t>
            </w:r>
          </w:p>
        </w:tc>
      </w:tr>
      <w:tr>
        <w:tc>
          <w:tcPr>
            <w:tcW w:type="dxa" w:w="280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b/>
                <w:bCs/>
                <w:color w:val="1A1A18"/>
                <w:sz w:val="20"/>
                <w:szCs w:val="20"/>
              </w:rPr>
              <w:t xml:space="preserve">Compose</w:t>
            </w:r>
          </w:p>
        </w:tc>
        <w:tc>
          <w:tcPr>
            <w:tcW w:type="dxa" w:w="656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color w:val="5F5E5A"/>
                <w:sz w:val="20"/>
                <w:szCs w:val="20"/>
              </w:rPr>
              <w:t xml:space="preserve">Opens a full-screen chat overlay. User types intent. AI acts. Overlay closes when an artifact is created or a Run is started.</w:t>
            </w:r>
          </w:p>
        </w:tc>
      </w:tr>
      <w:tr>
        <w:tc>
          <w:tcPr>
            <w:tcW w:type="dxa" w:w="280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b/>
                <w:bCs/>
                <w:color w:val="1A1A18"/>
                <w:sz w:val="20"/>
                <w:szCs w:val="20"/>
              </w:rPr>
              <w:t xml:space="preserve">Artifact detail</w:t>
            </w:r>
          </w:p>
        </w:tc>
        <w:tc>
          <w:tcPr>
            <w:tcW w:type="dxa" w:w="656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color w:val="5F5E5A"/>
                <w:sz w:val="20"/>
                <w:szCs w:val="20"/>
              </w:rPr>
              <w:t xml:space="preserve">Every artifact has a persistent conversation panel (side panel on desktop, bottom sheet on mobile). Shows the chat that built it. Always accepts new input to iterate or extend.</w:t>
            </w:r>
          </w:p>
        </w:tc>
      </w:tr>
      <w:tr>
        <w:tc>
          <w:tcPr>
            <w:tcW w:type="dxa" w:w="280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b/>
                <w:bCs/>
                <w:color w:val="1A1A18"/>
                <w:sz w:val="20"/>
                <w:szCs w:val="20"/>
              </w:rPr>
              <w:t xml:space="preserve">Run detail</w:t>
            </w:r>
          </w:p>
        </w:tc>
        <w:tc>
          <w:tcPr>
            <w:tcW w:type="dxa" w:w="656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color w:val="5F5E5A"/>
                <w:sz w:val="20"/>
                <w:szCs w:val="20"/>
              </w:rPr>
              <w:t xml:space="preserve">Same conversation panel. If a Run is blocked waiting for user input, the panel is pre-focused on the AI's question. This is the destination for Today notifications about blocked Runs.</w:t>
            </w:r>
          </w:p>
        </w:tc>
      </w:tr>
      <w:tr>
        <w:tc>
          <w:tcPr>
            <w:tcW w:type="dxa" w:w="280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b/>
                <w:bCs/>
                <w:color w:val="1A1A18"/>
                <w:sz w:val="20"/>
                <w:szCs w:val="20"/>
              </w:rPr>
              <w:t xml:space="preserve">Today notifications</w:t>
            </w:r>
          </w:p>
        </w:tc>
        <w:tc>
          <w:tcPr>
            <w:tcW w:type="dxa" w:w="656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color w:val="5F5E5A"/>
                <w:sz w:val="20"/>
                <w:szCs w:val="20"/>
              </w:rPr>
              <w:t xml:space="preserve">Route directly to the relevant artifact or Run detail view. Never open a standalone chat window.</w:t>
            </w:r>
          </w:p>
        </w:tc>
      </w:tr>
      <w:tr>
        <w:tc>
          <w:tcPr>
            <w:tcW w:type="dxa" w:w="280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b/>
                <w:bCs/>
                <w:color w:val="1A1A18"/>
                <w:sz w:val="20"/>
                <w:szCs w:val="20"/>
              </w:rPr>
              <w:t xml:space="preserve">Multi-message grouping</w:t>
            </w:r>
          </w:p>
        </w:tc>
        <w:tc>
          <w:tcPr>
            <w:tcW w:type="dxa" w:w="656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color w:val="5F5E5A"/>
                <w:sz w:val="20"/>
                <w:szCs w:val="20"/>
              </w:rPr>
              <w:t xml:space="preserve">Two messages sent within ~3 seconds are grouped and executed together as a single intent. UI stacks them visually (iMessage-style).</w:t>
            </w:r>
          </w:p>
        </w:tc>
      </w:tr>
    </w:tbl>
    <w:p>
      <w:pPr>
        <w:spacing w:after="0" w:before="120"/>
      </w:pPr>
      <w:r>
        <w:t xml:space="preserve"/>
      </w:r>
    </w:p>
    <w:p>
      <w:pPr>
        <w:pStyle w:val="Heading2"/>
        <w:spacing w:after="120" w:before="320"/>
      </w:pPr>
      <w:r>
        <w:rPr>
          <w:rFonts w:ascii="Arial" w:cs="Arial" w:eastAsia="Arial" w:hAnsi="Arial"/>
          <w:b/>
          <w:bCs/>
          <w:color w:val="1A1A18"/>
          <w:sz w:val="26"/>
          <w:szCs w:val="26"/>
        </w:rPr>
        <w:t xml:space="preserve">What this means for v1 scope</w:t>
      </w:r>
    </w:p>
    <w:p>
      <w:pPr>
        <w:pStyle w:val="ListParagraph"/>
        <w:numPr>
          <w:ilvl w:val="0"/>
          <w:numId w:val="2"/>
        </w:numPr>
        <w:spacing w:after="40" w:before="40"/>
      </w:pPr>
      <w:r>
        <w:rPr>
          <w:rFonts w:ascii="Arial" w:cs="Arial" w:eastAsia="Arial" w:hAnsi="Arial"/>
          <w:color w:val="1A1A18"/>
          <w:sz w:val="22"/>
          <w:szCs w:val="22"/>
        </w:rPr>
        <w:t xml:space="preserve">No chat history page or thread list</w:t>
      </w:r>
    </w:p>
    <w:p>
      <w:pPr>
        <w:pStyle w:val="ListParagraph"/>
        <w:numPr>
          <w:ilvl w:val="0"/>
          <w:numId w:val="2"/>
        </w:numPr>
        <w:spacing w:after="40" w:before="40"/>
      </w:pPr>
      <w:r>
        <w:rPr>
          <w:rFonts w:ascii="Arial" w:cs="Arial" w:eastAsia="Arial" w:hAnsi="Arial"/>
          <w:color w:val="1A1A18"/>
          <w:sz w:val="22"/>
          <w:szCs w:val="22"/>
        </w:rPr>
        <w:t xml:space="preserve">No "recent conversations" view</w:t>
      </w:r>
    </w:p>
    <w:p>
      <w:pPr>
        <w:pStyle w:val="ListParagraph"/>
        <w:numPr>
          <w:ilvl w:val="0"/>
          <w:numId w:val="2"/>
        </w:numPr>
        <w:spacing w:after="40" w:before="40"/>
      </w:pPr>
      <w:r>
        <w:rPr>
          <w:rFonts w:ascii="Arial" w:cs="Arial" w:eastAsia="Arial" w:hAnsi="Arial"/>
          <w:color w:val="1A1A18"/>
          <w:sz w:val="22"/>
          <w:szCs w:val="22"/>
        </w:rPr>
        <w:t xml:space="preserve">The artifact IS the record of the conversation</w:t>
      </w:r>
    </w:p>
    <w:p>
      <w:pPr>
        <w:pStyle w:val="ListParagraph"/>
        <w:numPr>
          <w:ilvl w:val="0"/>
          <w:numId w:val="2"/>
        </w:numPr>
        <w:spacing w:after="40" w:before="40"/>
      </w:pPr>
      <w:r>
        <w:rPr>
          <w:rFonts w:ascii="Arial" w:cs="Arial" w:eastAsia="Arial" w:hAnsi="Arial"/>
          <w:color w:val="1A1A18"/>
          <w:sz w:val="22"/>
          <w:szCs w:val="22"/>
        </w:rPr>
        <w:t xml:space="preserve">Compose overlay leaves no trace when closed without producing an artifact</w:t>
      </w:r>
    </w:p>
    <w:p>
      <w:pPr>
        <w:pBdr>
          <w:bottom w:val="single" w:color="E0DED6" w:sz="4" w:space="1"/>
        </w:pBdr>
        <w:spacing w:after="200" w:before="200"/>
      </w:pPr>
      <w:r>
        <w:t xml:space="preserve"/>
      </w:r>
    </w:p>
    <w:p>
      <w:pPr>
        <w:pStyle w:val="Heading1"/>
        <w:spacing w:after="160" w:before="400"/>
      </w:pPr>
      <w:r>
        <w:rPr>
          <w:rFonts w:ascii="Arial" w:cs="Arial" w:eastAsia="Arial" w:hAnsi="Arial"/>
          <w:b/>
          <w:bCs/>
          <w:color w:val="1A1A18"/>
          <w:sz w:val="36"/>
          <w:szCs w:val="36"/>
        </w:rPr>
        <w:t xml:space="preserve">4. Screen priority guides</w:t>
      </w:r>
    </w:p>
    <w:p>
      <w:pPr>
        <w:spacing w:after="120" w:before="0"/>
      </w:pPr>
      <w:r>
        <w:rPr>
          <w:rFonts w:ascii="Arial" w:cs="Arial" w:eastAsia="Arial" w:hAnsi="Arial"/>
          <w:b w:val="false"/>
          <w:bCs w:val="false"/>
          <w:color w:val="1A1A18"/>
          <w:sz w:val="22"/>
          <w:szCs w:val="22"/>
        </w:rPr>
        <w:t xml:space="preserve">Priority guides define screen content ordered by user importance — top = most critical. They are not wireframes. Layout is not prescribed.</w:t>
      </w:r>
    </w:p>
    <w:p>
      <w:pPr>
        <w:pBdr>
          <w:left w:val="single" w:color="534AB7" w:sz="12" w:space="10"/>
        </w:pBdr>
        <w:spacing w:after="80" w:before="80"/>
        <w:ind w:left="360"/>
      </w:pPr>
      <w:r>
        <w:rPr>
          <w:rFonts w:ascii="Arial" w:cs="Arial" w:eastAsia="Arial" w:hAnsi="Arial"/>
          <w:i/>
          <w:iCs/>
          <w:color w:val="5F5E5A"/>
          <w:sz w:val="20"/>
          <w:szCs w:val="20"/>
        </w:rPr>
        <w:t xml:space="preserve">Priority 1 = must be immediately visible and actionable. Priority 2 = visible but not dominant. Priority 3 = accessible but below the fold or behind a tap.</w:t>
      </w:r>
    </w:p>
    <w:p>
      <w:pPr>
        <w:spacing w:after="0" w:before="160"/>
      </w:pPr>
      <w:r>
        <w:t xml:space="preserve"/>
      </w:r>
    </w:p>
    <w:p>
      <w:pPr>
        <w:pStyle w:val="Heading2"/>
        <w:spacing w:after="120" w:before="320"/>
      </w:pPr>
      <w:r>
        <w:rPr>
          <w:rFonts w:ascii="Arial" w:cs="Arial" w:eastAsia="Arial" w:hAnsi="Arial"/>
          <w:b/>
          <w:bCs/>
          <w:color w:val="1A1A18"/>
          <w:sz w:val="26"/>
          <w:szCs w:val="26"/>
        </w:rPr>
        <w:t xml:space="preserve">Screen 1 — Onboarding</w:t>
      </w:r>
    </w:p>
    <w:p>
      <w:pPr>
        <w:spacing w:after="120" w:before="0"/>
      </w:pPr>
      <w:r>
        <w:rPr>
          <w:rFonts w:ascii="Arial" w:cs="Arial" w:eastAsia="Arial" w:hAnsi="Arial"/>
          <w:b w:val="false"/>
          <w:bCs w:val="false"/>
          <w:color w:val="5F5E5A"/>
          <w:sz w:val="22"/>
          <w:szCs w:val="22"/>
        </w:rPr>
        <w:t xml:space="preserve">First-time user. Goal: get to a first artifact in under 2 minutes without any account setup.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34AB7" w:sz="12"/>
              <w:bottom w:val="single" w:color="E0DED6" w:sz="1"/>
              <w:right w:val="single" w:color="E0DED6"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P1  ·  Welcome message + single action</w:t>
            </w:r>
          </w:p>
          <w:p>
            <w:pPr>
              <w:spacing w:before="60"/>
            </w:pPr>
            <w:r>
              <w:rPr>
                <w:rFonts w:ascii="Arial" w:cs="Arial" w:eastAsia="Arial" w:hAnsi="Arial"/>
                <w:color w:val="5F5E5A"/>
                <w:sz w:val="19"/>
                <w:szCs w:val="19"/>
              </w:rPr>
              <w:t xml:space="preserve">One sentence explaining what the app does. One CTA: "Add a file or link to get started." No feature list, no tour. The app explains itself by doing.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34AB7" w:sz="12"/>
              <w:bottom w:val="single" w:color="E0DED6" w:sz="1"/>
              <w:right w:val="single" w:color="E0DED6"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P1  ·  Drop zone / link input</w:t>
            </w:r>
          </w:p>
          <w:p>
            <w:pPr>
              <w:spacing w:before="60"/>
            </w:pPr>
            <w:r>
              <w:rPr>
                <w:rFonts w:ascii="Arial" w:cs="Arial" w:eastAsia="Arial" w:hAnsi="Arial"/>
                <w:color w:val="5F5E5A"/>
                <w:sz w:val="19"/>
                <w:szCs w:val="19"/>
              </w:rPr>
              <w:t xml:space="preserve">Large drop target. Accepts file upload or pasted URL. Label: "Drop a file, or paste a link." No account required, no permissions asked. Populates Context automatically on add.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Suggested action prompt</w:t>
            </w:r>
          </w:p>
          <w:p>
            <w:pPr>
              <w:spacing w:before="60"/>
            </w:pPr>
            <w:r>
              <w:rPr>
                <w:rFonts w:ascii="Arial" w:cs="Arial" w:eastAsia="Arial" w:hAnsi="Arial"/>
                <w:color w:val="5F5E5A"/>
                <w:sz w:val="19"/>
                <w:szCs w:val="19"/>
              </w:rPr>
              <w:t xml:space="preserve">Once a file or link is added, a compose input appears pre-focused below it. 2–3 action chips shown (e.g. "Summarise it", "Turn it into a doc", "Build a tracker from it"). Tapping a chip opens the Compose overlay with that text pre-filled.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P3  ·  Skip link</w:t>
            </w:r>
          </w:p>
          <w:p>
            <w:pPr>
              <w:spacing w:before="60"/>
            </w:pPr>
            <w:r>
              <w:rPr>
                <w:rFonts w:ascii="Arial" w:cs="Arial" w:eastAsia="Arial" w:hAnsi="Arial"/>
                <w:color w:val="5F5E5A"/>
                <w:sz w:val="19"/>
                <w:szCs w:val="19"/>
              </w:rPr>
              <w:t xml:space="preserve">Small, unobtrusive. "I'll explore on my own →". Routes directly to Today.</w:t>
            </w:r>
          </w:p>
        </w:tc>
      </w:tr>
    </w:tbl>
    <w:p>
      <w:pPr>
        <w:spacing w:after="0" w:before="160"/>
      </w:pPr>
      <w:r>
        <w:t xml:space="preserve"/>
      </w:r>
    </w:p>
    <w:p>
      <w:pPr>
        <w:pStyle w:val="Heading2"/>
        <w:spacing w:after="120" w:before="320"/>
      </w:pPr>
      <w:r>
        <w:rPr>
          <w:rFonts w:ascii="Arial" w:cs="Arial" w:eastAsia="Arial" w:hAnsi="Arial"/>
          <w:b/>
          <w:bCs/>
          <w:color w:val="1A1A18"/>
          <w:sz w:val="26"/>
          <w:szCs w:val="26"/>
        </w:rPr>
        <w:t xml:space="preserve">Screen 2 — Today</w:t>
      </w:r>
    </w:p>
    <w:p>
      <w:pPr>
        <w:spacing w:after="120" w:before="0"/>
      </w:pPr>
      <w:r>
        <w:rPr>
          <w:rFonts w:ascii="Arial" w:cs="Arial" w:eastAsia="Arial" w:hAnsi="Arial"/>
          <w:b w:val="false"/>
          <w:bCs w:val="false"/>
          <w:color w:val="5F5E5A"/>
          <w:sz w:val="22"/>
          <w:szCs w:val="22"/>
        </w:rPr>
        <w:t xml:space="preserve">Returning user. Goal: orient in under 5 seconds, act on what matters.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34AB7" w:sz="12"/>
              <w:bottom w:val="single" w:color="E0DED6" w:sz="1"/>
              <w:right w:val="single" w:color="E0DED6"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P1  ·  Inbox — AI messages needing a response</w:t>
            </w:r>
          </w:p>
          <w:p>
            <w:pPr>
              <w:spacing w:before="60"/>
            </w:pPr>
            <w:r>
              <w:rPr>
                <w:rFonts w:ascii="Arial" w:cs="Arial" w:eastAsia="Arial" w:hAnsi="Arial"/>
                <w:color w:val="5F5E5A"/>
                <w:sz w:val="19"/>
                <w:szCs w:val="19"/>
              </w:rPr>
              <w:t xml:space="preserve">Chat-bubble cards (iMessage style). Each shows: agent name, what it's asking, 1–2 quick-reply options. Tapping routes to the relevant artifact or Run detail view with the conversation panel active. Never opens a standalone chat.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34AB7" w:sz="12"/>
              <w:bottom w:val="single" w:color="E0DED6" w:sz="1"/>
              <w:right w:val="single" w:color="E0DED6"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P1  ·  Completions — tasks finished while away</w:t>
            </w:r>
          </w:p>
          <w:p>
            <w:pPr>
              <w:spacing w:before="60"/>
            </w:pPr>
            <w:r>
              <w:rPr>
                <w:rFonts w:ascii="Arial" w:cs="Arial" w:eastAsia="Arial" w:hAnsi="Arial"/>
                <w:color w:val="5F5E5A"/>
                <w:sz w:val="19"/>
                <w:szCs w:val="19"/>
              </w:rPr>
              <w:t xml:space="preserve">"Your weekly summary is ready." Tap → artifact detail. Resolved automatically when user opens the artifact. No inline preview — the artifact is the preview.</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Suggested starters</w:t>
            </w:r>
          </w:p>
          <w:p>
            <w:pPr>
              <w:spacing w:before="60"/>
            </w:pPr>
            <w:r>
              <w:rPr>
                <w:rFonts w:ascii="Arial" w:cs="Arial" w:eastAsia="Arial" w:hAnsi="Arial"/>
                <w:color w:val="5F5E5A"/>
                <w:sz w:val="19"/>
                <w:szCs w:val="19"/>
              </w:rPr>
              <w:t xml:space="preserve">2–3 chips based on time of day, recent files, or calendar. E.g. "You have a call in 2hrs — prep talking points?" Dismissible. Not shown if inbox is busy.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Todos</w:t>
            </w:r>
          </w:p>
          <w:p>
            <w:pPr>
              <w:spacing w:before="60"/>
            </w:pPr>
            <w:r>
              <w:rPr>
                <w:rFonts w:ascii="Arial" w:cs="Arial" w:eastAsia="Arial" w:hAnsi="Arial"/>
                <w:color w:val="5F5E5A"/>
                <w:sz w:val="19"/>
                <w:szCs w:val="19"/>
              </w:rPr>
              <w:t xml:space="preserve">Short list. AI-flagged and user-added items. Checkable inline. Below inbox because it's not the primary reason to open Today.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P3  ·  Calendar nudges</w:t>
            </w:r>
          </w:p>
          <w:p>
            <w:pPr>
              <w:spacing w:before="60"/>
            </w:pPr>
            <w:r>
              <w:rPr>
                <w:rFonts w:ascii="Arial" w:cs="Arial" w:eastAsia="Arial" w:hAnsi="Arial"/>
                <w:color w:val="5F5E5A"/>
                <w:sz w:val="19"/>
                <w:szCs w:val="19"/>
              </w:rPr>
              <w:t xml:space="preserve">Only shown if events exist in the next 4 hours. Collapsed by default on mobile. Tapping an event offers AI actions: "Draft agenda", "Summarise last meeting notes".</w:t>
            </w:r>
          </w:p>
        </w:tc>
      </w:tr>
    </w:tbl>
    <w:p>
      <w:pPr>
        <w:spacing w:after="0" w:before="160"/>
      </w:pPr>
      <w:r>
        <w:t xml:space="preserve"/>
      </w:r>
    </w:p>
    <w:p>
      <w:pPr>
        <w:pStyle w:val="Heading2"/>
        <w:spacing w:after="120" w:before="320"/>
      </w:pPr>
      <w:r>
        <w:rPr>
          <w:rFonts w:ascii="Arial" w:cs="Arial" w:eastAsia="Arial" w:hAnsi="Arial"/>
          <w:b/>
          <w:bCs/>
          <w:color w:val="1A1A18"/>
          <w:sz w:val="26"/>
          <w:szCs w:val="26"/>
        </w:rPr>
        <w:t xml:space="preserve">Screen 3 — Compose overlay</w:t>
      </w:r>
    </w:p>
    <w:p>
      <w:pPr>
        <w:spacing w:after="120" w:before="0"/>
      </w:pPr>
      <w:r>
        <w:rPr>
          <w:rFonts w:ascii="Arial" w:cs="Arial" w:eastAsia="Arial" w:hAnsi="Arial"/>
          <w:b w:val="false"/>
          <w:bCs w:val="false"/>
          <w:color w:val="5F5E5A"/>
          <w:sz w:val="22"/>
          <w:szCs w:val="22"/>
        </w:rPr>
        <w:t xml:space="preserve">User starts work. Goal: express intent fast, see the AI 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34AB7" w:sz="12"/>
              <w:bottom w:val="single" w:color="E0DED6" w:sz="1"/>
              <w:right w:val="single" w:color="E0DED6"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P1  ·  Chat input — full-screen, focused</w:t>
            </w:r>
          </w:p>
          <w:p>
            <w:pPr>
              <w:spacing w:before="60"/>
            </w:pPr>
            <w:r>
              <w:rPr>
                <w:rFonts w:ascii="Arial" w:cs="Arial" w:eastAsia="Arial" w:hAnsi="Arial"/>
                <w:color w:val="5F5E5A"/>
                <w:sz w:val="19"/>
                <w:szCs w:val="19"/>
              </w:rPr>
              <w:t xml:space="preserve">Takes full screen. Navigation hidden. Cursor active immediately on open. Placeholder: "Ask anything, start a task, build something…" Two messages within ~3s are grouped as one intent.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34AB7" w:sz="12"/>
              <w:bottom w:val="single" w:color="E0DED6" w:sz="1"/>
              <w:right w:val="single" w:color="E0DED6"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P1  ·  AI response / progress</w:t>
            </w:r>
          </w:p>
          <w:p>
            <w:pPr>
              <w:spacing w:before="60"/>
            </w:pPr>
            <w:r>
              <w:rPr>
                <w:rFonts w:ascii="Arial" w:cs="Arial" w:eastAsia="Arial" w:hAnsi="Arial"/>
                <w:color w:val="5F5E5A"/>
                <w:sz w:val="19"/>
                <w:szCs w:val="19"/>
              </w:rPr>
              <w:t xml:space="preserve">Streams in as a chat reply. Shows plain-English progress for longer tasks: "Reading your file…", "Building the tracker…". Not a spinner — real incremental status.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Context chip + agent pill</w:t>
            </w:r>
          </w:p>
          <w:p>
            <w:pPr>
              <w:spacing w:before="60"/>
            </w:pPr>
            <w:r>
              <w:rPr>
                <w:rFonts w:ascii="Arial" w:cs="Arial" w:eastAsia="Arial" w:hAnsi="Arial"/>
                <w:color w:val="5F5E5A"/>
                <w:sz w:val="19"/>
                <w:szCs w:val="19"/>
              </w:rPr>
              <w:t xml:space="preserve">Inline in the input bar. "@" attaches a Context folder. Agent pill shows active agent; tappable to switch. Both optional — most users ignore them.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Inferred destination label</w:t>
            </w:r>
          </w:p>
          <w:p>
            <w:pPr>
              <w:spacing w:before="60"/>
            </w:pPr>
            <w:r>
              <w:rPr>
                <w:rFonts w:ascii="Arial" w:cs="Arial" w:eastAsia="Arial" w:hAnsi="Arial"/>
                <w:color w:val="5F5E5A"/>
                <w:sz w:val="19"/>
                <w:szCs w:val="19"/>
              </w:rPr>
              <w:t xml:space="preserve">Appears as user types. E.g. "→ will create an app" or "→ will run in background". Tappable to override. Disappears on send.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Disambiguation (if needed)</w:t>
            </w:r>
          </w:p>
          <w:p>
            <w:pPr>
              <w:spacing w:before="60"/>
            </w:pPr>
            <w:r>
              <w:rPr>
                <w:rFonts w:ascii="Arial" w:cs="Arial" w:eastAsia="Arial" w:hAnsi="Arial"/>
                <w:color w:val="5F5E5A"/>
                <w:sz w:val="19"/>
                <w:szCs w:val="19"/>
              </w:rPr>
              <w:t xml:space="preserve">Inline tappable option cards. One question max. Only triggered when intent is genuinely ambiguous. Never a modal, never blocks input.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P3  ·  Close / minimise</w:t>
            </w:r>
          </w:p>
          <w:p>
            <w:pPr>
              <w:spacing w:before="60"/>
            </w:pPr>
            <w:r>
              <w:rPr>
                <w:rFonts w:ascii="Arial" w:cs="Arial" w:eastAsia="Arial" w:hAnsi="Arial"/>
                <w:color w:val="5F5E5A"/>
                <w:sz w:val="19"/>
                <w:szCs w:val="19"/>
              </w:rPr>
              <w:t xml:space="preserve">Escape or swipe down. If a task is in progress, asks before closing. No history saved — the artifact is the record.</w:t>
            </w:r>
          </w:p>
        </w:tc>
      </w:tr>
    </w:tbl>
    <w:p>
      <w:pPr>
        <w:spacing w:after="0" w:before="160"/>
      </w:pPr>
      <w:r>
        <w:t xml:space="preserve"/>
      </w:r>
    </w:p>
    <w:p>
      <w:pPr>
        <w:pStyle w:val="Heading2"/>
        <w:spacing w:after="120" w:before="320"/>
      </w:pPr>
      <w:r>
        <w:rPr>
          <w:rFonts w:ascii="Arial" w:cs="Arial" w:eastAsia="Arial" w:hAnsi="Arial"/>
          <w:b/>
          <w:bCs/>
          <w:color w:val="1A1A18"/>
          <w:sz w:val="26"/>
          <w:szCs w:val="26"/>
        </w:rPr>
        <w:t xml:space="preserve">Screen 4 — Desk</w:t>
      </w:r>
    </w:p>
    <w:p>
      <w:pPr>
        <w:spacing w:after="120" w:before="0"/>
      </w:pPr>
      <w:r>
        <w:rPr>
          <w:rFonts w:ascii="Arial" w:cs="Arial" w:eastAsia="Arial" w:hAnsi="Arial"/>
          <w:b w:val="false"/>
          <w:bCs w:val="false"/>
          <w:color w:val="5F5E5A"/>
          <w:sz w:val="22"/>
          <w:szCs w:val="22"/>
        </w:rPr>
        <w:t xml:space="preserve">Artifact grid. Goal: find and open something fast.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34AB7" w:sz="12"/>
              <w:bottom w:val="single" w:color="E0DED6" w:sz="1"/>
              <w:right w:val="single" w:color="E0DED6"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P1  ·  Artifact grid — recent first</w:t>
            </w:r>
          </w:p>
          <w:p>
            <w:pPr>
              <w:spacing w:before="60"/>
            </w:pPr>
            <w:r>
              <w:rPr>
                <w:rFonts w:ascii="Arial" w:cs="Arial" w:eastAsia="Arial" w:hAnsi="Arial"/>
                <w:color w:val="5F5E5A"/>
                <w:sz w:val="19"/>
                <w:szCs w:val="19"/>
              </w:rPr>
              <w:t xml:space="preserve">Mixed types: apps, docs, images, sites. Each card: thumbnail or type icon, name, age, agent badge. Tap → artifact detail. Long-press → quick actions (rename, delete, share).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Filter / sort bar</w:t>
            </w:r>
          </w:p>
          <w:p>
            <w:pPr>
              <w:spacing w:before="60"/>
            </w:pPr>
            <w:r>
              <w:rPr>
                <w:rFonts w:ascii="Arial" w:cs="Arial" w:eastAsia="Arial" w:hAnsi="Arial"/>
                <w:color w:val="5F5E5A"/>
                <w:sz w:val="19"/>
                <w:szCs w:val="19"/>
              </w:rPr>
              <w:t xml:space="preserve">Chips: All · Apps · Docs · Images. Sort: Recent / Agent / Type. Sticky at top while scrolling. Hidden when grid is empty.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Search</w:t>
            </w:r>
          </w:p>
          <w:p>
            <w:pPr>
              <w:spacing w:before="60"/>
            </w:pPr>
            <w:r>
              <w:rPr>
                <w:rFonts w:ascii="Arial" w:cs="Arial" w:eastAsia="Arial" w:hAnsi="Arial"/>
                <w:color w:val="5F5E5A"/>
                <w:sz w:val="19"/>
                <w:szCs w:val="19"/>
              </w:rPr>
              <w:t xml:space="preserve">Searches artifact names and content. Lives in the filter bar, not a separate page. Results replace the grid inline.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P3  ·  Empty state</w:t>
            </w:r>
          </w:p>
          <w:p>
            <w:pPr>
              <w:spacing w:before="60"/>
            </w:pPr>
            <w:r>
              <w:rPr>
                <w:rFonts w:ascii="Arial" w:cs="Arial" w:eastAsia="Arial" w:hAnsi="Arial"/>
                <w:color w:val="5F5E5A"/>
                <w:sz w:val="19"/>
                <w:szCs w:val="19"/>
              </w:rPr>
              <w:t xml:space="preserve">"Nothing here yet." + single CTA that opens Compose. Only shown on first use.</w:t>
            </w:r>
          </w:p>
        </w:tc>
      </w:tr>
    </w:tbl>
    <w:p>
      <w:pPr>
        <w:spacing w:after="0" w:before="160"/>
      </w:pPr>
      <w:r>
        <w:t xml:space="preserve"/>
      </w:r>
    </w:p>
    <w:p>
      <w:pPr>
        <w:pStyle w:val="Heading2"/>
        <w:spacing w:after="120" w:before="320"/>
      </w:pPr>
      <w:r>
        <w:rPr>
          <w:rFonts w:ascii="Arial" w:cs="Arial" w:eastAsia="Arial" w:hAnsi="Arial"/>
          <w:b/>
          <w:bCs/>
          <w:color w:val="1A1A18"/>
          <w:sz w:val="26"/>
          <w:szCs w:val="26"/>
        </w:rPr>
        <w:t xml:space="preserve">Screen 5 — Artifact detail</w:t>
      </w:r>
    </w:p>
    <w:p>
      <w:pPr>
        <w:spacing w:after="120" w:before="0"/>
      </w:pPr>
      <w:r>
        <w:rPr>
          <w:rFonts w:ascii="Arial" w:cs="Arial" w:eastAsia="Arial" w:hAnsi="Arial"/>
          <w:b w:val="false"/>
          <w:bCs w:val="false"/>
          <w:color w:val="5F5E5A"/>
          <w:sz w:val="22"/>
          <w:szCs w:val="22"/>
        </w:rPr>
        <w:t xml:space="preserve">The most important screen. Goal: use the thing, and talk to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34AB7" w:sz="12"/>
              <w:bottom w:val="single" w:color="E0DED6" w:sz="1"/>
              <w:right w:val="single" w:color="E0DED6"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P1  ·  The artifact — full view</w:t>
            </w:r>
          </w:p>
          <w:p>
            <w:pPr>
              <w:spacing w:before="60"/>
            </w:pPr>
            <w:r>
              <w:rPr>
                <w:rFonts w:ascii="Arial" w:cs="Arial" w:eastAsia="Arial" w:hAnsi="Arial"/>
                <w:color w:val="5F5E5A"/>
                <w:sz w:val="19"/>
                <w:szCs w:val="19"/>
              </w:rPr>
              <w:t xml:space="preserve">Takes the majority of the screen. App runs live. Doc is readable. Image is full-size. No chrome obstructs content.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34AB7" w:sz="12"/>
              <w:bottom w:val="single" w:color="E0DED6" w:sz="1"/>
              <w:right w:val="single" w:color="E0DED6"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P1  ·  Conversation panel — always present</w:t>
            </w:r>
          </w:p>
          <w:p>
            <w:pPr>
              <w:spacing w:before="60"/>
            </w:pPr>
            <w:r>
              <w:rPr>
                <w:rFonts w:ascii="Arial" w:cs="Arial" w:eastAsia="Arial" w:hAnsi="Arial"/>
                <w:color w:val="5F5E5A"/>
                <w:sz w:val="19"/>
                <w:szCs w:val="19"/>
              </w:rPr>
              <w:t xml:space="preserve">Collapsible side panel (desktop) or bottom sheet (mobile). Shows the chat that built this artifact. Input is always live. AI edits the artifact in place when asked. This is where Today notifications route to.</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Artifact name + agent badge</w:t>
            </w:r>
          </w:p>
          <w:p>
            <w:pPr>
              <w:spacing w:before="60"/>
            </w:pPr>
            <w:r>
              <w:rPr>
                <w:rFonts w:ascii="Arial" w:cs="Arial" w:eastAsia="Arial" w:hAnsi="Arial"/>
                <w:color w:val="5F5E5A"/>
                <w:sz w:val="19"/>
                <w:szCs w:val="19"/>
              </w:rPr>
              <w:t xml:space="preserve">Editable name. Badge shows which agent created it. Tapping badge offers "Run again with this agent".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Actions: version history, convert to Run, share/export</w:t>
            </w:r>
          </w:p>
          <w:p>
            <w:pPr>
              <w:spacing w:before="60"/>
            </w:pPr>
            <w:r>
              <w:rPr>
                <w:rFonts w:ascii="Arial" w:cs="Arial" w:eastAsia="Arial" w:hAnsi="Arial"/>
                <w:color w:val="5F5E5A"/>
                <w:sz w:val="19"/>
                <w:szCs w:val="19"/>
              </w:rPr>
              <w:t xml:space="preserve">Tucked into a "…" overflow menu. Not primary — most users never touch these. Version history shows diffs. Convert to Run turns a one-off into a recurring task.</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P3  ·  Back to Desk</w:t>
            </w:r>
          </w:p>
          <w:p>
            <w:pPr>
              <w:spacing w:before="60"/>
            </w:pPr>
            <w:r>
              <w:rPr>
                <w:rFonts w:ascii="Arial" w:cs="Arial" w:eastAsia="Arial" w:hAnsi="Arial"/>
                <w:color w:val="5F5E5A"/>
                <w:sz w:val="19"/>
                <w:szCs w:val="19"/>
              </w:rPr>
              <w:t xml:space="preserve">Always accessible. Swipe down or back gesture on mobile. Breadcrumb or close on desktop.</w:t>
            </w:r>
          </w:p>
        </w:tc>
      </w:tr>
    </w:tbl>
    <w:p>
      <w:pPr>
        <w:spacing w:after="0" w:before="160"/>
      </w:pPr>
      <w:r>
        <w:t xml:space="preserve"/>
      </w:r>
    </w:p>
    <w:p>
      <w:pPr>
        <w:pStyle w:val="Heading2"/>
        <w:spacing w:after="120" w:before="320"/>
      </w:pPr>
      <w:r>
        <w:rPr>
          <w:rFonts w:ascii="Arial" w:cs="Arial" w:eastAsia="Arial" w:hAnsi="Arial"/>
          <w:b/>
          <w:bCs/>
          <w:color w:val="1A1A18"/>
          <w:sz w:val="26"/>
          <w:szCs w:val="26"/>
        </w:rPr>
        <w:t xml:space="preserve">Screen 6 — Runs</w:t>
      </w:r>
    </w:p>
    <w:p>
      <w:pPr>
        <w:spacing w:after="120" w:before="0"/>
      </w:pPr>
      <w:r>
        <w:rPr>
          <w:rFonts w:ascii="Arial" w:cs="Arial" w:eastAsia="Arial" w:hAnsi="Arial"/>
          <w:b w:val="false"/>
          <w:bCs w:val="false"/>
          <w:color w:val="5F5E5A"/>
          <w:sz w:val="22"/>
          <w:szCs w:val="22"/>
        </w:rPr>
        <w:t xml:space="preserve">Background tasks. Goal: see what's happening, trust it, intervene if needed.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34AB7" w:sz="12"/>
              <w:bottom w:val="single" w:color="E0DED6" w:sz="1"/>
              <w:right w:val="single" w:color="E0DED6"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P1  ·  Active runs — live status</w:t>
            </w:r>
          </w:p>
          <w:p>
            <w:pPr>
              <w:spacing w:before="60"/>
            </w:pPr>
            <w:r>
              <w:rPr>
                <w:rFonts w:ascii="Arial" w:cs="Arial" w:eastAsia="Arial" w:hAnsi="Arial"/>
                <w:color w:val="5F5E5A"/>
                <w:sz w:val="19"/>
                <w:szCs w:val="19"/>
              </w:rPr>
              <w:t xml:space="preserve">Each run: name, current step in plain English ("Reading your inbox…"), elapsed time, pause/cancel. Not a log.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Scheduled runs</w:t>
            </w:r>
          </w:p>
          <w:p>
            <w:pPr>
              <w:spacing w:before="60"/>
            </w:pPr>
            <w:r>
              <w:rPr>
                <w:rFonts w:ascii="Arial" w:cs="Arial" w:eastAsia="Arial" w:hAnsi="Arial"/>
                <w:color w:val="5F5E5A"/>
                <w:sz w:val="19"/>
                <w:szCs w:val="19"/>
              </w:rPr>
              <w:t xml:space="preserve">Next run time shown. Edit or pause inline. Recurring badge on repeating tasks.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Recent completions</w:t>
            </w:r>
          </w:p>
          <w:p>
            <w:pPr>
              <w:spacing w:before="60"/>
            </w:pPr>
            <w:r>
              <w:rPr>
                <w:rFonts w:ascii="Arial" w:cs="Arial" w:eastAsia="Arial" w:hAnsi="Arial"/>
                <w:color w:val="5F5E5A"/>
                <w:sz w:val="19"/>
                <w:szCs w:val="19"/>
              </w:rPr>
              <w:t xml:space="preserve">Last 5 completed runs. Tap → Run detail. Shows success/error state clearly. Revert available for 24 hours.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P3  ·  Full history</w:t>
            </w:r>
          </w:p>
          <w:p>
            <w:pPr>
              <w:spacing w:before="60"/>
            </w:pPr>
            <w:r>
              <w:rPr>
                <w:rFonts w:ascii="Arial" w:cs="Arial" w:eastAsia="Arial" w:hAnsi="Arial"/>
                <w:color w:val="5F5E5A"/>
                <w:sz w:val="19"/>
                <w:szCs w:val="19"/>
              </w:rPr>
              <w:t xml:space="preserve">Paginated. Filterable by agent, date, status. Power users only — below the fold.</w:t>
            </w:r>
          </w:p>
        </w:tc>
      </w:tr>
    </w:tbl>
    <w:p>
      <w:pPr>
        <w:spacing w:after="0" w:before="160"/>
      </w:pPr>
      <w:r>
        <w:t xml:space="preserve"/>
      </w:r>
    </w:p>
    <w:p>
      <w:pPr>
        <w:pStyle w:val="Heading2"/>
        <w:spacing w:after="120" w:before="320"/>
      </w:pPr>
      <w:r>
        <w:rPr>
          <w:rFonts w:ascii="Arial" w:cs="Arial" w:eastAsia="Arial" w:hAnsi="Arial"/>
          <w:b/>
          <w:bCs/>
          <w:color w:val="1A1A18"/>
          <w:sz w:val="26"/>
          <w:szCs w:val="26"/>
        </w:rPr>
        <w:t xml:space="preserve">Screen 7 — Context</w:t>
      </w:r>
    </w:p>
    <w:p>
      <w:pPr>
        <w:spacing w:after="120" w:before="0"/>
      </w:pPr>
      <w:r>
        <w:rPr>
          <w:rFonts w:ascii="Arial" w:cs="Arial" w:eastAsia="Arial" w:hAnsi="Arial"/>
          <w:b w:val="false"/>
          <w:bCs w:val="false"/>
          <w:color w:val="5F5E5A"/>
          <w:sz w:val="22"/>
          <w:szCs w:val="22"/>
        </w:rPr>
        <w:t xml:space="preserve">The AI's knowledge base for your projects. Goal: add stuff, organise into folders, point agents at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34AB7" w:sz="12"/>
              <w:bottom w:val="single" w:color="E0DED6" w:sz="1"/>
              <w:right w:val="single" w:color="E0DED6"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P1  ·  Add context — persistent entry point</w:t>
            </w:r>
          </w:p>
          <w:p>
            <w:pPr>
              <w:spacing w:before="60"/>
            </w:pPr>
            <w:r>
              <w:rPr>
                <w:rFonts w:ascii="Arial" w:cs="Arial" w:eastAsia="Arial" w:hAnsi="Arial"/>
                <w:color w:val="5F5E5A"/>
                <w:sz w:val="19"/>
                <w:szCs w:val="19"/>
              </w:rPr>
              <w:t xml:space="preserve">Three actions always visible at top: "Upload file", "Paste link", "Write note". Dropping a file anywhere on the page also works. Item appears immediately in the list below.</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34AB7" w:sz="12"/>
              <w:bottom w:val="single" w:color="E0DED6" w:sz="1"/>
              <w:right w:val="single" w:color="E0DED6"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P1  ·  Context items — flat list, recent first</w:t>
            </w:r>
          </w:p>
          <w:p>
            <w:pPr>
              <w:spacing w:before="60"/>
            </w:pPr>
            <w:r>
              <w:rPr>
                <w:rFonts w:ascii="Arial" w:cs="Arial" w:eastAsia="Arial" w:hAnsi="Arial"/>
                <w:color w:val="5F5E5A"/>
                <w:sz w:val="19"/>
                <w:szCs w:val="19"/>
              </w:rPr>
              <w:t xml:space="preserve">Each item: type icon, name, date added, folder assignment. Tap → item detail. Flat view by default — folders are a secondary layer, not the primary model.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Folders</w:t>
            </w:r>
          </w:p>
          <w:p>
            <w:pPr>
              <w:spacing w:before="60"/>
            </w:pPr>
            <w:r>
              <w:rPr>
                <w:rFonts w:ascii="Arial" w:cs="Arial" w:eastAsia="Arial" w:hAnsi="Arial"/>
                <w:color w:val="5F5E5A"/>
                <w:sz w:val="19"/>
                <w:szCs w:val="19"/>
              </w:rPr>
              <w:t xml:space="preserve">Collapsible sidebar (desktop) or toggle above list (mobile). User creates folders and assigns items. Folder is the unit pointed at an agent. "Use this folder" sets it as active context for a chosen agent.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Connected sources</w:t>
            </w:r>
          </w:p>
          <w:p>
            <w:pPr>
              <w:spacing w:before="60"/>
            </w:pPr>
            <w:r>
              <w:rPr>
                <w:rFonts w:ascii="Arial" w:cs="Arial" w:eastAsia="Arial" w:hAnsi="Arial"/>
                <w:color w:val="5F5E5A"/>
                <w:sz w:val="19"/>
                <w:szCs w:val="19"/>
              </w:rPr>
              <w:t xml:space="preserve">Files from linked accounts (Drive, etc.) appear here with a provider badge. Identical behaviour to local files. Not shown until at least one Connection is active.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P3  ·  Search</w:t>
            </w:r>
          </w:p>
          <w:p>
            <w:pPr>
              <w:spacing w:before="60"/>
            </w:pPr>
            <w:r>
              <w:rPr>
                <w:rFonts w:ascii="Arial" w:cs="Arial" w:eastAsia="Arial" w:hAnsi="Arial"/>
                <w:color w:val="5F5E5A"/>
                <w:sz w:val="19"/>
                <w:szCs w:val="19"/>
              </w:rPr>
              <w:t xml:space="preserve">Searches file names and content. Search icon in the top bar. Not dominant.</w:t>
            </w:r>
          </w:p>
        </w:tc>
      </w:tr>
    </w:tbl>
    <w:p>
      <w:pPr>
        <w:spacing w:after="0" w:before="160"/>
      </w:pPr>
      <w:r>
        <w:t xml:space="preserve"/>
      </w:r>
    </w:p>
    <w:p>
      <w:pPr>
        <w:pStyle w:val="Heading2"/>
        <w:spacing w:after="120" w:before="320"/>
      </w:pPr>
      <w:r>
        <w:rPr>
          <w:rFonts w:ascii="Arial" w:cs="Arial" w:eastAsia="Arial" w:hAnsi="Arial"/>
          <w:b/>
          <w:bCs/>
          <w:color w:val="1A1A18"/>
          <w:sz w:val="26"/>
          <w:szCs w:val="26"/>
        </w:rPr>
        <w:t xml:space="preserve">Screen 8 — Context item detail</w:t>
      </w:r>
    </w:p>
    <w:p>
      <w:pPr>
        <w:spacing w:after="120" w:before="0"/>
      </w:pPr>
      <w:r>
        <w:rPr>
          <w:rFonts w:ascii="Arial" w:cs="Arial" w:eastAsia="Arial" w:hAnsi="Arial"/>
          <w:b w:val="false"/>
          <w:bCs w:val="false"/>
          <w:color w:val="5F5E5A"/>
          <w:sz w:val="22"/>
          <w:szCs w:val="22"/>
        </w:rPr>
        <w:t xml:space="preserve">Inspecting a single file, link, or note. Goal: verify content, see how it is being used.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34AB7" w:sz="12"/>
              <w:bottom w:val="single" w:color="E0DED6" w:sz="1"/>
              <w:right w:val="single" w:color="E0DED6"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P1  ·  Content preview</w:t>
            </w:r>
          </w:p>
          <w:p>
            <w:pPr>
              <w:spacing w:before="60"/>
            </w:pPr>
            <w:r>
              <w:rPr>
                <w:rFonts w:ascii="Arial" w:cs="Arial" w:eastAsia="Arial" w:hAnsi="Arial"/>
                <w:color w:val="5F5E5A"/>
                <w:sz w:val="19"/>
                <w:szCs w:val="19"/>
              </w:rPr>
              <w:t xml:space="preserve">Rendered preview for docs and images. Link shows URL card with title and favicon. Notes are editable inline. Large files show first ~500 words with "view full" toggle. The user needs to see exactly what the AI has access to.</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Folder assignment</w:t>
            </w:r>
          </w:p>
          <w:p>
            <w:pPr>
              <w:spacing w:before="60"/>
            </w:pPr>
            <w:r>
              <w:rPr>
                <w:rFonts w:ascii="Arial" w:cs="Arial" w:eastAsia="Arial" w:hAnsi="Arial"/>
                <w:color w:val="5F5E5A"/>
                <w:sz w:val="19"/>
                <w:szCs w:val="19"/>
              </w:rPr>
              <w:t xml:space="preserve">Dropdown with existing folders + "New folder". One folder per item in v1.</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Used by — which agents reference this</w:t>
            </w:r>
          </w:p>
          <w:p>
            <w:pPr>
              <w:spacing w:before="60"/>
            </w:pPr>
            <w:r>
              <w:rPr>
                <w:rFonts w:ascii="Arial" w:cs="Arial" w:eastAsia="Arial" w:hAnsi="Arial"/>
                <w:color w:val="5F5E5A"/>
                <w:sz w:val="19"/>
                <w:szCs w:val="19"/>
              </w:rPr>
              <w:t xml:space="preserve">List of agent names that have this item in their context. Critical trust feature. Empty state: "Not yet used by any agent."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Last accessed</w:t>
            </w:r>
          </w:p>
          <w:p>
            <w:pPr>
              <w:spacing w:before="60"/>
            </w:pPr>
            <w:r>
              <w:rPr>
                <w:rFonts w:ascii="Arial" w:cs="Arial" w:eastAsia="Arial" w:hAnsi="Arial"/>
                <w:color w:val="5F5E5A"/>
                <w:sz w:val="19"/>
                <w:szCs w:val="19"/>
              </w:rPr>
              <w:t xml:space="preserve">"Used by [agent] 2 hours ago." Helps users prune stale items.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P3  ·  Delete / replace</w:t>
            </w:r>
          </w:p>
          <w:p>
            <w:pPr>
              <w:spacing w:before="60"/>
            </w:pPr>
            <w:r>
              <w:rPr>
                <w:rFonts w:ascii="Arial" w:cs="Arial" w:eastAsia="Arial" w:hAnsi="Arial"/>
                <w:color w:val="5F5E5A"/>
                <w:sz w:val="19"/>
                <w:szCs w:val="19"/>
              </w:rPr>
              <w:t xml:space="preserve">Delete warns if active agents reference this item. Replace swaps the file without losing folder assignment or agent linkage.</w:t>
            </w:r>
          </w:p>
        </w:tc>
      </w:tr>
    </w:tbl>
    <w:p>
      <w:pPr>
        <w:spacing w:after="0" w:before="160"/>
      </w:pPr>
      <w:r>
        <w:t xml:space="preserve"/>
      </w:r>
    </w:p>
    <w:p>
      <w:pPr>
        <w:pStyle w:val="Heading2"/>
        <w:spacing w:after="120" w:before="320"/>
      </w:pPr>
      <w:r>
        <w:rPr>
          <w:rFonts w:ascii="Arial" w:cs="Arial" w:eastAsia="Arial" w:hAnsi="Arial"/>
          <w:b/>
          <w:bCs/>
          <w:color w:val="1A1A18"/>
          <w:sz w:val="26"/>
          <w:szCs w:val="26"/>
        </w:rPr>
        <w:t xml:space="preserve">Screen 9 — Run detail</w:t>
      </w:r>
    </w:p>
    <w:p>
      <w:pPr>
        <w:spacing w:after="120" w:before="0"/>
      </w:pPr>
      <w:r>
        <w:rPr>
          <w:rFonts w:ascii="Arial" w:cs="Arial" w:eastAsia="Arial" w:hAnsi="Arial"/>
          <w:b w:val="false"/>
          <w:bCs w:val="false"/>
          <w:color w:val="5F5E5A"/>
          <w:sz w:val="22"/>
          <w:szCs w:val="22"/>
        </w:rPr>
        <w:t xml:space="preserve">A specific background task, live or completed. Goal: understand what happened, trust it or intervene.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34AB7" w:sz="12"/>
              <w:bottom w:val="single" w:color="E0DED6" w:sz="1"/>
              <w:right w:val="single" w:color="E0DED6"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P1  ·  Plain-English status narrative</w:t>
            </w:r>
          </w:p>
          <w:p>
            <w:pPr>
              <w:spacing w:before="60"/>
            </w:pPr>
            <w:r>
              <w:rPr>
                <w:rFonts w:ascii="Arial" w:cs="Arial" w:eastAsia="Arial" w:hAnsi="Arial"/>
                <w:color w:val="5F5E5A"/>
                <w:sz w:val="19"/>
                <w:szCs w:val="19"/>
              </w:rPr>
              <w:t xml:space="preserve">"Checked your inbox. Found 3 emails mentioning deadlines. Drafted replies for 2, flagged 1 for your review." A story, not a log. Updated live if run is active.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34AB7" w:sz="12"/>
              <w:bottom w:val="single" w:color="E0DED6" w:sz="1"/>
              <w:right w:val="single" w:color="E0DED6"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P1  ·  Conversation panel — resume if blocked</w:t>
            </w:r>
          </w:p>
          <w:p>
            <w:pPr>
              <w:spacing w:before="60"/>
            </w:pPr>
            <w:r>
              <w:rPr>
                <w:rFonts w:ascii="Arial" w:cs="Arial" w:eastAsia="Arial" w:hAnsi="Arial"/>
                <w:color w:val="5F5E5A"/>
                <w:sz w:val="19"/>
                <w:szCs w:val="19"/>
              </w:rPr>
              <w:t xml:space="preserve">Same panel as Artifact detail. If the Run is waiting on user input, the input is pre-focused with the AI's question visible. This is the destination for Today notifications about blocked Runs.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Output — artifacts created</w:t>
            </w:r>
          </w:p>
          <w:p>
            <w:pPr>
              <w:spacing w:before="60"/>
            </w:pPr>
            <w:r>
              <w:rPr>
                <w:rFonts w:ascii="Arial" w:cs="Arial" w:eastAsia="Arial" w:hAnsi="Arial"/>
                <w:color w:val="5F5E5A"/>
                <w:sz w:val="19"/>
                <w:szCs w:val="19"/>
              </w:rPr>
              <w:t xml:space="preserve">Cards linking to artifacts this Run produced. Same style as Desk grid. Tap → Artifact detail.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What changed — diff view</w:t>
            </w:r>
          </w:p>
          <w:p>
            <w:pPr>
              <w:spacing w:before="60"/>
            </w:pPr>
            <w:r>
              <w:rPr>
                <w:rFonts w:ascii="Arial" w:cs="Arial" w:eastAsia="Arial" w:hAnsi="Arial"/>
                <w:color w:val="5F5E5A"/>
                <w:sz w:val="19"/>
                <w:szCs w:val="19"/>
              </w:rPr>
              <w:t xml:space="preserve">For Runs that modified files or sent messages: plain diff with human label above ("Added 2 rows to your tracker", "Sent 1 email"). Revert button visible for 24 hours.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P3  ·  Technical log</w:t>
            </w:r>
          </w:p>
          <w:p>
            <w:pPr>
              <w:spacing w:before="60"/>
            </w:pPr>
            <w:r>
              <w:rPr>
                <w:rFonts w:ascii="Arial" w:cs="Arial" w:eastAsia="Arial" w:hAnsi="Arial"/>
                <w:color w:val="5F5E5A"/>
                <w:sz w:val="19"/>
                <w:szCs w:val="19"/>
              </w:rPr>
              <w:t xml:space="preserve">Collapsed by default. "Show details" expands step-by-step tool calls. Labelled "Technical details", not "Logs". Never shown by default.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P3  ·  Run again / edit schedule</w:t>
            </w:r>
          </w:p>
          <w:p>
            <w:pPr>
              <w:spacing w:before="60"/>
            </w:pPr>
            <w:r>
              <w:rPr>
                <w:rFonts w:ascii="Arial" w:cs="Arial" w:eastAsia="Arial" w:hAnsi="Arial"/>
                <w:color w:val="5F5E5A"/>
                <w:sz w:val="19"/>
                <w:szCs w:val="19"/>
              </w:rPr>
              <w:t xml:space="preserve">"Run again now" for one-offs. "Edit schedule" for recurring. Simple schedule picker — no cron syntax ever.</w:t>
            </w:r>
          </w:p>
        </w:tc>
      </w:tr>
    </w:tbl>
    <w:p>
      <w:pPr>
        <w:spacing w:after="0" w:before="160"/>
      </w:pPr>
      <w:r>
        <w:t xml:space="preserve"/>
      </w:r>
    </w:p>
    <w:p>
      <w:pPr>
        <w:pStyle w:val="Heading2"/>
        <w:spacing w:after="120" w:before="320"/>
      </w:pPr>
      <w:r>
        <w:rPr>
          <w:rFonts w:ascii="Arial" w:cs="Arial" w:eastAsia="Arial" w:hAnsi="Arial"/>
          <w:b/>
          <w:bCs/>
          <w:color w:val="1A1A18"/>
          <w:sz w:val="26"/>
          <w:szCs w:val="26"/>
        </w:rPr>
        <w:t xml:space="preserve">Screen 10 — Agent setup</w:t>
      </w:r>
    </w:p>
    <w:p>
      <w:pPr>
        <w:spacing w:after="120" w:before="0"/>
      </w:pPr>
      <w:r>
        <w:rPr>
          <w:rFonts w:ascii="Arial" w:cs="Arial" w:eastAsia="Arial" w:hAnsi="Arial"/>
          <w:b w:val="false"/>
          <w:bCs w:val="false"/>
          <w:color w:val="5F5E5A"/>
          <w:sz w:val="22"/>
          <w:szCs w:val="22"/>
        </w:rPr>
        <w:t xml:space="preserve">Creating or editing a custom agent. Goal: define what it knows, what it can do, how it behaves.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34AB7" w:sz="12"/>
              <w:bottom w:val="single" w:color="E0DED6" w:sz="1"/>
              <w:right w:val="single" w:color="E0DED6"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P1  ·  Name and purpose</w:t>
            </w:r>
          </w:p>
          <w:p>
            <w:pPr>
              <w:spacing w:before="60"/>
            </w:pPr>
            <w:r>
              <w:rPr>
                <w:rFonts w:ascii="Arial" w:cs="Arial" w:eastAsia="Arial" w:hAnsi="Arial"/>
                <w:color w:val="5F5E5A"/>
                <w:sz w:val="19"/>
                <w:szCs w:val="19"/>
              </w:rPr>
              <w:t xml:space="preserve">Name field + single free-text field: "What is this agent for?" The answer becomes the agent's core instruction. Label never says "system prompt". Example placeholder: "Monitors my inbox and flags anything urgent."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34AB7" w:sz="12"/>
              <w:bottom w:val="single" w:color="E0DED6" w:sz="1"/>
              <w:right w:val="single" w:color="E0DED6"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P1  ·  Context — which folders it can see</w:t>
            </w:r>
          </w:p>
          <w:p>
            <w:pPr>
              <w:spacing w:before="60"/>
            </w:pPr>
            <w:r>
              <w:rPr>
                <w:rFonts w:ascii="Arial" w:cs="Arial" w:eastAsia="Arial" w:hAnsi="Arial"/>
                <w:color w:val="5F5E5A"/>
                <w:sz w:val="19"/>
                <w:szCs w:val="19"/>
              </w:rPr>
              <w:t xml:space="preserve">Multi-select checklist of Context folders with item counts. Empty state nudges user to create a folder first.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Tools it can use</w:t>
            </w:r>
          </w:p>
          <w:p>
            <w:pPr>
              <w:spacing w:before="60"/>
            </w:pPr>
            <w:r>
              <w:rPr>
                <w:rFonts w:ascii="Arial" w:cs="Arial" w:eastAsia="Arial" w:hAnsi="Arial"/>
                <w:color w:val="5F5E5A"/>
                <w:sz w:val="19"/>
                <w:szCs w:val="19"/>
              </w:rPr>
              <w:t xml:space="preserve">Checklist of available tools with plain-English descriptions and access requirements. Off by default — explicit opt-in only. Hidden if no tools are installed.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Connections it can access</w:t>
            </w:r>
          </w:p>
          <w:p>
            <w:pPr>
              <w:spacing w:before="60"/>
            </w:pPr>
            <w:r>
              <w:rPr>
                <w:rFonts w:ascii="Arial" w:cs="Arial" w:eastAsia="Arial" w:hAnsi="Arial"/>
                <w:color w:val="5F5E5A"/>
                <w:sz w:val="19"/>
                <w:szCs w:val="19"/>
              </w:rPr>
              <w:t xml:space="preserve">Per-account permission toggles: "Can read email", "Can send email". Read-only is the default. Write/send require explicit opt-in.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Test this agent</w:t>
            </w:r>
          </w:p>
          <w:p>
            <w:pPr>
              <w:spacing w:before="60"/>
            </w:pPr>
            <w:r>
              <w:rPr>
                <w:rFonts w:ascii="Arial" w:cs="Arial" w:eastAsia="Arial" w:hAnsi="Arial"/>
                <w:color w:val="5F5E5A"/>
                <w:sz w:val="19"/>
                <w:szCs w:val="19"/>
              </w:rPr>
              <w:t xml:space="preserve">Opens a sandboxed Compose overlay scoped to this agent. Changes reflected live. Saves only on explicit "Save agent" tap.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P3  ·  Advanced instructions</w:t>
            </w:r>
          </w:p>
          <w:p>
            <w:pPr>
              <w:spacing w:before="60"/>
            </w:pPr>
            <w:r>
              <w:rPr>
                <w:rFonts w:ascii="Arial" w:cs="Arial" w:eastAsia="Arial" w:hAnsi="Arial"/>
                <w:color w:val="5F5E5A"/>
                <w:sz w:val="19"/>
                <w:szCs w:val="19"/>
              </w:rPr>
              <w:t xml:space="preserve">Collapsed "More instructions" section. Plain textarea. No templating, no special syntax. Never labelled "System prompt" or "Persona".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P3  ·  Delete agent</w:t>
            </w:r>
          </w:p>
          <w:p>
            <w:pPr>
              <w:spacing w:before="60"/>
            </w:pPr>
            <w:r>
              <w:rPr>
                <w:rFonts w:ascii="Arial" w:cs="Arial" w:eastAsia="Arial" w:hAnsi="Arial"/>
                <w:color w:val="5F5E5A"/>
                <w:sz w:val="19"/>
                <w:szCs w:val="19"/>
              </w:rPr>
              <w:t xml:space="preserve">At the very bottom. Requires confirmation. Warns if active Runs depend on this agent. Artifacts it created are NOT deleted.</w:t>
            </w:r>
          </w:p>
        </w:tc>
      </w:tr>
    </w:tbl>
    <w:p>
      <w:pPr>
        <w:spacing w:after="0" w:before="160"/>
      </w:pPr>
      <w:r>
        <w:t xml:space="preserve"/>
      </w:r>
    </w:p>
    <w:p>
      <w:pPr>
        <w:pStyle w:val="Heading2"/>
        <w:spacing w:after="120" w:before="320"/>
      </w:pPr>
      <w:r>
        <w:rPr>
          <w:rFonts w:ascii="Arial" w:cs="Arial" w:eastAsia="Arial" w:hAnsi="Arial"/>
          <w:b/>
          <w:bCs/>
          <w:color w:val="1A1A18"/>
          <w:sz w:val="26"/>
          <w:szCs w:val="26"/>
        </w:rPr>
        <w:t xml:space="preserve">Screen 11 — Connections</w:t>
      </w:r>
    </w:p>
    <w:p>
      <w:pPr>
        <w:spacing w:after="120" w:before="0"/>
      </w:pPr>
      <w:r>
        <w:rPr>
          <w:rFonts w:ascii="Arial" w:cs="Arial" w:eastAsia="Arial" w:hAnsi="Arial"/>
          <w:b w:val="false"/>
          <w:bCs w:val="false"/>
          <w:color w:val="5F5E5A"/>
          <w:sz w:val="22"/>
          <w:szCs w:val="22"/>
        </w:rPr>
        <w:t xml:space="preserve">Linking external accounts. Goal: grant access once, control it per agent.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34AB7" w:sz="12"/>
              <w:bottom w:val="single" w:color="E0DED6" w:sz="1"/>
              <w:right w:val="single" w:color="E0DED6"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P1  ·  Connected accounts — what is already linked</w:t>
            </w:r>
          </w:p>
          <w:p>
            <w:pPr>
              <w:spacing w:before="60"/>
            </w:pPr>
            <w:r>
              <w:rPr>
                <w:rFonts w:ascii="Arial" w:cs="Arial" w:eastAsia="Arial" w:hAnsi="Arial"/>
                <w:color w:val="5F5E5A"/>
                <w:sz w:val="19"/>
                <w:szCs w:val="19"/>
              </w:rPr>
              <w:t xml:space="preserve">Each account as a card: provider icon, account name, connection status, last synced. Tapping expands to show permissions and which agents use it.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34AB7" w:sz="12"/>
              <w:bottom w:val="single" w:color="E0DED6" w:sz="1"/>
              <w:right w:val="single" w:color="E0DED6"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P1  ·  Add a connection</w:t>
            </w:r>
          </w:p>
          <w:p>
            <w:pPr>
              <w:spacing w:before="60"/>
            </w:pPr>
            <w:r>
              <w:rPr>
                <w:rFonts w:ascii="Arial" w:cs="Arial" w:eastAsia="Arial" w:hAnsi="Arial"/>
                <w:color w:val="5F5E5A"/>
                <w:sz w:val="19"/>
                <w:szCs w:val="19"/>
              </w:rPr>
              <w:t xml:space="preserve">Grid of available integrations. Each shows what it unlocks in plain English. Tapping initiates OAuth — user goes to provider and returns. No API keys, no manual steps.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Per-agent permissions</w:t>
            </w:r>
          </w:p>
          <w:p>
            <w:pPr>
              <w:spacing w:before="60"/>
            </w:pPr>
            <w:r>
              <w:rPr>
                <w:rFonts w:ascii="Arial" w:cs="Arial" w:eastAsia="Arial" w:hAnsi="Arial"/>
                <w:color w:val="5F5E5A"/>
                <w:sz w:val="19"/>
                <w:szCs w:val="19"/>
              </w:rPr>
              <w:t xml:space="preserve">For each connected account: list of agents with toggles for what they can do. Defaults read-only. Write/send require explicit opt-in. No OAuth scope strings in the UI.</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P3  ·  Revoke access</w:t>
            </w:r>
          </w:p>
          <w:p>
            <w:pPr>
              <w:spacing w:before="60"/>
            </w:pPr>
            <w:r>
              <w:rPr>
                <w:rFonts w:ascii="Arial" w:cs="Arial" w:eastAsia="Arial" w:hAnsi="Arial"/>
                <w:color w:val="5F5E5A"/>
                <w:sz w:val="19"/>
                <w:szCs w:val="19"/>
              </w:rPr>
              <w:t xml:space="preserve">"Disconnect [provider]" at the bottom of each account card. Warns if active Runs depend on this connection. Pauses affected Runs. Does not delete created artifacts.</w:t>
            </w:r>
          </w:p>
        </w:tc>
      </w:tr>
    </w:tbl>
    <w:p>
      <w:pPr>
        <w:spacing w:after="0" w:before="160"/>
      </w:pPr>
      <w:r>
        <w:t xml:space="preserve"/>
      </w:r>
    </w:p>
    <w:p>
      <w:pPr>
        <w:pStyle w:val="Heading2"/>
        <w:spacing w:after="120" w:before="320"/>
      </w:pPr>
      <w:r>
        <w:rPr>
          <w:rFonts w:ascii="Arial" w:cs="Arial" w:eastAsia="Arial" w:hAnsi="Arial"/>
          <w:b/>
          <w:bCs/>
          <w:color w:val="1A1A18"/>
          <w:sz w:val="26"/>
          <w:szCs w:val="26"/>
        </w:rPr>
        <w:t xml:space="preserve">Screen 12 — Settings</w:t>
      </w:r>
    </w:p>
    <w:p>
      <w:pPr>
        <w:spacing w:after="120" w:before="0"/>
      </w:pPr>
      <w:r>
        <w:rPr>
          <w:rFonts w:ascii="Arial" w:cs="Arial" w:eastAsia="Arial" w:hAnsi="Arial"/>
          <w:b w:val="false"/>
          <w:bCs w:val="false"/>
          <w:color w:val="5F5E5A"/>
          <w:sz w:val="22"/>
          <w:szCs w:val="22"/>
        </w:rPr>
        <w:t xml:space="preserve">Global preferences. Rarely visited but must feel trustworthy.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34AB7" w:sz="12"/>
              <w:bottom w:val="single" w:color="E0DED6" w:sz="1"/>
              <w:right w:val="single" w:color="E0DED6"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P1  ·  Default agent</w:t>
            </w:r>
          </w:p>
          <w:p>
            <w:pPr>
              <w:spacing w:before="60"/>
            </w:pPr>
            <w:r>
              <w:rPr>
                <w:rFonts w:ascii="Arial" w:cs="Arial" w:eastAsia="Arial" w:hAnsi="Arial"/>
                <w:color w:val="5F5E5A"/>
                <w:sz w:val="19"/>
                <w:szCs w:val="19"/>
              </w:rPr>
              <w:t xml:space="preserve">Which agent handles Compose when none is selected. Simple dropdown. Default: "Claude (default)".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34AB7" w:sz="12"/>
              <w:bottom w:val="single" w:color="E0DED6" w:sz="1"/>
              <w:right w:val="single" w:color="E0DED6" w:sz="1"/>
            </w:tcBorders>
            <w:shd w:fill="FFFFFF" w:val="clear"/>
            <w:tcMar>
              <w:top w:type="dxa" w:w="100"/>
              <w:left w:type="dxa" w:w="160"/>
              <w:bottom w:type="dxa" w:w="100"/>
              <w:right w:type="dxa" w:w="160"/>
            </w:tcMar>
          </w:tcPr>
          <w:p>
            <w:r>
              <w:rPr>
                <w:rFonts w:ascii="Arial" w:cs="Arial" w:eastAsia="Arial" w:hAnsi="Arial"/>
                <w:b/>
                <w:bCs/>
                <w:color w:val="1A1A18"/>
                <w:sz w:val="20"/>
                <w:szCs w:val="20"/>
              </w:rPr>
              <w:t xml:space="preserve">P1  ·  Notification preferences</w:t>
            </w:r>
          </w:p>
          <w:p>
            <w:pPr>
              <w:spacing w:before="60"/>
            </w:pPr>
            <w:r>
              <w:rPr>
                <w:rFonts w:ascii="Arial" w:cs="Arial" w:eastAsia="Arial" w:hAnsi="Arial"/>
                <w:color w:val="5F5E5A"/>
                <w:sz w:val="19"/>
                <w:szCs w:val="19"/>
              </w:rPr>
              <w:t xml:space="preserve">Toggles for what appears in Today's inbox: AI questions, task completions, errors, calendar nudges, suggested starters. All on by default.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Data &amp; privacy</w:t>
            </w:r>
          </w:p>
          <w:p>
            <w:pPr>
              <w:spacing w:before="60"/>
            </w:pPr>
            <w:r>
              <w:rPr>
                <w:rFonts w:ascii="Arial" w:cs="Arial" w:eastAsia="Arial" w:hAnsi="Arial"/>
                <w:color w:val="5F5E5A"/>
                <w:sz w:val="19"/>
                <w:szCs w:val="19"/>
              </w:rPr>
              <w:t xml:space="preserve">What is stored locally vs. sent to the AI provider. Plain English. Short section for local-first app: "Everything stays on your device unless you connect an external service."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5F5E5A"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P2  ·  Export all data</w:t>
            </w:r>
          </w:p>
          <w:p>
            <w:pPr>
              <w:spacing w:before="60"/>
            </w:pPr>
            <w:r>
              <w:rPr>
                <w:rFonts w:ascii="Arial" w:cs="Arial" w:eastAsia="Arial" w:hAnsi="Arial"/>
                <w:color w:val="5F5E5A"/>
                <w:sz w:val="19"/>
                <w:szCs w:val="19"/>
              </w:rPr>
              <w:t xml:space="preserve">Downloads a zip: Context items, artifacts as files, Run history as JSON. Plain description of what is included.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P3  ·  AI provider</w:t>
            </w:r>
          </w:p>
          <w:p>
            <w:pPr>
              <w:spacing w:before="60"/>
            </w:pPr>
            <w:r>
              <w:rPr>
                <w:rFonts w:ascii="Arial" w:cs="Arial" w:eastAsia="Arial" w:hAnsi="Arial"/>
                <w:color w:val="5F5E5A"/>
                <w:sz w:val="19"/>
                <w:szCs w:val="19"/>
              </w:rPr>
              <w:t xml:space="preserve">Dropdown of available LLM providers. Default: Claude. Changing shows a plain note about what may differ. Below the fold — power-user feature.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6" w:sz="1"/>
              <w:left w:val="single" w:color="E0DED6" w:sz="12"/>
              <w:bottom w:val="single" w:color="E0DED6" w:sz="1"/>
              <w:right w:val="single" w:color="E0DED6" w:sz="1"/>
            </w:tcBorders>
            <w:shd w:fill="F1EFE8" w:val="clear"/>
            <w:tcMar>
              <w:top w:type="dxa" w:w="100"/>
              <w:left w:type="dxa" w:w="160"/>
              <w:bottom w:type="dxa" w:w="100"/>
              <w:right w:type="dxa" w:w="160"/>
            </w:tcMar>
          </w:tcPr>
          <w:p>
            <w:r>
              <w:rPr>
                <w:rFonts w:ascii="Arial" w:cs="Arial" w:eastAsia="Arial" w:hAnsi="Arial"/>
                <w:b/>
                <w:bCs/>
                <w:color w:val="1A1A18"/>
                <w:sz w:val="20"/>
                <w:szCs w:val="20"/>
              </w:rPr>
              <w:t xml:space="preserve">P3  ·  About / version</w:t>
            </w:r>
          </w:p>
          <w:p>
            <w:pPr>
              <w:spacing w:before="60"/>
            </w:pPr>
            <w:r>
              <w:rPr>
                <w:rFonts w:ascii="Arial" w:cs="Arial" w:eastAsia="Arial" w:hAnsi="Arial"/>
                <w:color w:val="5F5E5A"/>
                <w:sz w:val="19"/>
                <w:szCs w:val="19"/>
              </w:rPr>
              <w:t xml:space="preserve">App version, changelog link, feedback button. At the very bottom.</w:t>
            </w:r>
          </w:p>
        </w:tc>
      </w:tr>
    </w:tbl>
    <w:p>
      <w:pPr>
        <w:pBdr>
          <w:bottom w:val="single" w:color="E0DED6" w:sz="4" w:space="1"/>
        </w:pBdr>
        <w:spacing w:after="200" w:before="200"/>
      </w:pPr>
      <w:r>
        <w:t xml:space="preserve"/>
      </w:r>
    </w:p>
    <w:p>
      <w:pPr>
        <w:pStyle w:val="Heading1"/>
        <w:spacing w:after="160" w:before="400"/>
      </w:pPr>
      <w:r>
        <w:rPr>
          <w:rFonts w:ascii="Arial" w:cs="Arial" w:eastAsia="Arial" w:hAnsi="Arial"/>
          <w:b/>
          <w:bCs/>
          <w:color w:val="1A1A18"/>
          <w:sz w:val="36"/>
          <w:szCs w:val="36"/>
        </w:rPr>
        <w:t xml:space="preserve">5. UX principles for implementation</w:t>
      </w:r>
    </w:p>
    <w:p>
      <w:pPr>
        <w:spacing w:after="120" w:before="0"/>
      </w:pPr>
      <w:r>
        <w:rPr>
          <w:rFonts w:ascii="Arial" w:cs="Arial" w:eastAsia="Arial" w:hAnsi="Arial"/>
          <w:b w:val="false"/>
          <w:bCs w:val="false"/>
          <w:color w:val="1A1A18"/>
          <w:sz w:val="22"/>
          <w:szCs w:val="22"/>
        </w:rPr>
        <w:t xml:space="preserve">These are not suggestions — they are constraints that protect non-technical users and should be treated as acceptance criteria during prototyping.</w:t>
      </w:r>
    </w:p>
    <w:p>
      <w:pPr>
        <w:spacing w:after="0" w:before="120"/>
      </w:pPr>
      <w:r>
        <w:t xml:space="preserve"/>
      </w:r>
    </w:p>
    <w:p>
      <w:pPr>
        <w:pStyle w:val="Heading2"/>
        <w:spacing w:after="120" w:before="320"/>
      </w:pPr>
      <w:r>
        <w:rPr>
          <w:rFonts w:ascii="Arial" w:cs="Arial" w:eastAsia="Arial" w:hAnsi="Arial"/>
          <w:b/>
          <w:bCs/>
          <w:color w:val="1A1A18"/>
          <w:sz w:val="26"/>
          <w:szCs w:val="26"/>
        </w:rPr>
        <w:t xml:space="preserve">Language rules</w:t>
      </w:r>
    </w:p>
    <w:p>
      <w:pPr>
        <w:pStyle w:val="ListParagraph"/>
        <w:numPr>
          <w:ilvl w:val="0"/>
          <w:numId w:val="2"/>
        </w:numPr>
        <w:spacing w:after="40" w:before="40"/>
      </w:pPr>
      <w:r>
        <w:rPr>
          <w:rFonts w:ascii="Arial" w:cs="Arial" w:eastAsia="Arial" w:hAnsi="Arial"/>
          <w:color w:val="1A1A18"/>
          <w:sz w:val="22"/>
          <w:szCs w:val="22"/>
        </w:rPr>
        <w:t xml:space="preserve">Never use: system prompt, logs, OAuth, MCP server, persona, agentic, cron, token, context window</w:t>
      </w:r>
    </w:p>
    <w:p>
      <w:pPr>
        <w:pStyle w:val="ListParagraph"/>
        <w:numPr>
          <w:ilvl w:val="0"/>
          <w:numId w:val="2"/>
        </w:numPr>
        <w:spacing w:after="40" w:before="40"/>
      </w:pPr>
      <w:r>
        <w:rPr>
          <w:rFonts w:ascii="Arial" w:cs="Arial" w:eastAsia="Arial" w:hAnsi="Arial"/>
          <w:color w:val="1A1A18"/>
          <w:sz w:val="22"/>
          <w:szCs w:val="22"/>
        </w:rPr>
        <w:t xml:space="preserve">"System prompt" → "Instructions"</w:t>
      </w:r>
    </w:p>
    <w:p>
      <w:pPr>
        <w:pStyle w:val="ListParagraph"/>
        <w:numPr>
          <w:ilvl w:val="0"/>
          <w:numId w:val="2"/>
        </w:numPr>
        <w:spacing w:after="40" w:before="40"/>
      </w:pPr>
      <w:r>
        <w:rPr>
          <w:rFonts w:ascii="Arial" w:cs="Arial" w:eastAsia="Arial" w:hAnsi="Arial"/>
          <w:color w:val="1A1A18"/>
          <w:sz w:val="22"/>
          <w:szCs w:val="22"/>
        </w:rPr>
        <w:t xml:space="preserve">"Logs" → "What happened" or "Technical details" (collapsed)</w:t>
      </w:r>
    </w:p>
    <w:p>
      <w:pPr>
        <w:pStyle w:val="ListParagraph"/>
        <w:numPr>
          <w:ilvl w:val="0"/>
          <w:numId w:val="2"/>
        </w:numPr>
        <w:spacing w:after="40" w:before="40"/>
      </w:pPr>
      <w:r>
        <w:rPr>
          <w:rFonts w:ascii="Arial" w:cs="Arial" w:eastAsia="Arial" w:hAnsi="Arial"/>
          <w:color w:val="1A1A18"/>
          <w:sz w:val="22"/>
          <w:szCs w:val="22"/>
        </w:rPr>
        <w:t xml:space="preserve">"OAuth" → never visible; the flow handles it silently</w:t>
      </w:r>
    </w:p>
    <w:p>
      <w:pPr>
        <w:pStyle w:val="ListParagraph"/>
        <w:numPr>
          <w:ilvl w:val="0"/>
          <w:numId w:val="2"/>
        </w:numPr>
        <w:spacing w:after="40" w:before="40"/>
      </w:pPr>
      <w:r>
        <w:rPr>
          <w:rFonts w:ascii="Arial" w:cs="Arial" w:eastAsia="Arial" w:hAnsi="Arial"/>
          <w:color w:val="1A1A18"/>
          <w:sz w:val="22"/>
          <w:szCs w:val="22"/>
        </w:rPr>
        <w:t xml:space="preserve">"MCP server" → "connected tool"</w:t>
      </w:r>
    </w:p>
    <w:p>
      <w:pPr>
        <w:pStyle w:val="ListParagraph"/>
        <w:numPr>
          <w:ilvl w:val="0"/>
          <w:numId w:val="2"/>
        </w:numPr>
        <w:spacing w:after="40" w:before="40"/>
      </w:pPr>
      <w:r>
        <w:rPr>
          <w:rFonts w:ascii="Arial" w:cs="Arial" w:eastAsia="Arial" w:hAnsi="Arial"/>
          <w:color w:val="1A1A18"/>
          <w:sz w:val="22"/>
          <w:szCs w:val="22"/>
        </w:rPr>
        <w:t xml:space="preserve">Run status must be a plain-English sentence, not a technical state</w:t>
      </w:r>
    </w:p>
    <w:p>
      <w:pPr>
        <w:spacing w:after="0" w:before="120"/>
      </w:pPr>
      <w:r>
        <w:t xml:space="preserve"/>
      </w:r>
    </w:p>
    <w:p>
      <w:pPr>
        <w:pStyle w:val="Heading2"/>
        <w:spacing w:after="120" w:before="320"/>
      </w:pPr>
      <w:r>
        <w:rPr>
          <w:rFonts w:ascii="Arial" w:cs="Arial" w:eastAsia="Arial" w:hAnsi="Arial"/>
          <w:b/>
          <w:bCs/>
          <w:color w:val="1A1A18"/>
          <w:sz w:val="26"/>
          <w:szCs w:val="26"/>
        </w:rPr>
        <w:t xml:space="preserve">Progressive disclosure</w:t>
      </w:r>
    </w:p>
    <w:p>
      <w:pPr>
        <w:pStyle w:val="ListParagraph"/>
        <w:numPr>
          <w:ilvl w:val="0"/>
          <w:numId w:val="2"/>
        </w:numPr>
        <w:spacing w:after="40" w:before="40"/>
      </w:pPr>
      <w:r>
        <w:rPr>
          <w:rFonts w:ascii="Arial" w:cs="Arial" w:eastAsia="Arial" w:hAnsi="Arial"/>
          <w:color w:val="1A1A18"/>
          <w:sz w:val="22"/>
          <w:szCs w:val="22"/>
        </w:rPr>
        <w:t xml:space="preserve">Every screen shows the minimum needed to act</w:t>
      </w:r>
    </w:p>
    <w:p>
      <w:pPr>
        <w:pStyle w:val="ListParagraph"/>
        <w:numPr>
          <w:ilvl w:val="0"/>
          <w:numId w:val="2"/>
        </w:numPr>
        <w:spacing w:after="40" w:before="40"/>
      </w:pPr>
      <w:r>
        <w:rPr>
          <w:rFonts w:ascii="Arial" w:cs="Arial" w:eastAsia="Arial" w:hAnsi="Arial"/>
          <w:color w:val="1A1A18"/>
          <w:sz w:val="22"/>
          <w:szCs w:val="22"/>
        </w:rPr>
        <w:t xml:space="preserve">Advanced options are always one tap deeper — never hidden forever, never in the way</w:t>
      </w:r>
    </w:p>
    <w:p>
      <w:pPr>
        <w:pStyle w:val="ListParagraph"/>
        <w:numPr>
          <w:ilvl w:val="0"/>
          <w:numId w:val="2"/>
        </w:numPr>
        <w:spacing w:after="40" w:before="40"/>
      </w:pPr>
      <w:r>
        <w:rPr>
          <w:rFonts w:ascii="Arial" w:cs="Arial" w:eastAsia="Arial" w:hAnsi="Arial"/>
          <w:color w:val="1A1A18"/>
          <w:sz w:val="22"/>
          <w:szCs w:val="22"/>
        </w:rPr>
        <w:t xml:space="preserve">Secondary nav (Connections, Agents, Tools) should feel like settings, not features</w:t>
      </w:r>
    </w:p>
    <w:p>
      <w:pPr>
        <w:pStyle w:val="ListParagraph"/>
        <w:numPr>
          <w:ilvl w:val="0"/>
          <w:numId w:val="2"/>
        </w:numPr>
        <w:spacing w:after="40" w:before="40"/>
      </w:pPr>
      <w:r>
        <w:rPr>
          <w:rFonts w:ascii="Arial" w:cs="Arial" w:eastAsia="Arial" w:hAnsi="Arial"/>
          <w:color w:val="1A1A18"/>
          <w:sz w:val="22"/>
          <w:szCs w:val="22"/>
        </w:rPr>
        <w:t xml:space="preserve">Technical details in Run detail are collapsed behind "Show details" — never default-open</w:t>
      </w:r>
    </w:p>
    <w:p>
      <w:pPr>
        <w:spacing w:after="0" w:before="120"/>
      </w:pPr>
      <w:r>
        <w:t xml:space="preserve"/>
      </w:r>
    </w:p>
    <w:p>
      <w:pPr>
        <w:pStyle w:val="Heading2"/>
        <w:spacing w:after="120" w:before="320"/>
      </w:pPr>
      <w:r>
        <w:rPr>
          <w:rFonts w:ascii="Arial" w:cs="Arial" w:eastAsia="Arial" w:hAnsi="Arial"/>
          <w:b/>
          <w:bCs/>
          <w:color w:val="1A1A18"/>
          <w:sz w:val="26"/>
          <w:szCs w:val="26"/>
        </w:rPr>
        <w:t xml:space="preserve">Empty states</w:t>
      </w:r>
    </w:p>
    <w:p>
      <w:pPr>
        <w:pStyle w:val="ListParagraph"/>
        <w:numPr>
          <w:ilvl w:val="0"/>
          <w:numId w:val="2"/>
        </w:numPr>
        <w:spacing w:after="40" w:before="40"/>
      </w:pPr>
      <w:r>
        <w:rPr>
          <w:rFonts w:ascii="Arial" w:cs="Arial" w:eastAsia="Arial" w:hAnsi="Arial"/>
          <w:color w:val="1A1A18"/>
          <w:sz w:val="22"/>
          <w:szCs w:val="22"/>
        </w:rPr>
        <w:t xml:space="preserve">Every empty state is an invitation with a single clear action</w:t>
      </w:r>
    </w:p>
    <w:p>
      <w:pPr>
        <w:pStyle w:val="ListParagraph"/>
        <w:numPr>
          <w:ilvl w:val="0"/>
          <w:numId w:val="2"/>
        </w:numPr>
        <w:spacing w:after="40" w:before="40"/>
      </w:pPr>
      <w:r>
        <w:rPr>
          <w:rFonts w:ascii="Arial" w:cs="Arial" w:eastAsia="Arial" w:hAnsi="Arial"/>
          <w:color w:val="1A1A18"/>
          <w:sz w:val="22"/>
          <w:szCs w:val="22"/>
        </w:rPr>
        <w:t xml:space="preserve">Never just "Nothing here yet" — always tell the user what to do next</w:t>
      </w:r>
    </w:p>
    <w:p>
      <w:pPr>
        <w:pStyle w:val="ListParagraph"/>
        <w:numPr>
          <w:ilvl w:val="0"/>
          <w:numId w:val="2"/>
        </w:numPr>
        <w:spacing w:after="40" w:before="40"/>
      </w:pPr>
      <w:r>
        <w:rPr>
          <w:rFonts w:ascii="Arial" w:cs="Arial" w:eastAsia="Arial" w:hAnsi="Arial"/>
          <w:color w:val="1A1A18"/>
          <w:sz w:val="22"/>
          <w:szCs w:val="22"/>
        </w:rPr>
        <w:t xml:space="preserve">Desk empty state: one CTA that opens Compose</w:t>
      </w:r>
    </w:p>
    <w:p>
      <w:pPr>
        <w:pStyle w:val="ListParagraph"/>
        <w:numPr>
          <w:ilvl w:val="0"/>
          <w:numId w:val="2"/>
        </w:numPr>
        <w:spacing w:after="40" w:before="40"/>
      </w:pPr>
      <w:r>
        <w:rPr>
          <w:rFonts w:ascii="Arial" w:cs="Arial" w:eastAsia="Arial" w:hAnsi="Arial"/>
          <w:color w:val="1A1A18"/>
          <w:sz w:val="22"/>
          <w:szCs w:val="22"/>
        </w:rPr>
        <w:t xml:space="preserve">Context empty state: "Add a file or link to get started"</w:t>
      </w:r>
    </w:p>
    <w:p>
      <w:pPr>
        <w:spacing w:after="0" w:before="120"/>
      </w:pPr>
      <w:r>
        <w:t xml:space="preserve"/>
      </w:r>
    </w:p>
    <w:p>
      <w:pPr>
        <w:pStyle w:val="Heading2"/>
        <w:spacing w:after="120" w:before="320"/>
      </w:pPr>
      <w:r>
        <w:rPr>
          <w:rFonts w:ascii="Arial" w:cs="Arial" w:eastAsia="Arial" w:hAnsi="Arial"/>
          <w:b/>
          <w:bCs/>
          <w:color w:val="1A1A18"/>
          <w:sz w:val="26"/>
          <w:szCs w:val="26"/>
        </w:rPr>
        <w:t xml:space="preserve">Destructive actions</w:t>
      </w:r>
    </w:p>
    <w:p>
      <w:pPr>
        <w:pStyle w:val="ListParagraph"/>
        <w:numPr>
          <w:ilvl w:val="0"/>
          <w:numId w:val="2"/>
        </w:numPr>
        <w:spacing w:after="40" w:before="40"/>
      </w:pPr>
      <w:r>
        <w:rPr>
          <w:rFonts w:ascii="Arial" w:cs="Arial" w:eastAsia="Arial" w:hAnsi="Arial"/>
          <w:color w:val="1A1A18"/>
          <w:sz w:val="22"/>
          <w:szCs w:val="22"/>
        </w:rPr>
        <w:t xml:space="preserve">Nothing is deleted without a warning that explains consequences in plain English</w:t>
      </w:r>
    </w:p>
    <w:p>
      <w:pPr>
        <w:pStyle w:val="ListParagraph"/>
        <w:numPr>
          <w:ilvl w:val="0"/>
          <w:numId w:val="2"/>
        </w:numPr>
        <w:spacing w:after="40" w:before="40"/>
      </w:pPr>
      <w:r>
        <w:rPr>
          <w:rFonts w:ascii="Arial" w:cs="Arial" w:eastAsia="Arial" w:hAnsi="Arial"/>
          <w:color w:val="1A1A18"/>
          <w:sz w:val="22"/>
          <w:szCs w:val="22"/>
        </w:rPr>
        <w:t xml:space="preserve">Not just "Are you sure?" — "This will pause 2 active Runs that depend on it."</w:t>
      </w:r>
    </w:p>
    <w:p>
      <w:pPr>
        <w:pStyle w:val="ListParagraph"/>
        <w:numPr>
          <w:ilvl w:val="0"/>
          <w:numId w:val="2"/>
        </w:numPr>
        <w:spacing w:after="40" w:before="40"/>
      </w:pPr>
      <w:r>
        <w:rPr>
          <w:rFonts w:ascii="Arial" w:cs="Arial" w:eastAsia="Arial" w:hAnsi="Arial"/>
          <w:color w:val="1A1A18"/>
          <w:sz w:val="22"/>
          <w:szCs w:val="22"/>
        </w:rPr>
        <w:t xml:space="preserve">Revert is available for 24 hours after any Run that changes files or sends messages</w:t>
      </w:r>
    </w:p>
    <w:p>
      <w:pPr>
        <w:pStyle w:val="ListParagraph"/>
        <w:numPr>
          <w:ilvl w:val="0"/>
          <w:numId w:val="2"/>
        </w:numPr>
        <w:spacing w:after="40" w:before="40"/>
      </w:pPr>
      <w:r>
        <w:rPr>
          <w:rFonts w:ascii="Arial" w:cs="Arial" w:eastAsia="Arial" w:hAnsi="Arial"/>
          <w:color w:val="1A1A18"/>
          <w:sz w:val="22"/>
          <w:szCs w:val="22"/>
        </w:rPr>
        <w:t xml:space="preserve">Disconnecting a Connection pauses Runs but does not delete artifacts</w:t>
      </w:r>
    </w:p>
    <w:p>
      <w:pPr>
        <w:spacing w:after="0" w:before="120"/>
      </w:pPr>
      <w:r>
        <w:t xml:space="preserve"/>
      </w:r>
    </w:p>
    <w:p>
      <w:pPr>
        <w:pStyle w:val="Heading2"/>
        <w:spacing w:after="120" w:before="320"/>
      </w:pPr>
      <w:r>
        <w:rPr>
          <w:rFonts w:ascii="Arial" w:cs="Arial" w:eastAsia="Arial" w:hAnsi="Arial"/>
          <w:b/>
          <w:bCs/>
          <w:color w:val="1A1A18"/>
          <w:sz w:val="26"/>
          <w:szCs w:val="26"/>
        </w:rPr>
        <w:t xml:space="preserve">Feedback &amp; status</w:t>
      </w:r>
    </w:p>
    <w:p>
      <w:pPr>
        <w:pStyle w:val="ListParagraph"/>
        <w:numPr>
          <w:ilvl w:val="0"/>
          <w:numId w:val="2"/>
        </w:numPr>
        <w:spacing w:after="40" w:before="40"/>
      </w:pPr>
      <w:r>
        <w:rPr>
          <w:rFonts w:ascii="Arial" w:cs="Arial" w:eastAsia="Arial" w:hAnsi="Arial"/>
          <w:color w:val="1A1A18"/>
          <w:sz w:val="22"/>
          <w:szCs w:val="22"/>
        </w:rPr>
        <w:t xml:space="preserve">Every async operation shows real incremental status, not a spinner</w:t>
      </w:r>
    </w:p>
    <w:p>
      <w:pPr>
        <w:pStyle w:val="ListParagraph"/>
        <w:numPr>
          <w:ilvl w:val="0"/>
          <w:numId w:val="2"/>
        </w:numPr>
        <w:spacing w:after="40" w:before="40"/>
      </w:pPr>
      <w:r>
        <w:rPr>
          <w:rFonts w:ascii="Arial" w:cs="Arial" w:eastAsia="Arial" w:hAnsi="Arial"/>
          <w:color w:val="1A1A18"/>
          <w:sz w:val="22"/>
          <w:szCs w:val="22"/>
        </w:rPr>
        <w:t xml:space="preserve">"Reading your inbox…", "Building the tracker…" — not "Loading…"</w:t>
      </w:r>
    </w:p>
    <w:p>
      <w:pPr>
        <w:pStyle w:val="ListParagraph"/>
        <w:numPr>
          <w:ilvl w:val="0"/>
          <w:numId w:val="2"/>
        </w:numPr>
        <w:spacing w:after="40" w:before="40"/>
      </w:pPr>
      <w:r>
        <w:rPr>
          <w:rFonts w:ascii="Arial" w:cs="Arial" w:eastAsia="Arial" w:hAnsi="Arial"/>
          <w:color w:val="1A1A18"/>
          <w:sz w:val="22"/>
          <w:szCs w:val="22"/>
        </w:rPr>
        <w:t xml:space="preserve">When the Compose overlay closes after creating an artifact, the artifact visibly animates into the Desk grid so the user knows where it went</w:t>
      </w:r>
    </w:p>
    <w:p>
      <w:pPr>
        <w:pStyle w:val="ListParagraph"/>
        <w:numPr>
          <w:ilvl w:val="0"/>
          <w:numId w:val="2"/>
        </w:numPr>
        <w:spacing w:after="40" w:before="40"/>
      </w:pPr>
      <w:r>
        <w:rPr>
          <w:rFonts w:ascii="Arial" w:cs="Arial" w:eastAsia="Arial" w:hAnsi="Arial"/>
          <w:color w:val="1A1A18"/>
          <w:sz w:val="22"/>
          <w:szCs w:val="22"/>
        </w:rPr>
        <w:t xml:space="preserve">Notification badges on primary nav items — Today shows unread count</w:t>
      </w:r>
    </w:p>
    <w:p>
      <w:pPr>
        <w:spacing w:after="0" w:before="120"/>
      </w:pPr>
      <w:r>
        <w:t xml:space="preserve"/>
      </w:r>
    </w:p>
    <w:p>
      <w:pPr>
        <w:pStyle w:val="Heading2"/>
        <w:spacing w:after="120" w:before="320"/>
      </w:pPr>
      <w:r>
        <w:rPr>
          <w:rFonts w:ascii="Arial" w:cs="Arial" w:eastAsia="Arial" w:hAnsi="Arial"/>
          <w:b/>
          <w:bCs/>
          <w:color w:val="1A1A18"/>
          <w:sz w:val="26"/>
          <w:szCs w:val="26"/>
        </w:rPr>
        <w:t xml:space="preserve">Mobile-first constraints</w:t>
      </w:r>
    </w:p>
    <w:p>
      <w:pPr>
        <w:pStyle w:val="ListParagraph"/>
        <w:numPr>
          <w:ilvl w:val="0"/>
          <w:numId w:val="2"/>
        </w:numPr>
        <w:spacing w:after="40" w:before="40"/>
      </w:pPr>
      <w:r>
        <w:rPr>
          <w:rFonts w:ascii="Arial" w:cs="Arial" w:eastAsia="Arial" w:hAnsi="Arial"/>
          <w:color w:val="1A1A18"/>
          <w:sz w:val="22"/>
          <w:szCs w:val="22"/>
        </w:rPr>
        <w:t xml:space="preserve">Conversation panel = bottom sheet on mobile, side panel on desktop</w:t>
      </w:r>
    </w:p>
    <w:p>
      <w:pPr>
        <w:pStyle w:val="ListParagraph"/>
        <w:numPr>
          <w:ilvl w:val="0"/>
          <w:numId w:val="2"/>
        </w:numPr>
        <w:spacing w:after="40" w:before="40"/>
      </w:pPr>
      <w:r>
        <w:rPr>
          <w:rFonts w:ascii="Arial" w:cs="Arial" w:eastAsia="Arial" w:hAnsi="Arial"/>
          <w:color w:val="1A1A18"/>
          <w:sz w:val="22"/>
          <w:szCs w:val="22"/>
        </w:rPr>
        <w:t xml:space="preserve">Folders in Context = toggle above list on mobile, sidebar on desktop</w:t>
      </w:r>
    </w:p>
    <w:p>
      <w:pPr>
        <w:pStyle w:val="ListParagraph"/>
        <w:numPr>
          <w:ilvl w:val="0"/>
          <w:numId w:val="2"/>
        </w:numPr>
        <w:spacing w:after="40" w:before="40"/>
      </w:pPr>
      <w:r>
        <w:rPr>
          <w:rFonts w:ascii="Arial" w:cs="Arial" w:eastAsia="Arial" w:hAnsi="Arial"/>
          <w:color w:val="1A1A18"/>
          <w:sz w:val="22"/>
          <w:szCs w:val="22"/>
        </w:rPr>
        <w:t xml:space="preserve">Long-press for quick actions on artifact cards (no right-click dependency)</w:t>
      </w:r>
    </w:p>
    <w:p>
      <w:pPr>
        <w:pStyle w:val="ListParagraph"/>
        <w:numPr>
          <w:ilvl w:val="0"/>
          <w:numId w:val="2"/>
        </w:numPr>
        <w:spacing w:after="40" w:before="40"/>
      </w:pPr>
      <w:r>
        <w:rPr>
          <w:rFonts w:ascii="Arial" w:cs="Arial" w:eastAsia="Arial" w:hAnsi="Arial"/>
          <w:color w:val="1A1A18"/>
          <w:sz w:val="22"/>
          <w:szCs w:val="22"/>
        </w:rPr>
        <w:t xml:space="preserve">Compose button must be reachable with one thumb on mobile</w:t>
      </w:r>
    </w:p>
    <w:p>
      <w:pPr>
        <w:pBdr>
          <w:bottom w:val="single" w:color="E0DED6" w:sz="4" w:space="1"/>
        </w:pBdr>
        <w:spacing w:after="200" w:before="200"/>
      </w:pPr>
      <w:r>
        <w:t xml:space="preserve"/>
      </w:r>
    </w:p>
    <w:p>
      <w:pPr>
        <w:pStyle w:val="Heading1"/>
        <w:spacing w:after="160" w:before="400"/>
      </w:pPr>
      <w:r>
        <w:rPr>
          <w:rFonts w:ascii="Arial" w:cs="Arial" w:eastAsia="Arial" w:hAnsi="Arial"/>
          <w:b/>
          <w:bCs/>
          <w:color w:val="1A1A18"/>
          <w:sz w:val="36"/>
          <w:szCs w:val="36"/>
        </w:rPr>
        <w:t xml:space="preserve">6. Technical notes for prototyping</w:t>
      </w:r>
    </w:p>
    <w:p>
      <w:pPr>
        <w:spacing w:after="120" w:before="0"/>
      </w:pPr>
      <w:r>
        <w:rPr>
          <w:rFonts w:ascii="Arial" w:cs="Arial" w:eastAsia="Arial" w:hAnsi="Arial"/>
          <w:b w:val="false"/>
          <w:bCs w:val="false"/>
          <w:color w:val="5F5E5A"/>
          <w:sz w:val="22"/>
          <w:szCs w:val="22"/>
        </w:rPr>
        <w:t xml:space="preserve">From the original spec, these decisions should inform the prototype architecture.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ED6" w:sz="1"/>
              <w:left w:val="single" w:color="E0DED6" w:sz="1"/>
              <w:bottom w:val="single" w:color="E0DED6" w:sz="1"/>
              <w:right w:val="single" w:color="E0DED6" w:sz="1"/>
            </w:tcBorders>
            <w:shd w:fill="F1EFE8" w:val="clear"/>
            <w:tcMar>
              <w:top w:type="dxa" w:w="80"/>
              <w:left w:type="dxa" w:w="120"/>
              <w:bottom w:type="dxa" w:w="80"/>
              <w:right w:type="dxa" w:w="120"/>
            </w:tcMar>
          </w:tcPr>
          <w:p>
            <w:r>
              <w:rPr>
                <w:rFonts w:ascii="Arial" w:cs="Arial" w:eastAsia="Arial" w:hAnsi="Arial"/>
                <w:b/>
                <w:bCs/>
                <w:color w:val="1A1A18"/>
                <w:sz w:val="20"/>
                <w:szCs w:val="20"/>
              </w:rPr>
              <w:t xml:space="preserve">Concern</w:t>
            </w:r>
          </w:p>
        </w:tc>
        <w:tc>
          <w:tcPr>
            <w:tcW w:type="dxa" w:w="6560"/>
            <w:tcBorders>
              <w:top w:val="single" w:color="E0DED6" w:sz="1"/>
              <w:left w:val="single" w:color="E0DED6" w:sz="1"/>
              <w:bottom w:val="single" w:color="E0DED6" w:sz="1"/>
              <w:right w:val="single" w:color="E0DED6" w:sz="1"/>
            </w:tcBorders>
            <w:shd w:fill="F1EFE8" w:val="clear"/>
            <w:tcMar>
              <w:top w:type="dxa" w:w="80"/>
              <w:left w:type="dxa" w:w="120"/>
              <w:bottom w:type="dxa" w:w="80"/>
              <w:right w:type="dxa" w:w="120"/>
            </w:tcMar>
          </w:tcPr>
          <w:p>
            <w:r>
              <w:rPr>
                <w:rFonts w:ascii="Arial" w:cs="Arial" w:eastAsia="Arial" w:hAnsi="Arial"/>
                <w:b/>
                <w:bCs/>
                <w:color w:val="1A1A18"/>
                <w:sz w:val="20"/>
                <w:szCs w:val="20"/>
              </w:rPr>
              <w:t xml:space="preserve">Approach</w:t>
            </w:r>
          </w:p>
        </w:tc>
      </w:tr>
      <w:tr>
        <w:tc>
          <w:tcPr>
            <w:tcW w:type="dxa" w:w="280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b/>
                <w:bCs/>
                <w:color w:val="1A1A18"/>
                <w:sz w:val="20"/>
                <w:szCs w:val="20"/>
              </w:rPr>
              <w:t xml:space="preserve">Session storage</w:t>
            </w:r>
          </w:p>
        </w:tc>
        <w:tc>
          <w:tcPr>
            <w:tcW w:type="dxa" w:w="656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color w:val="5F5E5A"/>
                <w:sz w:val="20"/>
                <w:szCs w:val="20"/>
              </w:rPr>
              <w:t xml:space="preserve">CouchDB for session storage and sync between clients. PouchDB for offline support in client apps.</w:t>
            </w:r>
          </w:p>
        </w:tc>
      </w:tr>
      <w:tr>
        <w:tc>
          <w:tcPr>
            <w:tcW w:type="dxa" w:w="280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b/>
                <w:bCs/>
                <w:color w:val="1A1A18"/>
                <w:sz w:val="20"/>
                <w:szCs w:val="20"/>
              </w:rPr>
              <w:t xml:space="preserve">Offline support</w:t>
            </w:r>
          </w:p>
        </w:tc>
        <w:tc>
          <w:tcPr>
            <w:tcW w:type="dxa" w:w="656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color w:val="5F5E5A"/>
                <w:sz w:val="20"/>
                <w:szCs w:val="20"/>
              </w:rPr>
              <w:t xml:space="preserve">Web client with PWA and offline support. Sessions accessible remotely.</w:t>
            </w:r>
          </w:p>
        </w:tc>
      </w:tr>
      <w:tr>
        <w:tc>
          <w:tcPr>
            <w:tcW w:type="dxa" w:w="280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b/>
                <w:bCs/>
                <w:color w:val="1A1A18"/>
                <w:sz w:val="20"/>
                <w:szCs w:val="20"/>
              </w:rPr>
              <w:t xml:space="preserve">Data format</w:t>
            </w:r>
          </w:p>
        </w:tc>
        <w:tc>
          <w:tcPr>
            <w:tcW w:type="dxa" w:w="656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color w:val="5F5E5A"/>
                <w:sz w:val="20"/>
                <w:szCs w:val="20"/>
              </w:rPr>
              <w:t xml:space="preserve">Store data in raw Markdown files wherever possible.</w:t>
            </w:r>
          </w:p>
        </w:tc>
      </w:tr>
      <w:tr>
        <w:tc>
          <w:tcPr>
            <w:tcW w:type="dxa" w:w="280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b/>
                <w:bCs/>
                <w:color w:val="1A1A18"/>
                <w:sz w:val="20"/>
                <w:szCs w:val="20"/>
              </w:rPr>
              <w:t xml:space="preserve">LLM provider</w:t>
            </w:r>
          </w:p>
        </w:tc>
        <w:tc>
          <w:tcPr>
            <w:tcW w:type="dxa" w:w="656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color w:val="5F5E5A"/>
                <w:sz w:val="20"/>
                <w:szCs w:val="20"/>
              </w:rPr>
              <w:t xml:space="preserve">Abstracted from day one. Provider is a swappable config, not a hard dependency.</w:t>
            </w:r>
          </w:p>
        </w:tc>
      </w:tr>
      <w:tr>
        <w:tc>
          <w:tcPr>
            <w:tcW w:type="dxa" w:w="280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b/>
                <w:bCs/>
                <w:color w:val="1A1A18"/>
                <w:sz w:val="20"/>
                <w:szCs w:val="20"/>
              </w:rPr>
              <w:t xml:space="preserve">Sync model</w:t>
            </w:r>
          </w:p>
        </w:tc>
        <w:tc>
          <w:tcPr>
            <w:tcW w:type="dxa" w:w="656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color w:val="5F5E5A"/>
                <w:sz w:val="20"/>
                <w:szCs w:val="20"/>
              </w:rPr>
              <w:t xml:space="preserve">Sessions started on any client must be accessible from any other client.</w:t>
            </w:r>
          </w:p>
        </w:tc>
      </w:tr>
      <w:tr>
        <w:tc>
          <w:tcPr>
            <w:tcW w:type="dxa" w:w="280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b/>
                <w:bCs/>
                <w:color w:val="1A1A18"/>
                <w:sz w:val="20"/>
                <w:szCs w:val="20"/>
              </w:rPr>
              <w:t xml:space="preserve">Artifact storage</w:t>
            </w:r>
          </w:p>
        </w:tc>
        <w:tc>
          <w:tcPr>
            <w:tcW w:type="dxa" w:w="656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color w:val="5F5E5A"/>
                <w:sz w:val="20"/>
                <w:szCs w:val="20"/>
              </w:rPr>
              <w:t xml:space="preserve">Artifacts are files. Stored locally, surfaced in Desk, associated with the agent and run that created them.</w:t>
            </w:r>
          </w:p>
        </w:tc>
      </w:tr>
      <w:tr>
        <w:tc>
          <w:tcPr>
            <w:tcW w:type="dxa" w:w="280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b/>
                <w:bCs/>
                <w:color w:val="1A1A18"/>
                <w:sz w:val="20"/>
                <w:szCs w:val="20"/>
              </w:rPr>
              <w:t xml:space="preserve">Background jobs</w:t>
            </w:r>
          </w:p>
        </w:tc>
        <w:tc>
          <w:tcPr>
            <w:tcW w:type="dxa" w:w="656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color w:val="5F5E5A"/>
                <w:sz w:val="20"/>
                <w:szCs w:val="20"/>
              </w:rPr>
              <w:t xml:space="preserve">Runs are background jobs. They need a task queue, scheduling, and the ability to pause, resume, and revert.</w:t>
            </w:r>
          </w:p>
        </w:tc>
      </w:tr>
      <w:tr>
        <w:tc>
          <w:tcPr>
            <w:tcW w:type="dxa" w:w="280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b/>
                <w:bCs/>
                <w:color w:val="1A1A18"/>
                <w:sz w:val="20"/>
                <w:szCs w:val="20"/>
              </w:rPr>
              <w:t xml:space="preserve">Context storage</w:t>
            </w:r>
          </w:p>
        </w:tc>
        <w:tc>
          <w:tcPr>
            <w:tcW w:type="dxa" w:w="6560"/>
            <w:tcBorders>
              <w:top w:val="single" w:color="E0DED6" w:sz="1"/>
              <w:left w:val="single" w:color="E0DED6" w:sz="1"/>
              <w:bottom w:val="single" w:color="E0DED6" w:sz="1"/>
              <w:right w:val="single" w:color="E0DED6" w:sz="1"/>
            </w:tcBorders>
            <w:tcMar>
              <w:top w:type="dxa" w:w="80"/>
              <w:left w:type="dxa" w:w="120"/>
              <w:bottom w:type="dxa" w:w="80"/>
              <w:right w:type="dxa" w:w="120"/>
            </w:tcMar>
          </w:tcPr>
          <w:p>
            <w:r>
              <w:rPr>
                <w:rFonts w:ascii="Arial" w:cs="Arial" w:eastAsia="Arial" w:hAnsi="Arial"/>
                <w:color w:val="5F5E5A"/>
                <w:sz w:val="20"/>
                <w:szCs w:val="20"/>
              </w:rPr>
              <w:t xml:space="preserve">Context items stored as raw files in a local directory. Indexed for search.</w:t>
            </w:r>
          </w:p>
        </w:tc>
      </w:tr>
    </w:tbl>
    <w:p>
      <w:pPr>
        <w:spacing w:after="0" w:before="160"/>
      </w:pPr>
      <w:r>
        <w:t xml:space="preserve"/>
      </w:r>
    </w:p>
    <w:p>
      <w:pPr>
        <w:pStyle w:val="Heading2"/>
        <w:spacing w:after="120" w:before="320"/>
      </w:pPr>
      <w:r>
        <w:rPr>
          <w:rFonts w:ascii="Arial" w:cs="Arial" w:eastAsia="Arial" w:hAnsi="Arial"/>
          <w:b/>
          <w:bCs/>
          <w:color w:val="1A1A18"/>
          <w:sz w:val="26"/>
          <w:szCs w:val="26"/>
        </w:rPr>
        <w:t xml:space="preserve">What to build in v1 prototype</w:t>
      </w:r>
    </w:p>
    <w:p>
      <w:pPr>
        <w:spacing w:after="120" w:before="0"/>
      </w:pPr>
      <w:r>
        <w:rPr>
          <w:rFonts w:ascii="Arial" w:cs="Arial" w:eastAsia="Arial" w:hAnsi="Arial"/>
          <w:b w:val="false"/>
          <w:bCs w:val="false"/>
          <w:color w:val="1A1A18"/>
          <w:sz w:val="22"/>
          <w:szCs w:val="22"/>
        </w:rPr>
        <w:t xml:space="preserve">Suggested scope for the first working prototype, in priority order:</w:t>
      </w:r>
    </w:p>
    <w:p>
      <w:pPr>
        <w:spacing w:after="0" w:before="80"/>
      </w:pPr>
      <w:r>
        <w:t xml:space="preserve"/>
      </w:r>
    </w:p>
    <w:p>
      <w:pPr>
        <w:pStyle w:val="ListParagraph"/>
        <w:numPr>
          <w:ilvl w:val="0"/>
          <w:numId w:val="2"/>
        </w:numPr>
        <w:spacing w:after="40" w:before="40"/>
      </w:pPr>
      <w:r>
        <w:rPr>
          <w:rFonts w:ascii="Arial" w:cs="Arial" w:eastAsia="Arial" w:hAnsi="Arial"/>
          <w:color w:val="1A1A18"/>
          <w:sz w:val="22"/>
          <w:szCs w:val="22"/>
        </w:rPr>
        <w:t xml:space="preserve">Compose overlay — the core interaction. Must feel instant and fluid.</w:t>
      </w:r>
    </w:p>
    <w:p>
      <w:pPr>
        <w:pStyle w:val="ListParagraph"/>
        <w:numPr>
          <w:ilvl w:val="0"/>
          <w:numId w:val="2"/>
        </w:numPr>
        <w:spacing w:after="40" w:before="40"/>
      </w:pPr>
      <w:r>
        <w:rPr>
          <w:rFonts w:ascii="Arial" w:cs="Arial" w:eastAsia="Arial" w:hAnsi="Arial"/>
          <w:color w:val="1A1A18"/>
          <w:sz w:val="22"/>
          <w:szCs w:val="22"/>
        </w:rPr>
        <w:t xml:space="preserve">Artifact detail view — with live conversation panel. This is the heart of the app.</w:t>
      </w:r>
    </w:p>
    <w:p>
      <w:pPr>
        <w:pStyle w:val="ListParagraph"/>
        <w:numPr>
          <w:ilvl w:val="0"/>
          <w:numId w:val="2"/>
        </w:numPr>
        <w:spacing w:after="40" w:before="40"/>
      </w:pPr>
      <w:r>
        <w:rPr>
          <w:rFonts w:ascii="Arial" w:cs="Arial" w:eastAsia="Arial" w:hAnsi="Arial"/>
          <w:color w:val="1A1A18"/>
          <w:sz w:val="22"/>
          <w:szCs w:val="22"/>
        </w:rPr>
        <w:t xml:space="preserve">Desk grid — artifact cards with type icons, names, agent badges.</w:t>
      </w:r>
    </w:p>
    <w:p>
      <w:pPr>
        <w:pStyle w:val="ListParagraph"/>
        <w:numPr>
          <w:ilvl w:val="0"/>
          <w:numId w:val="2"/>
        </w:numPr>
        <w:spacing w:after="40" w:before="40"/>
      </w:pPr>
      <w:r>
        <w:rPr>
          <w:rFonts w:ascii="Arial" w:cs="Arial" w:eastAsia="Arial" w:hAnsi="Arial"/>
          <w:color w:val="1A1A18"/>
          <w:sz w:val="22"/>
          <w:szCs w:val="22"/>
        </w:rPr>
        <w:t xml:space="preserve">Today — inbox with AI-message bubbles and completion cards.</w:t>
      </w:r>
    </w:p>
    <w:p>
      <w:pPr>
        <w:pStyle w:val="ListParagraph"/>
        <w:numPr>
          <w:ilvl w:val="0"/>
          <w:numId w:val="2"/>
        </w:numPr>
        <w:spacing w:after="40" w:before="40"/>
      </w:pPr>
      <w:r>
        <w:rPr>
          <w:rFonts w:ascii="Arial" w:cs="Arial" w:eastAsia="Arial" w:hAnsi="Arial"/>
          <w:color w:val="1A1A18"/>
          <w:sz w:val="22"/>
          <w:szCs w:val="22"/>
        </w:rPr>
        <w:t xml:space="preserve">Context — file upload, link paste, flat list, folder assignment.</w:t>
      </w:r>
    </w:p>
    <w:p>
      <w:pPr>
        <w:pStyle w:val="ListParagraph"/>
        <w:numPr>
          <w:ilvl w:val="0"/>
          <w:numId w:val="2"/>
        </w:numPr>
        <w:spacing w:after="40" w:before="40"/>
      </w:pPr>
      <w:r>
        <w:rPr>
          <w:rFonts w:ascii="Arial" w:cs="Arial" w:eastAsia="Arial" w:hAnsi="Arial"/>
          <w:color w:val="1A1A18"/>
          <w:sz w:val="22"/>
          <w:szCs w:val="22"/>
        </w:rPr>
        <w:t xml:space="preserve">Basic Run list — active runs with plain-English status.</w:t>
      </w:r>
    </w:p>
    <w:p>
      <w:pPr>
        <w:spacing w:after="0" w:before="80"/>
      </w:pPr>
      <w:r>
        <w:t xml:space="preserve"/>
      </w:r>
    </w:p>
    <w:p>
      <w:pPr>
        <w:spacing w:after="120" w:before="0"/>
      </w:pPr>
      <w:r>
        <w:rPr>
          <w:rFonts w:ascii="Arial" w:cs="Arial" w:eastAsia="Arial" w:hAnsi="Arial"/>
          <w:b w:val="false"/>
          <w:bCs w:val="false"/>
          <w:color w:val="1A1A18"/>
          <w:sz w:val="22"/>
          <w:szCs w:val="22"/>
        </w:rPr>
        <w:t xml:space="preserve">Defer to v2:</w:t>
      </w:r>
    </w:p>
    <w:p>
      <w:pPr>
        <w:pStyle w:val="ListParagraph"/>
        <w:numPr>
          <w:ilvl w:val="0"/>
          <w:numId w:val="2"/>
        </w:numPr>
        <w:spacing w:after="40" w:before="40"/>
      </w:pPr>
      <w:r>
        <w:rPr>
          <w:rFonts w:ascii="Arial" w:cs="Arial" w:eastAsia="Arial" w:hAnsi="Arial"/>
          <w:color w:val="1A1A18"/>
          <w:sz w:val="22"/>
          <w:szCs w:val="22"/>
        </w:rPr>
        <w:t xml:space="preserve">Connections (external account linking)</w:t>
      </w:r>
    </w:p>
    <w:p>
      <w:pPr>
        <w:pStyle w:val="ListParagraph"/>
        <w:numPr>
          <w:ilvl w:val="0"/>
          <w:numId w:val="2"/>
        </w:numPr>
        <w:spacing w:after="40" w:before="40"/>
      </w:pPr>
      <w:r>
        <w:rPr>
          <w:rFonts w:ascii="Arial" w:cs="Arial" w:eastAsia="Arial" w:hAnsi="Arial"/>
          <w:color w:val="1A1A18"/>
          <w:sz w:val="22"/>
          <w:szCs w:val="22"/>
        </w:rPr>
        <w:t xml:space="preserve">Agent setup UI (hard-code a default agent for v1)</w:t>
      </w:r>
    </w:p>
    <w:p>
      <w:pPr>
        <w:pStyle w:val="ListParagraph"/>
        <w:numPr>
          <w:ilvl w:val="0"/>
          <w:numId w:val="2"/>
        </w:numPr>
        <w:spacing w:after="40" w:before="40"/>
      </w:pPr>
      <w:r>
        <w:rPr>
          <w:rFonts w:ascii="Arial" w:cs="Arial" w:eastAsia="Arial" w:hAnsi="Arial"/>
          <w:color w:val="1A1A18"/>
          <w:sz w:val="22"/>
          <w:szCs w:val="22"/>
        </w:rPr>
        <w:t xml:space="preserve">Tools / MCP management</w:t>
      </w:r>
    </w:p>
    <w:p>
      <w:pPr>
        <w:pStyle w:val="ListParagraph"/>
        <w:numPr>
          <w:ilvl w:val="0"/>
          <w:numId w:val="2"/>
        </w:numPr>
        <w:spacing w:after="40" w:before="40"/>
      </w:pPr>
      <w:r>
        <w:rPr>
          <w:rFonts w:ascii="Arial" w:cs="Arial" w:eastAsia="Arial" w:hAnsi="Arial"/>
          <w:color w:val="1A1A18"/>
          <w:sz w:val="22"/>
          <w:szCs w:val="22"/>
        </w:rPr>
        <w:t xml:space="preserve">Version history and diff views</w:t>
      </w:r>
    </w:p>
    <w:p>
      <w:pPr>
        <w:pStyle w:val="ListParagraph"/>
        <w:numPr>
          <w:ilvl w:val="0"/>
          <w:numId w:val="2"/>
        </w:numPr>
        <w:spacing w:after="40" w:before="40"/>
      </w:pPr>
      <w:r>
        <w:rPr>
          <w:rFonts w:ascii="Arial" w:cs="Arial" w:eastAsia="Arial" w:hAnsi="Arial"/>
          <w:color w:val="1A1A18"/>
          <w:sz w:val="22"/>
          <w:szCs w:val="22"/>
        </w:rPr>
        <w:t xml:space="preserve">Scheduling UI for recurring Runs</w:t>
      </w:r>
    </w:p>
    <w:p>
      <w:pPr>
        <w:pStyle w:val="ListParagraph"/>
        <w:numPr>
          <w:ilvl w:val="0"/>
          <w:numId w:val="2"/>
        </w:numPr>
        <w:spacing w:after="40" w:before="40"/>
      </w:pPr>
      <w:r>
        <w:rPr>
          <w:rFonts w:ascii="Arial" w:cs="Arial" w:eastAsia="Arial" w:hAnsi="Arial"/>
          <w:color w:val="1A1A18"/>
          <w:sz w:val="22"/>
          <w:szCs w:val="22"/>
        </w:rPr>
        <w:t xml:space="preserve">Settings (beyond a minimal config file)</w:t>
      </w:r>
    </w:p>
    <w:p>
      <w:pPr>
        <w:pBdr>
          <w:bottom w:val="single" w:color="E0DED6" w:sz="4" w:space="1"/>
        </w:pBdr>
        <w:spacing w:after="200" w:before="200"/>
      </w:pPr>
      <w:r>
        <w:t xml:space="preserve"/>
      </w:r>
    </w:p>
    <w:p>
      <w:pPr>
        <w:pStyle w:val="Heading1"/>
        <w:spacing w:after="160" w:before="400"/>
      </w:pPr>
      <w:r>
        <w:rPr>
          <w:rFonts w:ascii="Arial" w:cs="Arial" w:eastAsia="Arial" w:hAnsi="Arial"/>
          <w:b/>
          <w:bCs/>
          <w:color w:val="1A1A18"/>
          <w:sz w:val="36"/>
          <w:szCs w:val="36"/>
        </w:rPr>
        <w:t xml:space="preserve">7. Explore later (from original spec)</w:t>
      </w:r>
    </w:p>
    <w:p>
      <w:pPr>
        <w:spacing w:after="120" w:before="0"/>
      </w:pPr>
      <w:r>
        <w:rPr>
          <w:rFonts w:ascii="Arial" w:cs="Arial" w:eastAsia="Arial" w:hAnsi="Arial"/>
          <w:b w:val="false"/>
          <w:bCs w:val="false"/>
          <w:color w:val="5F5E5A"/>
          <w:sz w:val="22"/>
          <w:szCs w:val="22"/>
        </w:rPr>
        <w:t xml:space="preserve">Ideas from the original Dream Agent spec that are out of scope for the prototype but should not be designed against.</w:t>
      </w:r>
    </w:p>
    <w:p>
      <w:pPr>
        <w:spacing w:after="0" w:before="80"/>
      </w:pPr>
      <w:r>
        <w:t xml:space="preserve"/>
      </w:r>
    </w:p>
    <w:p>
      <w:pPr>
        <w:pStyle w:val="ListParagraph"/>
        <w:numPr>
          <w:ilvl w:val="0"/>
          <w:numId w:val="2"/>
        </w:numPr>
        <w:spacing w:after="40" w:before="40"/>
      </w:pPr>
      <w:r>
        <w:rPr>
          <w:rFonts w:ascii="Arial" w:cs="Arial" w:eastAsia="Arial" w:hAnsi="Arial"/>
          <w:color w:val="1A1A18"/>
          <w:sz w:val="22"/>
          <w:szCs w:val="22"/>
        </w:rPr>
        <w:t xml:space="preserve">Cross-session note-taking for agents to share context across topics</w:t>
      </w:r>
    </w:p>
    <w:p>
      <w:pPr>
        <w:pStyle w:val="ListParagraph"/>
        <w:numPr>
          <w:ilvl w:val="0"/>
          <w:numId w:val="2"/>
        </w:numPr>
        <w:spacing w:after="40" w:before="40"/>
      </w:pPr>
      <w:r>
        <w:rPr>
          <w:rFonts w:ascii="Arial" w:cs="Arial" w:eastAsia="Arial" w:hAnsi="Arial"/>
          <w:color w:val="1A1A18"/>
          <w:sz w:val="22"/>
          <w:szCs w:val="22"/>
        </w:rPr>
        <w:t xml:space="preserve">Session groups for context sharing between related tasks</w:t>
      </w:r>
    </w:p>
    <w:p>
      <w:pPr>
        <w:pStyle w:val="ListParagraph"/>
        <w:numPr>
          <w:ilvl w:val="0"/>
          <w:numId w:val="2"/>
        </w:numPr>
        <w:spacing w:after="40" w:before="40"/>
      </w:pPr>
      <w:r>
        <w:rPr>
          <w:rFonts w:ascii="Arial" w:cs="Arial" w:eastAsia="Arial" w:hAnsi="Arial"/>
          <w:color w:val="1A1A18"/>
          <w:sz w:val="22"/>
          <w:szCs w:val="22"/>
        </w:rPr>
        <w:t xml:space="preserve">Done validation system — agents run tests or ask other agents for confirmation</w:t>
      </w:r>
    </w:p>
    <w:p>
      <w:pPr>
        <w:pStyle w:val="ListParagraph"/>
        <w:numPr>
          <w:ilvl w:val="0"/>
          <w:numId w:val="2"/>
        </w:numPr>
        <w:spacing w:after="40" w:before="40"/>
      </w:pPr>
      <w:r>
        <w:rPr>
          <w:rFonts w:ascii="Arial" w:cs="Arial" w:eastAsia="Arial" w:hAnsi="Arial"/>
          <w:color w:val="1A1A18"/>
          <w:sz w:val="22"/>
          <w:szCs w:val="22"/>
        </w:rPr>
        <w:t xml:space="preserve">Worktree-like feature for agents to test and validate work before committing</w:t>
      </w:r>
    </w:p>
    <w:p>
      <w:pPr>
        <w:pStyle w:val="ListParagraph"/>
        <w:numPr>
          <w:ilvl w:val="0"/>
          <w:numId w:val="2"/>
        </w:numPr>
        <w:spacing w:after="40" w:before="40"/>
      </w:pPr>
      <w:r>
        <w:rPr>
          <w:rFonts w:ascii="Arial" w:cs="Arial" w:eastAsia="Arial" w:hAnsi="Arial"/>
          <w:color w:val="1A1A18"/>
          <w:sz w:val="22"/>
          <w:szCs w:val="22"/>
        </w:rPr>
        <w:t xml:space="preserve">Proactive skill suggestions based on user behaviour patterns</w:t>
      </w:r>
    </w:p>
    <w:p>
      <w:pPr>
        <w:pStyle w:val="ListParagraph"/>
        <w:numPr>
          <w:ilvl w:val="0"/>
          <w:numId w:val="2"/>
        </w:numPr>
        <w:spacing w:after="40" w:before="40"/>
      </w:pPr>
      <w:r>
        <w:rPr>
          <w:rFonts w:ascii="Arial" w:cs="Arial" w:eastAsia="Arial" w:hAnsi="Arial"/>
          <w:color w:val="1A1A18"/>
          <w:sz w:val="22"/>
          <w:szCs w:val="22"/>
        </w:rPr>
        <w:t xml:space="preserve">TUI and native GUI clients for all platforms</w:t>
      </w:r>
    </w:p>
    <w:p>
      <w:pPr>
        <w:pStyle w:val="ListParagraph"/>
        <w:numPr>
          <w:ilvl w:val="0"/>
          <w:numId w:val="2"/>
        </w:numPr>
        <w:spacing w:after="40" w:before="40"/>
      </w:pPr>
      <w:r>
        <w:rPr>
          <w:rFonts w:ascii="Arial" w:cs="Arial" w:eastAsia="Arial" w:hAnsi="Arial"/>
          <w:color w:val="1A1A18"/>
          <w:sz w:val="22"/>
          <w:szCs w:val="22"/>
        </w:rPr>
        <w:t xml:space="preserve">Embedded Linux distribution with deep system-level agent integration</w:t>
      </w:r>
    </w:p>
    <w:p>
      <w:pPr>
        <w:pStyle w:val="ListParagraph"/>
        <w:numPr>
          <w:ilvl w:val="0"/>
          <w:numId w:val="2"/>
        </w:numPr>
        <w:spacing w:after="40" w:before="40"/>
      </w:pPr>
      <w:r>
        <w:rPr>
          <w:rFonts w:ascii="Arial" w:cs="Arial" w:eastAsia="Arial" w:hAnsi="Arial"/>
          <w:color w:val="1A1A18"/>
          <w:sz w:val="22"/>
          <w:szCs w:val="22"/>
        </w:rPr>
        <w:t xml:space="preserve">Network of agent machines — each client has an embedded POSIX OS</w:t>
      </w:r>
    </w:p>
    <w:p>
      <w:pPr>
        <w:pStyle w:val="ListParagraph"/>
        <w:numPr>
          <w:ilvl w:val="0"/>
          <w:numId w:val="2"/>
        </w:numPr>
        <w:spacing w:after="40" w:before="40"/>
      </w:pPr>
      <w:r>
        <w:rPr>
          <w:rFonts w:ascii="Arial" w:cs="Arial" w:eastAsia="Arial" w:hAnsi="Arial"/>
          <w:color w:val="1A1A18"/>
          <w:sz w:val="22"/>
          <w:szCs w:val="22"/>
        </w:rPr>
        <w:t xml:space="preserve">Custom Linux distribution as the ultimate long-term vision</w:t>
      </w:r>
    </w:p>
    <w:p>
      <w:pPr>
        <w:spacing w:after="0" w:before="200"/>
      </w:pPr>
      <w:r>
        <w:t xml:space="preserve"/>
      </w:r>
    </w:p>
    <w:p>
      <w:pPr>
        <w:jc w:val="center"/>
      </w:pPr>
      <w:r>
        <w:rPr>
          <w:rFonts w:ascii="Arial" w:cs="Arial" w:eastAsia="Arial" w:hAnsi="Arial"/>
          <w:i/>
          <w:iCs/>
          <w:color w:val="5F5E5A"/>
          <w:sz w:val="18"/>
          <w:szCs w:val="18"/>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8"/>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18"/>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1A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2026-04-16T11:39:24.591Z</dcterms:created>
  <dcterms:modified xsi:type="dcterms:W3CDTF">2026-04-16T11:39:24.593Z</dcterms:modified>
</cp:coreProperties>
</file>

<file path=docProps/custom.xml><?xml version="1.0" encoding="utf-8"?>
<Properties xmlns="http://schemas.openxmlformats.org/officeDocument/2006/custom-properties" xmlns:vt="http://schemas.openxmlformats.org/officeDocument/2006/docPropsVTypes"/>
</file>