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64FF" w14:textId="6B8E1A1D" w:rsidR="003910F6" w:rsidRPr="00A545D3" w:rsidRDefault="00474499" w:rsidP="0002689A">
      <w:pPr>
        <w:pStyle w:val="APAL2"/>
        <w:tabs>
          <w:tab w:val="left" w:pos="5265"/>
        </w:tabs>
        <w:jc w:val="center"/>
      </w:pPr>
      <w:r w:rsidRPr="00A545D3">
        <w:t>Supplemen</w:t>
      </w:r>
      <w:r w:rsidR="00F13E0D" w:rsidRPr="00A545D3">
        <w:t>t</w:t>
      </w:r>
    </w:p>
    <w:p w14:paraId="3D9DEE51" w14:textId="20256DA6" w:rsidR="004175D2" w:rsidRPr="00A545D3" w:rsidRDefault="00546502" w:rsidP="0002689A">
      <w:pPr>
        <w:spacing w:line="480" w:lineRule="auto"/>
        <w:rPr>
          <w:b/>
          <w:bCs/>
        </w:rPr>
      </w:pPr>
      <w:r w:rsidRPr="00A545D3">
        <w:rPr>
          <w:b/>
          <w:bCs/>
        </w:rPr>
        <w:t>Creation of Candidate Mediator Categories</w:t>
      </w:r>
      <w:r w:rsidR="0002689A" w:rsidRPr="00A545D3">
        <w:rPr>
          <w:b/>
          <w:bCs/>
        </w:rPr>
        <w:tab/>
      </w:r>
    </w:p>
    <w:p w14:paraId="4056059C" w14:textId="109E74CC" w:rsidR="0019715A" w:rsidRPr="00A545D3" w:rsidRDefault="00335D86" w:rsidP="00BB2BA7">
      <w:pPr>
        <w:spacing w:line="480" w:lineRule="auto"/>
        <w:ind w:firstLine="720"/>
      </w:pPr>
      <w:r w:rsidRPr="00A545D3">
        <w:t>To inform our creation of candidate mediator (CM) categories</w:t>
      </w:r>
      <w:r w:rsidR="00635FDA" w:rsidRPr="00A545D3">
        <w:t xml:space="preserve"> of psychotherapy for youth depression</w:t>
      </w:r>
      <w:r w:rsidRPr="00A545D3">
        <w:t xml:space="preserve">, </w:t>
      </w:r>
      <w:r w:rsidR="00E44779" w:rsidRPr="00A545D3">
        <w:t xml:space="preserve">we </w:t>
      </w:r>
      <w:r w:rsidR="00DE5875" w:rsidRPr="00A545D3">
        <w:t>drew from</w:t>
      </w:r>
      <w:r w:rsidR="00BB2BA7" w:rsidRPr="00A545D3">
        <w:t xml:space="preserve"> </w:t>
      </w:r>
      <w:proofErr w:type="spellStart"/>
      <w:r w:rsidR="00DE5875" w:rsidRPr="00A545D3">
        <w:t>Weersing</w:t>
      </w:r>
      <w:proofErr w:type="spellEnd"/>
      <w:r w:rsidR="00DE5875" w:rsidRPr="00A545D3">
        <w:t xml:space="preserve"> and Weisz’s (2002) systematic review and Chu and Harrison’s (2007) meta-analysis of treatment mediators for youth</w:t>
      </w:r>
      <w:r w:rsidR="00BB2BA7" w:rsidRPr="00A545D3">
        <w:t xml:space="preserve"> depression</w:t>
      </w:r>
      <w:r w:rsidR="00B407E2" w:rsidRPr="00A545D3">
        <w:t>,</w:t>
      </w:r>
      <w:r w:rsidR="00BB2BA7" w:rsidRPr="00A545D3">
        <w:t xml:space="preserve"> </w:t>
      </w:r>
      <w:r w:rsidR="0019715A" w:rsidRPr="00A545D3">
        <w:t>and Crits-Christoph et al.</w:t>
      </w:r>
      <w:r w:rsidR="00FB1545" w:rsidRPr="00A545D3">
        <w:t>’s</w:t>
      </w:r>
      <w:r w:rsidR="0019715A" w:rsidRPr="00A545D3">
        <w:t xml:space="preserve"> </w:t>
      </w:r>
      <w:r w:rsidR="003D2583" w:rsidRPr="00A545D3">
        <w:t>(</w:t>
      </w:r>
      <w:r w:rsidR="0019715A" w:rsidRPr="00A545D3">
        <w:t>2013)</w:t>
      </w:r>
      <w:r w:rsidR="00FB1545" w:rsidRPr="00A545D3">
        <w:t xml:space="preserve"> review of </w:t>
      </w:r>
      <w:r w:rsidR="004A406E" w:rsidRPr="00A545D3">
        <w:t xml:space="preserve">process–outcome research, particularly their section on </w:t>
      </w:r>
      <w:r w:rsidR="00FB1545" w:rsidRPr="00A545D3">
        <w:t>therapy change mechanisms for depression</w:t>
      </w:r>
      <w:r w:rsidR="00BD5F1E" w:rsidRPr="00A545D3">
        <w:t xml:space="preserve"> (mostly among adults)</w:t>
      </w:r>
      <w:r w:rsidR="00FB1545" w:rsidRPr="00A545D3">
        <w:t>.</w:t>
      </w:r>
      <w:r w:rsidR="00BD5F1E" w:rsidRPr="00A545D3">
        <w:t xml:space="preserve"> We also referred to c</w:t>
      </w:r>
      <w:r w:rsidR="0019715A" w:rsidRPr="00A545D3">
        <w:t xml:space="preserve">hapters describing </w:t>
      </w:r>
      <w:r w:rsidR="00F82EC9" w:rsidRPr="00A545D3">
        <w:t>cognitive behavioral therapy (CBT</w:t>
      </w:r>
      <w:r w:rsidR="004B1E18" w:rsidRPr="00A545D3">
        <w:t xml:space="preserve">, e.g., Clarke &amp; </w:t>
      </w:r>
      <w:proofErr w:type="spellStart"/>
      <w:r w:rsidR="004B1E18" w:rsidRPr="00A545D3">
        <w:t>DeBar</w:t>
      </w:r>
      <w:proofErr w:type="spellEnd"/>
      <w:r w:rsidR="004B1E18" w:rsidRPr="00A545D3">
        <w:t>; 2010</w:t>
      </w:r>
      <w:r w:rsidR="00F82EC9" w:rsidRPr="00A545D3">
        <w:t>) and interpersonal psychotherapy (IPT)</w:t>
      </w:r>
      <w:r w:rsidR="0019715A" w:rsidRPr="00A545D3">
        <w:t xml:space="preserve"> for depression (</w:t>
      </w:r>
      <w:r w:rsidR="004B1E18" w:rsidRPr="00A545D3">
        <w:t xml:space="preserve">e.g., </w:t>
      </w:r>
      <w:r w:rsidR="00981AC4" w:rsidRPr="00A545D3">
        <w:t xml:space="preserve">Jacobson &amp; </w:t>
      </w:r>
      <w:proofErr w:type="spellStart"/>
      <w:r w:rsidR="00981AC4" w:rsidRPr="00A545D3">
        <w:t>Mufson</w:t>
      </w:r>
      <w:proofErr w:type="spellEnd"/>
      <w:r w:rsidR="00981AC4" w:rsidRPr="00A545D3">
        <w:t>, 2010</w:t>
      </w:r>
      <w:r w:rsidR="0019715A" w:rsidRPr="00A545D3">
        <w:t xml:space="preserve">). </w:t>
      </w:r>
      <w:r w:rsidR="00CD1892" w:rsidRPr="00A545D3">
        <w:t xml:space="preserve">We created a list of CM categories from these sources, with a description </w:t>
      </w:r>
      <w:r w:rsidR="007A337C" w:rsidRPr="00A545D3">
        <w:t xml:space="preserve">of each category and examples </w:t>
      </w:r>
      <w:r w:rsidR="00CD1892" w:rsidRPr="00A545D3">
        <w:t>of measures that would come under each</w:t>
      </w:r>
      <w:r w:rsidR="007A337C" w:rsidRPr="00A545D3">
        <w:t xml:space="preserve"> category.</w:t>
      </w:r>
      <w:r w:rsidR="008341DB" w:rsidRPr="00A545D3">
        <w:t xml:space="preserve"> </w:t>
      </w:r>
      <w:r w:rsidR="00C67C73" w:rsidRPr="00A545D3">
        <w:t xml:space="preserve">Below, we focus on explaining the seven CM categories examined in the present meta-analysis. </w:t>
      </w:r>
      <w:r w:rsidR="00D61B9C" w:rsidRPr="00A545D3">
        <w:t xml:space="preserve"> </w:t>
      </w:r>
    </w:p>
    <w:p w14:paraId="06DDA54C" w14:textId="2257DBB1" w:rsidR="002C2919" w:rsidRPr="00A545D3" w:rsidRDefault="00D46500" w:rsidP="002C2919">
      <w:pPr>
        <w:spacing w:line="480" w:lineRule="auto"/>
        <w:rPr>
          <w:bCs/>
          <w:szCs w:val="24"/>
          <w:lang w:eastAsia="zh-CN"/>
        </w:rPr>
      </w:pPr>
      <w:r w:rsidRPr="00A545D3">
        <w:rPr>
          <w:b/>
          <w:i/>
          <w:iCs/>
          <w:szCs w:val="24"/>
          <w:lang w:eastAsia="zh-CN"/>
        </w:rPr>
        <w:t>N</w:t>
      </w:r>
      <w:r w:rsidR="009440FB" w:rsidRPr="00A545D3">
        <w:rPr>
          <w:b/>
          <w:i/>
          <w:iCs/>
          <w:szCs w:val="24"/>
          <w:lang w:eastAsia="zh-CN"/>
        </w:rPr>
        <w:t xml:space="preserve">egative </w:t>
      </w:r>
      <w:r w:rsidR="003373B7" w:rsidRPr="00A545D3">
        <w:rPr>
          <w:b/>
          <w:i/>
          <w:iCs/>
          <w:szCs w:val="24"/>
          <w:lang w:eastAsia="zh-CN"/>
        </w:rPr>
        <w:t>C</w:t>
      </w:r>
      <w:r w:rsidR="009440FB" w:rsidRPr="00A545D3">
        <w:rPr>
          <w:b/>
          <w:i/>
          <w:iCs/>
          <w:szCs w:val="24"/>
          <w:lang w:eastAsia="zh-CN"/>
        </w:rPr>
        <w:t>ognition</w:t>
      </w:r>
      <w:r w:rsidR="009440FB" w:rsidRPr="00A545D3">
        <w:rPr>
          <w:bCs/>
          <w:szCs w:val="24"/>
          <w:lang w:eastAsia="zh-CN"/>
        </w:rPr>
        <w:t xml:space="preserve"> </w:t>
      </w:r>
    </w:p>
    <w:p w14:paraId="3E85ACDB" w14:textId="258B4C8A" w:rsidR="005B654D" w:rsidRPr="00A545D3" w:rsidRDefault="004904E0" w:rsidP="67E84247">
      <w:pPr>
        <w:spacing w:line="480" w:lineRule="auto"/>
        <w:ind w:firstLine="720"/>
        <w:rPr>
          <w:lang w:eastAsia="zh-CN"/>
        </w:rPr>
      </w:pPr>
      <w:r w:rsidRPr="00A545D3">
        <w:rPr>
          <w:lang w:eastAsia="zh-CN"/>
        </w:rPr>
        <w:t xml:space="preserve">Cognitive theories </w:t>
      </w:r>
      <w:r w:rsidR="008B6D5F" w:rsidRPr="00A545D3">
        <w:rPr>
          <w:lang w:eastAsia="zh-CN"/>
        </w:rPr>
        <w:t xml:space="preserve">posit that </w:t>
      </w:r>
      <w:r w:rsidRPr="00A545D3">
        <w:rPr>
          <w:lang w:eastAsia="zh-CN"/>
        </w:rPr>
        <w:t xml:space="preserve">depression </w:t>
      </w:r>
      <w:r w:rsidR="005B654D" w:rsidRPr="00A545D3">
        <w:rPr>
          <w:lang w:eastAsia="zh-CN"/>
        </w:rPr>
        <w:t>results from</w:t>
      </w:r>
      <w:r w:rsidR="00FE4823" w:rsidRPr="00A545D3">
        <w:rPr>
          <w:lang w:eastAsia="zh-CN"/>
        </w:rPr>
        <w:t xml:space="preserve"> </w:t>
      </w:r>
      <w:r w:rsidR="00787036" w:rsidRPr="00A545D3">
        <w:rPr>
          <w:lang w:eastAsia="zh-CN"/>
        </w:rPr>
        <w:t>negative</w:t>
      </w:r>
      <w:r w:rsidR="007F465E" w:rsidRPr="00A545D3">
        <w:rPr>
          <w:lang w:eastAsia="zh-CN"/>
        </w:rPr>
        <w:t xml:space="preserve"> and </w:t>
      </w:r>
      <w:r w:rsidR="00B161FE" w:rsidRPr="00A545D3">
        <w:rPr>
          <w:lang w:eastAsia="zh-CN"/>
        </w:rPr>
        <w:t>unrealistic</w:t>
      </w:r>
      <w:r w:rsidR="00787036" w:rsidRPr="00A545D3">
        <w:rPr>
          <w:lang w:eastAsia="zh-CN"/>
        </w:rPr>
        <w:t xml:space="preserve"> views about the self, world, and future (Beck, 1979)</w:t>
      </w:r>
      <w:r w:rsidR="00A46514" w:rsidRPr="00A545D3">
        <w:rPr>
          <w:lang w:eastAsia="zh-CN"/>
        </w:rPr>
        <w:t>, and</w:t>
      </w:r>
      <w:r w:rsidR="00EB109C" w:rsidRPr="00A545D3">
        <w:rPr>
          <w:lang w:eastAsia="zh-CN"/>
        </w:rPr>
        <w:t xml:space="preserve"> a pessimistic explanatory style that attributes global, stable, and internal causes to negative life events</w:t>
      </w:r>
      <w:r w:rsidR="0092147D" w:rsidRPr="00A545D3">
        <w:rPr>
          <w:lang w:eastAsia="zh-CN"/>
        </w:rPr>
        <w:t xml:space="preserve">, accompanied by feelings of helplessness and hopelessness (Abramson et al., </w:t>
      </w:r>
      <w:r w:rsidR="00D034B7" w:rsidRPr="00A545D3">
        <w:rPr>
          <w:lang w:eastAsia="zh-CN"/>
        </w:rPr>
        <w:t xml:space="preserve">1978, </w:t>
      </w:r>
      <w:r w:rsidR="0092147D" w:rsidRPr="00A545D3">
        <w:rPr>
          <w:lang w:eastAsia="zh-CN"/>
        </w:rPr>
        <w:t>1989</w:t>
      </w:r>
      <w:r w:rsidR="00D034B7" w:rsidRPr="00A545D3">
        <w:rPr>
          <w:lang w:eastAsia="zh-CN"/>
        </w:rPr>
        <w:t xml:space="preserve">; </w:t>
      </w:r>
      <w:proofErr w:type="spellStart"/>
      <w:r w:rsidR="00D034B7" w:rsidRPr="00A545D3">
        <w:rPr>
          <w:lang w:eastAsia="zh-CN"/>
        </w:rPr>
        <w:t>Rothbaum</w:t>
      </w:r>
      <w:proofErr w:type="spellEnd"/>
      <w:r w:rsidR="00D034B7" w:rsidRPr="00A545D3">
        <w:rPr>
          <w:lang w:eastAsia="zh-CN"/>
        </w:rPr>
        <w:t xml:space="preserve"> &amp; Weisz, 1989; Weisz et al., 1987</w:t>
      </w:r>
      <w:r w:rsidR="0092147D" w:rsidRPr="00A545D3">
        <w:rPr>
          <w:lang w:eastAsia="zh-CN"/>
        </w:rPr>
        <w:t>)</w:t>
      </w:r>
      <w:r w:rsidR="00A46514" w:rsidRPr="00A545D3">
        <w:rPr>
          <w:lang w:eastAsia="zh-CN"/>
        </w:rPr>
        <w:t xml:space="preserve">. </w:t>
      </w:r>
      <w:r w:rsidR="00883B94" w:rsidRPr="00A545D3">
        <w:rPr>
          <w:lang w:eastAsia="zh-CN"/>
        </w:rPr>
        <w:t>Thus, changing these negative thought patterns is a cornerstone of CBT.</w:t>
      </w:r>
      <w:r w:rsidR="00EC7EEA" w:rsidRPr="00A545D3">
        <w:rPr>
          <w:lang w:eastAsia="zh-CN"/>
        </w:rPr>
        <w:t xml:space="preserve"> </w:t>
      </w:r>
      <w:r w:rsidR="005446AB" w:rsidRPr="00A545D3">
        <w:rPr>
          <w:lang w:eastAsia="zh-CN"/>
        </w:rPr>
        <w:t>We coded all measures that tap into negative</w:t>
      </w:r>
      <w:r w:rsidR="001F1F36" w:rsidRPr="00A545D3">
        <w:rPr>
          <w:lang w:eastAsia="zh-CN"/>
        </w:rPr>
        <w:t xml:space="preserve"> and irrational</w:t>
      </w:r>
      <w:r w:rsidR="005446AB" w:rsidRPr="00A545D3">
        <w:rPr>
          <w:lang w:eastAsia="zh-CN"/>
        </w:rPr>
        <w:t xml:space="preserve"> thinking</w:t>
      </w:r>
      <w:r w:rsidR="001F1F36" w:rsidRPr="00A545D3">
        <w:rPr>
          <w:lang w:eastAsia="zh-CN"/>
        </w:rPr>
        <w:t xml:space="preserve"> (e.g., cognitive distortions, dysfunctional attitudes)</w:t>
      </w:r>
      <w:r w:rsidR="004E3D0B" w:rsidRPr="00A545D3">
        <w:rPr>
          <w:lang w:eastAsia="zh-CN"/>
        </w:rPr>
        <w:t xml:space="preserve">, including </w:t>
      </w:r>
      <w:r w:rsidR="001F1F36" w:rsidRPr="00A545D3">
        <w:rPr>
          <w:lang w:eastAsia="zh-CN"/>
        </w:rPr>
        <w:t>about one’s</w:t>
      </w:r>
      <w:r w:rsidR="002119AE" w:rsidRPr="00A545D3">
        <w:rPr>
          <w:lang w:eastAsia="zh-CN"/>
        </w:rPr>
        <w:t xml:space="preserve"> </w:t>
      </w:r>
      <w:r w:rsidR="00B8351F" w:rsidRPr="00A545D3">
        <w:rPr>
          <w:lang w:eastAsia="zh-CN"/>
        </w:rPr>
        <w:t>worth</w:t>
      </w:r>
      <w:r w:rsidR="00ED5B90" w:rsidRPr="00A545D3">
        <w:rPr>
          <w:lang w:eastAsia="zh-CN"/>
        </w:rPr>
        <w:t>, personal agency, or ability to exert control</w:t>
      </w:r>
      <w:r w:rsidR="00B8351F" w:rsidRPr="00A545D3">
        <w:rPr>
          <w:lang w:eastAsia="zh-CN"/>
        </w:rPr>
        <w:t xml:space="preserve"> (e.g., external locus of control, self-esteem)</w:t>
      </w:r>
      <w:r w:rsidR="00CB1FD8" w:rsidRPr="00A545D3">
        <w:rPr>
          <w:lang w:eastAsia="zh-CN"/>
        </w:rPr>
        <w:t xml:space="preserve"> under this category. </w:t>
      </w:r>
      <w:r w:rsidR="004E3D0B" w:rsidRPr="00A545D3">
        <w:rPr>
          <w:lang w:eastAsia="zh-CN"/>
        </w:rPr>
        <w:t xml:space="preserve"> </w:t>
      </w:r>
      <w:r w:rsidR="005446AB" w:rsidRPr="00A545D3">
        <w:rPr>
          <w:lang w:eastAsia="zh-CN"/>
        </w:rPr>
        <w:t xml:space="preserve"> </w:t>
      </w:r>
      <w:r w:rsidR="00535D3C" w:rsidRPr="00A545D3">
        <w:rPr>
          <w:lang w:eastAsia="zh-CN"/>
        </w:rPr>
        <w:t xml:space="preserve"> </w:t>
      </w:r>
      <w:r w:rsidR="00EB109C" w:rsidRPr="00A545D3">
        <w:rPr>
          <w:lang w:eastAsia="zh-CN"/>
        </w:rPr>
        <w:t xml:space="preserve">  </w:t>
      </w:r>
      <w:r w:rsidR="00787036" w:rsidRPr="00A545D3">
        <w:rPr>
          <w:lang w:eastAsia="zh-CN"/>
        </w:rPr>
        <w:t xml:space="preserve"> </w:t>
      </w:r>
    </w:p>
    <w:p w14:paraId="0C607AB1" w14:textId="77777777" w:rsidR="002B07CE" w:rsidRPr="00A545D3" w:rsidRDefault="002B07CE" w:rsidP="002B07CE">
      <w:pPr>
        <w:spacing w:line="480" w:lineRule="auto"/>
        <w:rPr>
          <w:bCs/>
          <w:szCs w:val="24"/>
          <w:lang w:eastAsia="zh-CN"/>
        </w:rPr>
      </w:pPr>
      <w:r w:rsidRPr="00A545D3">
        <w:rPr>
          <w:b/>
          <w:i/>
          <w:iCs/>
          <w:szCs w:val="24"/>
          <w:lang w:eastAsia="zh-CN"/>
        </w:rPr>
        <w:t>Avoidance</w:t>
      </w:r>
      <w:r w:rsidRPr="00A545D3">
        <w:rPr>
          <w:bCs/>
          <w:szCs w:val="24"/>
          <w:lang w:eastAsia="zh-CN"/>
        </w:rPr>
        <w:t xml:space="preserve"> </w:t>
      </w:r>
    </w:p>
    <w:p w14:paraId="6C4F81A9" w14:textId="407E4099" w:rsidR="002B07CE" w:rsidRPr="00A545D3" w:rsidRDefault="002B07CE" w:rsidP="002B07CE">
      <w:pPr>
        <w:spacing w:line="480" w:lineRule="auto"/>
        <w:ind w:firstLine="720"/>
        <w:rPr>
          <w:bCs/>
          <w:szCs w:val="24"/>
          <w:lang w:eastAsia="zh-CN"/>
        </w:rPr>
      </w:pPr>
      <w:r w:rsidRPr="00A545D3">
        <w:rPr>
          <w:lang w:eastAsia="zh-CN"/>
        </w:rPr>
        <w:lastRenderedPageBreak/>
        <w:t>Behavioral models hypothesize that depression results in part from low levels of response-contingent positive reinforcement and high levels of negative reinforcement</w:t>
      </w:r>
      <w:r w:rsidR="00890FF9" w:rsidRPr="00A545D3">
        <w:rPr>
          <w:lang w:eastAsia="zh-CN"/>
        </w:rPr>
        <w:t>, leading to behavioral avoidance</w:t>
      </w:r>
      <w:r w:rsidRPr="00A545D3">
        <w:rPr>
          <w:lang w:eastAsia="zh-CN"/>
        </w:rPr>
        <w:t xml:space="preserve"> (</w:t>
      </w:r>
      <w:r w:rsidR="00890FF9" w:rsidRPr="00A545D3">
        <w:rPr>
          <w:lang w:eastAsia="zh-CN"/>
        </w:rPr>
        <w:t xml:space="preserve">Jacobson et al., 2001; </w:t>
      </w:r>
      <w:proofErr w:type="spellStart"/>
      <w:r w:rsidRPr="00A545D3">
        <w:rPr>
          <w:lang w:eastAsia="zh-CN"/>
        </w:rPr>
        <w:t>Lewinsohn</w:t>
      </w:r>
      <w:proofErr w:type="spellEnd"/>
      <w:r w:rsidRPr="00A545D3">
        <w:rPr>
          <w:lang w:eastAsia="zh-CN"/>
        </w:rPr>
        <w:t xml:space="preserve"> et al., 1985). For example, </w:t>
      </w:r>
      <w:r w:rsidR="009F564E" w:rsidRPr="00A545D3">
        <w:rPr>
          <w:lang w:eastAsia="zh-CN"/>
        </w:rPr>
        <w:t>experiencing</w:t>
      </w:r>
      <w:r w:rsidRPr="00A545D3">
        <w:rPr>
          <w:lang w:eastAsia="zh-CN"/>
        </w:rPr>
        <w:t xml:space="preserve"> fatigue </w:t>
      </w:r>
      <w:r w:rsidR="00B85EFB" w:rsidRPr="00A545D3">
        <w:rPr>
          <w:lang w:eastAsia="zh-CN"/>
        </w:rPr>
        <w:t xml:space="preserve">or anhedonia </w:t>
      </w:r>
      <w:r w:rsidRPr="00A545D3">
        <w:rPr>
          <w:lang w:eastAsia="zh-CN"/>
        </w:rPr>
        <w:t xml:space="preserve">associated with depression may lead to avoidance of activities that could bring pleasure or mastery, or the stress associated with a problem may lead to avoidance of addressing it, thus limiting an individual’s opportunities to boost their mood by engaging in these activities or by eliminating the problem. Moreover, avoidance may provide temporary relief, thereby </w:t>
      </w:r>
      <w:r w:rsidR="00291607" w:rsidRPr="00A545D3">
        <w:rPr>
          <w:lang w:eastAsia="zh-CN"/>
        </w:rPr>
        <w:t xml:space="preserve">negatively </w:t>
      </w:r>
      <w:r w:rsidRPr="00A545D3">
        <w:rPr>
          <w:lang w:eastAsia="zh-CN"/>
        </w:rPr>
        <w:t xml:space="preserve">reinforcing the avoidant behavior. Therefore, CBT targets avoidance of activities and problems. We coded under this category measures related to behavioral avoidance or distancing from a problem, other people, or stressful situations, as well as disengagement coping, a maladaptive strategy that involves denial and wishful thinking. We also coded here the pre-contemplation stage of change (DiClemente &amp; Prochaska, 1982), </w:t>
      </w:r>
      <w:r w:rsidR="00006C98" w:rsidRPr="00A545D3">
        <w:rPr>
          <w:lang w:eastAsia="zh-CN"/>
        </w:rPr>
        <w:t>a stage that involves avoiding acknowledging, thinking about, or acting on the problem</w:t>
      </w:r>
      <w:r w:rsidRPr="00A545D3">
        <w:rPr>
          <w:lang w:eastAsia="zh-CN"/>
        </w:rPr>
        <w:t xml:space="preserve">. </w:t>
      </w:r>
    </w:p>
    <w:p w14:paraId="047A512C" w14:textId="0646348E" w:rsidR="003373B7" w:rsidRPr="00A545D3" w:rsidRDefault="00FC03F2" w:rsidP="003373B7">
      <w:pPr>
        <w:spacing w:line="480" w:lineRule="auto"/>
        <w:rPr>
          <w:bCs/>
          <w:szCs w:val="24"/>
          <w:lang w:eastAsia="zh-CN"/>
        </w:rPr>
      </w:pPr>
      <w:r w:rsidRPr="00A545D3">
        <w:rPr>
          <w:b/>
          <w:i/>
          <w:iCs/>
          <w:szCs w:val="24"/>
          <w:lang w:eastAsia="zh-CN"/>
        </w:rPr>
        <w:t>Reframing</w:t>
      </w:r>
      <w:r w:rsidR="009D6899" w:rsidRPr="00A545D3">
        <w:rPr>
          <w:bCs/>
          <w:szCs w:val="24"/>
          <w:lang w:eastAsia="zh-CN"/>
        </w:rPr>
        <w:t xml:space="preserve"> </w:t>
      </w:r>
    </w:p>
    <w:p w14:paraId="3CD10CA5" w14:textId="370D1D33" w:rsidR="001E6492" w:rsidRPr="00A545D3" w:rsidRDefault="00F23D70" w:rsidP="67E84247">
      <w:pPr>
        <w:spacing w:line="480" w:lineRule="auto"/>
        <w:ind w:firstLine="720"/>
        <w:rPr>
          <w:lang w:eastAsia="zh-CN"/>
        </w:rPr>
      </w:pPr>
      <w:r w:rsidRPr="00A545D3">
        <w:rPr>
          <w:lang w:eastAsia="zh-CN"/>
        </w:rPr>
        <w:t xml:space="preserve">We </w:t>
      </w:r>
      <w:r w:rsidR="000258BB" w:rsidRPr="00A545D3">
        <w:rPr>
          <w:lang w:eastAsia="zh-CN"/>
        </w:rPr>
        <w:t xml:space="preserve">created this category to distinguish </w:t>
      </w:r>
      <w:r w:rsidR="00A83D8B" w:rsidRPr="00A545D3">
        <w:rPr>
          <w:lang w:eastAsia="zh-CN"/>
        </w:rPr>
        <w:t>the fr</w:t>
      </w:r>
      <w:r w:rsidR="000258BB" w:rsidRPr="00A545D3">
        <w:rPr>
          <w:lang w:eastAsia="zh-CN"/>
        </w:rPr>
        <w:t xml:space="preserve">equency or intensity of negative cognition from the </w:t>
      </w:r>
      <w:r w:rsidR="008B26AD" w:rsidRPr="00A545D3">
        <w:rPr>
          <w:lang w:eastAsia="zh-CN"/>
        </w:rPr>
        <w:t>effort</w:t>
      </w:r>
      <w:r w:rsidR="000258BB" w:rsidRPr="00A545D3">
        <w:rPr>
          <w:lang w:eastAsia="zh-CN"/>
        </w:rPr>
        <w:t xml:space="preserve"> </w:t>
      </w:r>
      <w:r w:rsidR="008B26AD" w:rsidRPr="00A545D3">
        <w:rPr>
          <w:lang w:eastAsia="zh-CN"/>
        </w:rPr>
        <w:t>made</w:t>
      </w:r>
      <w:r w:rsidR="000258BB" w:rsidRPr="00A545D3">
        <w:rPr>
          <w:lang w:eastAsia="zh-CN"/>
        </w:rPr>
        <w:t xml:space="preserve"> to </w:t>
      </w:r>
      <w:r w:rsidR="00AA6A20" w:rsidRPr="00A545D3">
        <w:rPr>
          <w:lang w:eastAsia="zh-CN"/>
        </w:rPr>
        <w:t>change</w:t>
      </w:r>
      <w:r w:rsidR="00F65D70" w:rsidRPr="00A545D3">
        <w:rPr>
          <w:lang w:eastAsia="zh-CN"/>
        </w:rPr>
        <w:t xml:space="preserve"> them, reduce </w:t>
      </w:r>
      <w:r w:rsidR="005B0AA1" w:rsidRPr="00A545D3">
        <w:rPr>
          <w:lang w:eastAsia="zh-CN"/>
        </w:rPr>
        <w:t xml:space="preserve">them, </w:t>
      </w:r>
      <w:r w:rsidR="00F65D70" w:rsidRPr="00A545D3">
        <w:rPr>
          <w:lang w:eastAsia="zh-CN"/>
        </w:rPr>
        <w:t>or minimize their</w:t>
      </w:r>
      <w:r w:rsidR="001A46DA" w:rsidRPr="00A545D3">
        <w:rPr>
          <w:lang w:eastAsia="zh-CN"/>
        </w:rPr>
        <w:t xml:space="preserve"> impact</w:t>
      </w:r>
      <w:r w:rsidR="005C2487" w:rsidRPr="00A545D3">
        <w:rPr>
          <w:lang w:eastAsia="zh-CN"/>
        </w:rPr>
        <w:t>—t</w:t>
      </w:r>
      <w:r w:rsidR="004321C2" w:rsidRPr="00A545D3">
        <w:rPr>
          <w:lang w:eastAsia="zh-CN"/>
        </w:rPr>
        <w:t>ermed</w:t>
      </w:r>
      <w:r w:rsidR="005C2487" w:rsidRPr="00A545D3">
        <w:rPr>
          <w:lang w:eastAsia="zh-CN"/>
        </w:rPr>
        <w:t xml:space="preserve"> </w:t>
      </w:r>
      <w:r w:rsidR="000258BB" w:rsidRPr="00A545D3">
        <w:rPr>
          <w:lang w:eastAsia="zh-CN"/>
        </w:rPr>
        <w:t xml:space="preserve"> </w:t>
      </w:r>
      <w:r w:rsidR="005B0AA1" w:rsidRPr="00A545D3">
        <w:rPr>
          <w:lang w:eastAsia="zh-CN"/>
        </w:rPr>
        <w:t>“</w:t>
      </w:r>
      <w:r w:rsidR="000258BB" w:rsidRPr="00A545D3">
        <w:rPr>
          <w:lang w:eastAsia="zh-CN"/>
        </w:rPr>
        <w:t>compensat</w:t>
      </w:r>
      <w:r w:rsidR="005B0AA1" w:rsidRPr="00A545D3">
        <w:rPr>
          <w:lang w:eastAsia="zh-CN"/>
        </w:rPr>
        <w:t>ory</w:t>
      </w:r>
      <w:r w:rsidR="00F210F3" w:rsidRPr="00A545D3">
        <w:rPr>
          <w:lang w:eastAsia="zh-CN"/>
        </w:rPr>
        <w:t xml:space="preserve"> skills”</w:t>
      </w:r>
      <w:r w:rsidR="00A83D8B" w:rsidRPr="00A545D3">
        <w:rPr>
          <w:lang w:eastAsia="zh-CN"/>
        </w:rPr>
        <w:t xml:space="preserve"> by Crits-Christoph et al. (2013).</w:t>
      </w:r>
      <w:r w:rsidR="005C1B55" w:rsidRPr="00A545D3">
        <w:rPr>
          <w:lang w:eastAsia="zh-CN"/>
        </w:rPr>
        <w:t xml:space="preserve"> </w:t>
      </w:r>
      <w:r w:rsidR="006E662B" w:rsidRPr="00A545D3">
        <w:rPr>
          <w:lang w:eastAsia="zh-CN"/>
        </w:rPr>
        <w:t>This category included</w:t>
      </w:r>
      <w:r w:rsidR="004643AC" w:rsidRPr="00A545D3">
        <w:rPr>
          <w:lang w:eastAsia="zh-CN"/>
        </w:rPr>
        <w:t xml:space="preserve"> the subset of compensatory skills </w:t>
      </w:r>
      <w:r w:rsidR="00E76751" w:rsidRPr="00A545D3">
        <w:rPr>
          <w:lang w:eastAsia="zh-CN"/>
        </w:rPr>
        <w:t xml:space="preserve">intended to </w:t>
      </w:r>
      <w:r w:rsidR="00354882" w:rsidRPr="00A545D3">
        <w:rPr>
          <w:lang w:eastAsia="zh-CN"/>
        </w:rPr>
        <w:t>modify</w:t>
      </w:r>
      <w:r w:rsidR="00E76751" w:rsidRPr="00A545D3">
        <w:rPr>
          <w:lang w:eastAsia="zh-CN"/>
        </w:rPr>
        <w:t xml:space="preserve"> </w:t>
      </w:r>
      <w:r w:rsidR="002E1CE5" w:rsidRPr="00A545D3">
        <w:rPr>
          <w:lang w:eastAsia="zh-CN"/>
        </w:rPr>
        <w:t xml:space="preserve">thinking or feelings about </w:t>
      </w:r>
      <w:r w:rsidR="00EF7CE6" w:rsidRPr="00A545D3">
        <w:rPr>
          <w:lang w:eastAsia="zh-CN"/>
        </w:rPr>
        <w:t>problems</w:t>
      </w:r>
      <w:r w:rsidR="00FF6F8F" w:rsidRPr="00A545D3">
        <w:rPr>
          <w:lang w:eastAsia="zh-CN"/>
        </w:rPr>
        <w:t>, including identification or negative thoughts,</w:t>
      </w:r>
      <w:r w:rsidR="006D4990" w:rsidRPr="00A545D3">
        <w:rPr>
          <w:lang w:eastAsia="zh-CN"/>
        </w:rPr>
        <w:t xml:space="preserve"> </w:t>
      </w:r>
      <w:r w:rsidR="005F63DE" w:rsidRPr="00A545D3">
        <w:rPr>
          <w:lang w:eastAsia="zh-CN"/>
        </w:rPr>
        <w:t xml:space="preserve">reappraisal or </w:t>
      </w:r>
      <w:r w:rsidR="008717E9" w:rsidRPr="00A545D3">
        <w:rPr>
          <w:lang w:eastAsia="zh-CN"/>
        </w:rPr>
        <w:t>generation of</w:t>
      </w:r>
      <w:r w:rsidR="006D4990" w:rsidRPr="00A545D3">
        <w:rPr>
          <w:lang w:eastAsia="zh-CN"/>
        </w:rPr>
        <w:t xml:space="preserve"> alternative explanations for negative events, </w:t>
      </w:r>
      <w:r w:rsidR="00416D63" w:rsidRPr="00A545D3">
        <w:rPr>
          <w:lang w:eastAsia="zh-CN"/>
        </w:rPr>
        <w:t>accepting</w:t>
      </w:r>
      <w:r w:rsidR="00C321DE" w:rsidRPr="00A545D3">
        <w:rPr>
          <w:lang w:eastAsia="zh-CN"/>
        </w:rPr>
        <w:t xml:space="preserve"> </w:t>
      </w:r>
      <w:r w:rsidR="00EE022E" w:rsidRPr="00A545D3">
        <w:rPr>
          <w:lang w:eastAsia="zh-CN"/>
        </w:rPr>
        <w:t xml:space="preserve">problems </w:t>
      </w:r>
      <w:r w:rsidR="00416D63" w:rsidRPr="00A545D3">
        <w:rPr>
          <w:lang w:eastAsia="zh-CN"/>
        </w:rPr>
        <w:t xml:space="preserve">or taking a positive orientation towards </w:t>
      </w:r>
      <w:r w:rsidR="00EE022E" w:rsidRPr="00A545D3">
        <w:rPr>
          <w:lang w:eastAsia="zh-CN"/>
        </w:rPr>
        <w:t>them</w:t>
      </w:r>
      <w:r w:rsidR="006D3696" w:rsidRPr="00A545D3">
        <w:rPr>
          <w:lang w:eastAsia="zh-CN"/>
        </w:rPr>
        <w:t xml:space="preserve">. These skills are often emphasized in CBT </w:t>
      </w:r>
      <w:r w:rsidR="00014DEC" w:rsidRPr="00A545D3">
        <w:rPr>
          <w:lang w:eastAsia="zh-CN"/>
        </w:rPr>
        <w:t xml:space="preserve">and </w:t>
      </w:r>
      <w:r w:rsidR="009460C0" w:rsidRPr="00A545D3">
        <w:rPr>
          <w:lang w:eastAsia="zh-CN"/>
        </w:rPr>
        <w:t xml:space="preserve">also </w:t>
      </w:r>
      <w:r w:rsidR="00806EE2" w:rsidRPr="00A545D3">
        <w:rPr>
          <w:lang w:eastAsia="zh-CN"/>
        </w:rPr>
        <w:t>overlap conceptually with secondary</w:t>
      </w:r>
      <w:r w:rsidR="00BC686E" w:rsidRPr="00A545D3">
        <w:rPr>
          <w:lang w:eastAsia="zh-CN"/>
        </w:rPr>
        <w:t xml:space="preserve"> control</w:t>
      </w:r>
      <w:r w:rsidR="00806EE2" w:rsidRPr="00A545D3">
        <w:rPr>
          <w:lang w:eastAsia="zh-CN"/>
        </w:rPr>
        <w:t>,</w:t>
      </w:r>
      <w:r w:rsidR="00014DEC" w:rsidRPr="00A545D3">
        <w:rPr>
          <w:lang w:eastAsia="zh-CN"/>
        </w:rPr>
        <w:t xml:space="preserve"> </w:t>
      </w:r>
      <w:r w:rsidR="00806EE2" w:rsidRPr="00A545D3">
        <w:rPr>
          <w:lang w:eastAsia="zh-CN"/>
        </w:rPr>
        <w:t>characterized by</w:t>
      </w:r>
      <w:r w:rsidR="007E7C47" w:rsidRPr="00A545D3">
        <w:rPr>
          <w:lang w:eastAsia="zh-CN"/>
        </w:rPr>
        <w:t xml:space="preserve"> adjusting one’s </w:t>
      </w:r>
      <w:r w:rsidR="0012177D" w:rsidRPr="00A545D3">
        <w:rPr>
          <w:lang w:eastAsia="zh-CN"/>
        </w:rPr>
        <w:t>goals,</w:t>
      </w:r>
      <w:r w:rsidR="007E7C47" w:rsidRPr="00A545D3">
        <w:rPr>
          <w:lang w:eastAsia="zh-CN"/>
        </w:rPr>
        <w:t xml:space="preserve"> expectations</w:t>
      </w:r>
      <w:r w:rsidR="0012177D" w:rsidRPr="00A545D3">
        <w:rPr>
          <w:lang w:eastAsia="zh-CN"/>
        </w:rPr>
        <w:t>, or interpretations</w:t>
      </w:r>
      <w:r w:rsidR="00806EE2" w:rsidRPr="00A545D3">
        <w:rPr>
          <w:lang w:eastAsia="zh-CN"/>
        </w:rPr>
        <w:t xml:space="preserve"> </w:t>
      </w:r>
      <w:r w:rsidR="0012177D" w:rsidRPr="00A545D3">
        <w:rPr>
          <w:lang w:eastAsia="zh-CN"/>
        </w:rPr>
        <w:t xml:space="preserve">to accommodate </w:t>
      </w:r>
      <w:r w:rsidR="009460C0" w:rsidRPr="00A545D3">
        <w:rPr>
          <w:lang w:eastAsia="zh-CN"/>
        </w:rPr>
        <w:t xml:space="preserve">or align with </w:t>
      </w:r>
      <w:r w:rsidR="0012177D" w:rsidRPr="00A545D3">
        <w:rPr>
          <w:lang w:eastAsia="zh-CN"/>
        </w:rPr>
        <w:t>external conditions</w:t>
      </w:r>
      <w:r w:rsidR="003E720E" w:rsidRPr="00A545D3">
        <w:rPr>
          <w:lang w:eastAsia="zh-CN"/>
        </w:rPr>
        <w:t xml:space="preserve"> (e.g., the environment, other people)</w:t>
      </w:r>
      <w:r w:rsidR="0012177D" w:rsidRPr="00A545D3">
        <w:rPr>
          <w:lang w:eastAsia="zh-CN"/>
        </w:rPr>
        <w:t xml:space="preserve">, </w:t>
      </w:r>
      <w:r w:rsidR="003E720E" w:rsidRPr="00A545D3">
        <w:rPr>
          <w:lang w:eastAsia="zh-CN"/>
        </w:rPr>
        <w:t xml:space="preserve">and are </w:t>
      </w:r>
      <w:r w:rsidR="009460C0" w:rsidRPr="00A545D3">
        <w:rPr>
          <w:lang w:eastAsia="zh-CN"/>
        </w:rPr>
        <w:t>considered an adaptive</w:t>
      </w:r>
      <w:r w:rsidR="00806EE2" w:rsidRPr="00A545D3">
        <w:rPr>
          <w:lang w:eastAsia="zh-CN"/>
        </w:rPr>
        <w:t xml:space="preserve"> </w:t>
      </w:r>
      <w:r w:rsidR="003E720E" w:rsidRPr="00A545D3">
        <w:rPr>
          <w:lang w:eastAsia="zh-CN"/>
        </w:rPr>
        <w:lastRenderedPageBreak/>
        <w:t>coping strategy</w:t>
      </w:r>
      <w:r w:rsidR="00014DEC" w:rsidRPr="00A545D3">
        <w:rPr>
          <w:lang w:eastAsia="zh-CN"/>
        </w:rPr>
        <w:t xml:space="preserve"> </w:t>
      </w:r>
      <w:r w:rsidR="001E6492" w:rsidRPr="00A545D3">
        <w:t>(</w:t>
      </w:r>
      <w:r w:rsidR="00ED6050" w:rsidRPr="00A545D3">
        <w:t>Connor</w:t>
      </w:r>
      <w:r w:rsidR="00305FED" w:rsidRPr="00A545D3">
        <w:t>-</w:t>
      </w:r>
      <w:r w:rsidR="00ED6050" w:rsidRPr="00A545D3">
        <w:t xml:space="preserve">Smith </w:t>
      </w:r>
      <w:r w:rsidR="00305FED" w:rsidRPr="00A545D3">
        <w:t xml:space="preserve">et al., 2000; </w:t>
      </w:r>
      <w:proofErr w:type="spellStart"/>
      <w:r w:rsidR="001E6492" w:rsidRPr="00A545D3">
        <w:t>Rothbaum</w:t>
      </w:r>
      <w:proofErr w:type="spellEnd"/>
      <w:r w:rsidR="001E6492" w:rsidRPr="00A545D3">
        <w:t xml:space="preserve"> et al., 1982; Weisz</w:t>
      </w:r>
      <w:r w:rsidR="00B70542" w:rsidRPr="00A545D3">
        <w:t xml:space="preserve"> et al.,</w:t>
      </w:r>
      <w:r w:rsidR="001E6492" w:rsidRPr="00A545D3">
        <w:t xml:space="preserve"> 1984)</w:t>
      </w:r>
      <w:r w:rsidR="00A00065" w:rsidRPr="00A545D3">
        <w:t>.</w:t>
      </w:r>
      <w:r w:rsidR="00430782" w:rsidRPr="00A545D3">
        <w:t xml:space="preserve"> </w:t>
      </w:r>
      <w:r w:rsidR="00BC686E" w:rsidRPr="00A545D3">
        <w:t xml:space="preserve">Thus we have also included secondary control coping under this category.   </w:t>
      </w:r>
    </w:p>
    <w:p w14:paraId="2B998970" w14:textId="31036A6B" w:rsidR="003373B7" w:rsidRPr="00A545D3" w:rsidRDefault="007E6FFF" w:rsidP="003373B7">
      <w:pPr>
        <w:spacing w:line="480" w:lineRule="auto"/>
        <w:rPr>
          <w:bCs/>
          <w:szCs w:val="24"/>
          <w:lang w:eastAsia="zh-CN"/>
        </w:rPr>
      </w:pPr>
      <w:r w:rsidRPr="00A545D3">
        <w:rPr>
          <w:b/>
          <w:i/>
          <w:iCs/>
          <w:szCs w:val="24"/>
          <w:lang w:eastAsia="zh-CN"/>
        </w:rPr>
        <w:t xml:space="preserve">Problem </w:t>
      </w:r>
      <w:r w:rsidR="003373B7" w:rsidRPr="00A545D3">
        <w:rPr>
          <w:b/>
          <w:i/>
          <w:iCs/>
          <w:szCs w:val="24"/>
          <w:lang w:eastAsia="zh-CN"/>
        </w:rPr>
        <w:t>S</w:t>
      </w:r>
      <w:r w:rsidRPr="00A545D3">
        <w:rPr>
          <w:b/>
          <w:i/>
          <w:iCs/>
          <w:szCs w:val="24"/>
          <w:lang w:eastAsia="zh-CN"/>
        </w:rPr>
        <w:t>olving</w:t>
      </w:r>
      <w:r w:rsidRPr="00A545D3">
        <w:rPr>
          <w:bCs/>
          <w:szCs w:val="24"/>
          <w:lang w:eastAsia="zh-CN"/>
        </w:rPr>
        <w:t xml:space="preserve"> </w:t>
      </w:r>
    </w:p>
    <w:p w14:paraId="53E97D60" w14:textId="195F730F" w:rsidR="00D64490" w:rsidRPr="00A545D3" w:rsidRDefault="00DF79B8" w:rsidP="67E84247">
      <w:pPr>
        <w:spacing w:line="480" w:lineRule="auto"/>
        <w:ind w:firstLine="720"/>
        <w:rPr>
          <w:lang w:eastAsia="zh-CN"/>
        </w:rPr>
      </w:pPr>
      <w:r w:rsidRPr="00A545D3">
        <w:rPr>
          <w:lang w:eastAsia="zh-CN"/>
        </w:rPr>
        <w:t>A</w:t>
      </w:r>
      <w:r w:rsidR="00A72D16" w:rsidRPr="00A545D3">
        <w:rPr>
          <w:lang w:eastAsia="zh-CN"/>
        </w:rPr>
        <w:t xml:space="preserve"> different</w:t>
      </w:r>
      <w:r w:rsidR="00354882" w:rsidRPr="00A545D3">
        <w:rPr>
          <w:lang w:eastAsia="zh-CN"/>
        </w:rPr>
        <w:t xml:space="preserve"> subset of compensatory skills </w:t>
      </w:r>
      <w:r w:rsidRPr="00A545D3">
        <w:rPr>
          <w:lang w:eastAsia="zh-CN"/>
        </w:rPr>
        <w:t xml:space="preserve">is </w:t>
      </w:r>
      <w:r w:rsidR="00354882" w:rsidRPr="00A545D3">
        <w:rPr>
          <w:lang w:eastAsia="zh-CN"/>
        </w:rPr>
        <w:t xml:space="preserve">focused on </w:t>
      </w:r>
      <w:r w:rsidR="00EE022E" w:rsidRPr="00A545D3">
        <w:rPr>
          <w:lang w:eastAsia="zh-CN"/>
        </w:rPr>
        <w:t xml:space="preserve">modifying the </w:t>
      </w:r>
      <w:r w:rsidR="00EF7CE6" w:rsidRPr="00A545D3">
        <w:rPr>
          <w:lang w:eastAsia="zh-CN"/>
        </w:rPr>
        <w:t>problems themselves</w:t>
      </w:r>
      <w:r w:rsidRPr="00A545D3">
        <w:rPr>
          <w:lang w:eastAsia="zh-CN"/>
        </w:rPr>
        <w:t xml:space="preserve">. These skills </w:t>
      </w:r>
      <w:r w:rsidR="00EF7CE6" w:rsidRPr="00A545D3">
        <w:rPr>
          <w:lang w:eastAsia="zh-CN"/>
        </w:rPr>
        <w:t>includ</w:t>
      </w:r>
      <w:r w:rsidRPr="00A545D3">
        <w:rPr>
          <w:lang w:eastAsia="zh-CN"/>
        </w:rPr>
        <w:t>e</w:t>
      </w:r>
      <w:r w:rsidR="00EF7CE6" w:rsidRPr="00A545D3">
        <w:rPr>
          <w:lang w:eastAsia="zh-CN"/>
        </w:rPr>
        <w:t xml:space="preserve"> defining problems, generating solutions</w:t>
      </w:r>
      <w:r w:rsidR="00B71F69" w:rsidRPr="00A545D3">
        <w:rPr>
          <w:lang w:eastAsia="zh-CN"/>
        </w:rPr>
        <w:t>, creating plans for resolving the problems</w:t>
      </w:r>
      <w:r w:rsidR="00EF7CE6" w:rsidRPr="00A545D3">
        <w:rPr>
          <w:lang w:eastAsia="zh-CN"/>
        </w:rPr>
        <w:t xml:space="preserve">, </w:t>
      </w:r>
      <w:r w:rsidR="00BC686E" w:rsidRPr="00A545D3">
        <w:rPr>
          <w:lang w:eastAsia="zh-CN"/>
        </w:rPr>
        <w:t xml:space="preserve">and </w:t>
      </w:r>
      <w:r w:rsidR="00FC563B" w:rsidRPr="00A545D3">
        <w:rPr>
          <w:lang w:eastAsia="zh-CN"/>
        </w:rPr>
        <w:t>carrying out those solutions</w:t>
      </w:r>
      <w:r w:rsidR="00AE6E2F" w:rsidRPr="00A545D3">
        <w:rPr>
          <w:lang w:eastAsia="zh-CN"/>
        </w:rPr>
        <w:t xml:space="preserve">, in both individual and interpersonal contexts (e.g., </w:t>
      </w:r>
      <w:r w:rsidR="001738CE" w:rsidRPr="00A545D3">
        <w:rPr>
          <w:lang w:eastAsia="zh-CN"/>
        </w:rPr>
        <w:t xml:space="preserve">negotiation, conflict resolution), </w:t>
      </w:r>
      <w:r w:rsidR="00515E3E" w:rsidRPr="00A545D3">
        <w:rPr>
          <w:lang w:eastAsia="zh-CN"/>
        </w:rPr>
        <w:t>and are emphasized in both C</w:t>
      </w:r>
      <w:r w:rsidR="00670768" w:rsidRPr="00A545D3">
        <w:rPr>
          <w:lang w:eastAsia="zh-CN"/>
        </w:rPr>
        <w:t>BT</w:t>
      </w:r>
      <w:r w:rsidR="00615650" w:rsidRPr="00A545D3">
        <w:rPr>
          <w:lang w:eastAsia="zh-CN"/>
        </w:rPr>
        <w:t xml:space="preserve"> </w:t>
      </w:r>
      <w:r w:rsidR="00670768" w:rsidRPr="00A545D3">
        <w:rPr>
          <w:lang w:eastAsia="zh-CN"/>
        </w:rPr>
        <w:t xml:space="preserve">and </w:t>
      </w:r>
      <w:r w:rsidR="007562FF" w:rsidRPr="00A545D3">
        <w:rPr>
          <w:lang w:eastAsia="zh-CN"/>
        </w:rPr>
        <w:t xml:space="preserve">IPT. </w:t>
      </w:r>
      <w:r w:rsidR="00B946B1" w:rsidRPr="00A545D3">
        <w:rPr>
          <w:lang w:eastAsia="zh-CN"/>
        </w:rPr>
        <w:t xml:space="preserve">These skills also </w:t>
      </w:r>
      <w:r w:rsidR="00D64490" w:rsidRPr="00A545D3">
        <w:rPr>
          <w:lang w:eastAsia="zh-CN"/>
        </w:rPr>
        <w:t xml:space="preserve">overlap conceptually with primary control </w:t>
      </w:r>
      <w:r w:rsidR="00A72D16" w:rsidRPr="00A545D3">
        <w:rPr>
          <w:lang w:eastAsia="zh-CN"/>
        </w:rPr>
        <w:t xml:space="preserve">or active </w:t>
      </w:r>
      <w:r w:rsidR="00D64490" w:rsidRPr="00A545D3">
        <w:rPr>
          <w:lang w:eastAsia="zh-CN"/>
        </w:rPr>
        <w:t xml:space="preserve">coping, </w:t>
      </w:r>
      <w:r w:rsidR="00A72D16" w:rsidRPr="00A545D3">
        <w:rPr>
          <w:lang w:eastAsia="zh-CN"/>
        </w:rPr>
        <w:t xml:space="preserve">another adaptive coping strategy characterized by </w:t>
      </w:r>
      <w:r w:rsidR="00D64490" w:rsidRPr="00A545D3">
        <w:rPr>
          <w:lang w:eastAsia="zh-CN"/>
        </w:rPr>
        <w:t xml:space="preserve">changing external conditions to </w:t>
      </w:r>
      <w:r w:rsidR="00E0016D" w:rsidRPr="00A545D3">
        <w:rPr>
          <w:lang w:eastAsia="zh-CN"/>
        </w:rPr>
        <w:t xml:space="preserve">achieve one’s goals or </w:t>
      </w:r>
      <w:r w:rsidR="003E720E" w:rsidRPr="00A545D3">
        <w:rPr>
          <w:lang w:eastAsia="zh-CN"/>
        </w:rPr>
        <w:t xml:space="preserve">manage stress </w:t>
      </w:r>
      <w:r w:rsidR="00AB62BC" w:rsidRPr="00A545D3">
        <w:t xml:space="preserve">(Connor-Smith et al., 2000; </w:t>
      </w:r>
      <w:proofErr w:type="spellStart"/>
      <w:r w:rsidR="00AB62BC" w:rsidRPr="00A545D3">
        <w:t>Rothbaum</w:t>
      </w:r>
      <w:proofErr w:type="spellEnd"/>
      <w:r w:rsidR="00AB62BC" w:rsidRPr="00A545D3">
        <w:t xml:space="preserve"> et al., 1982; Weisz et al., 1984</w:t>
      </w:r>
      <w:proofErr w:type="gramStart"/>
      <w:r w:rsidR="00AB62BC" w:rsidRPr="00A545D3">
        <w:t>).</w:t>
      </w:r>
      <w:r w:rsidR="003E720E" w:rsidRPr="00A545D3">
        <w:rPr>
          <w:lang w:eastAsia="zh-CN"/>
        </w:rPr>
        <w:t>.</w:t>
      </w:r>
      <w:proofErr w:type="gramEnd"/>
      <w:r w:rsidR="003E720E" w:rsidRPr="00A545D3">
        <w:rPr>
          <w:lang w:eastAsia="zh-CN"/>
        </w:rPr>
        <w:t xml:space="preserve"> </w:t>
      </w:r>
      <w:r w:rsidR="00543974" w:rsidRPr="00A545D3">
        <w:rPr>
          <w:lang w:eastAsia="zh-CN"/>
        </w:rPr>
        <w:t>In addition, p</w:t>
      </w:r>
      <w:r w:rsidR="003E720E" w:rsidRPr="00A545D3">
        <w:rPr>
          <w:lang w:eastAsia="zh-CN"/>
        </w:rPr>
        <w:t xml:space="preserve">roblem solving </w:t>
      </w:r>
      <w:r w:rsidR="00790CCD" w:rsidRPr="00A545D3">
        <w:rPr>
          <w:lang w:eastAsia="zh-CN"/>
        </w:rPr>
        <w:t xml:space="preserve">is the defining characteristic of </w:t>
      </w:r>
      <w:r w:rsidR="00543974" w:rsidRPr="00A545D3">
        <w:rPr>
          <w:lang w:eastAsia="zh-CN"/>
        </w:rPr>
        <w:t>the action stage of change</w:t>
      </w:r>
      <w:r w:rsidR="0019303F" w:rsidRPr="00A545D3">
        <w:rPr>
          <w:lang w:eastAsia="zh-CN"/>
        </w:rPr>
        <w:t xml:space="preserve"> (</w:t>
      </w:r>
      <w:r w:rsidR="00BF500C" w:rsidRPr="00A545D3">
        <w:rPr>
          <w:lang w:eastAsia="zh-CN"/>
        </w:rPr>
        <w:t xml:space="preserve">DiClemente &amp; </w:t>
      </w:r>
      <w:r w:rsidR="0019303F" w:rsidRPr="00A545D3">
        <w:rPr>
          <w:lang w:eastAsia="zh-CN"/>
        </w:rPr>
        <w:t>Prochaska, 1982)</w:t>
      </w:r>
      <w:r w:rsidR="00543974" w:rsidRPr="00A545D3">
        <w:rPr>
          <w:lang w:eastAsia="zh-CN"/>
        </w:rPr>
        <w:t>. Thus</w:t>
      </w:r>
      <w:r w:rsidR="0083128F" w:rsidRPr="00A545D3">
        <w:rPr>
          <w:lang w:eastAsia="zh-CN"/>
        </w:rPr>
        <w:t>,</w:t>
      </w:r>
      <w:r w:rsidR="00543974" w:rsidRPr="00A545D3">
        <w:rPr>
          <w:lang w:eastAsia="zh-CN"/>
        </w:rPr>
        <w:t xml:space="preserve"> we have included </w:t>
      </w:r>
      <w:r w:rsidR="00D32D2E" w:rsidRPr="00A545D3">
        <w:rPr>
          <w:lang w:eastAsia="zh-CN"/>
        </w:rPr>
        <w:t xml:space="preserve">these related constructs under this category as well. </w:t>
      </w:r>
    </w:p>
    <w:p w14:paraId="0E7D38ED" w14:textId="77777777" w:rsidR="00D53036" w:rsidRPr="00A545D3" w:rsidRDefault="00F73094" w:rsidP="00D53036">
      <w:pPr>
        <w:spacing w:line="480" w:lineRule="auto"/>
        <w:rPr>
          <w:b/>
          <w:i/>
          <w:iCs/>
          <w:szCs w:val="24"/>
          <w:lang w:eastAsia="zh-CN"/>
        </w:rPr>
      </w:pPr>
      <w:r w:rsidRPr="00A545D3">
        <w:rPr>
          <w:b/>
          <w:i/>
          <w:iCs/>
          <w:szCs w:val="24"/>
          <w:lang w:eastAsia="zh-CN"/>
        </w:rPr>
        <w:t xml:space="preserve">Pleasant </w:t>
      </w:r>
      <w:r w:rsidR="00D53036" w:rsidRPr="00A545D3">
        <w:rPr>
          <w:b/>
          <w:i/>
          <w:iCs/>
          <w:szCs w:val="24"/>
          <w:lang w:eastAsia="zh-CN"/>
        </w:rPr>
        <w:t>A</w:t>
      </w:r>
      <w:r w:rsidRPr="00A545D3">
        <w:rPr>
          <w:b/>
          <w:i/>
          <w:iCs/>
          <w:szCs w:val="24"/>
          <w:lang w:eastAsia="zh-CN"/>
        </w:rPr>
        <w:t>ctivities</w:t>
      </w:r>
    </w:p>
    <w:p w14:paraId="566987EA" w14:textId="168E0814" w:rsidR="00291607" w:rsidRPr="00A545D3" w:rsidRDefault="002D7FA0" w:rsidP="67E84247">
      <w:pPr>
        <w:spacing w:line="480" w:lineRule="auto"/>
        <w:ind w:firstLine="720"/>
        <w:rPr>
          <w:lang w:eastAsia="zh-CN"/>
        </w:rPr>
      </w:pPr>
      <w:r w:rsidRPr="00A545D3">
        <w:rPr>
          <w:lang w:eastAsia="zh-CN"/>
        </w:rPr>
        <w:t>A</w:t>
      </w:r>
      <w:r w:rsidR="00CF0DFE" w:rsidRPr="00A545D3">
        <w:rPr>
          <w:lang w:eastAsia="zh-CN"/>
        </w:rPr>
        <w:t>nother</w:t>
      </w:r>
      <w:r w:rsidRPr="00A545D3">
        <w:rPr>
          <w:lang w:eastAsia="zh-CN"/>
        </w:rPr>
        <w:t xml:space="preserve"> set of skills </w:t>
      </w:r>
      <w:r w:rsidR="004A6B7D" w:rsidRPr="00A545D3">
        <w:rPr>
          <w:lang w:eastAsia="zh-CN"/>
        </w:rPr>
        <w:t>involves</w:t>
      </w:r>
      <w:r w:rsidRPr="00A545D3">
        <w:rPr>
          <w:lang w:eastAsia="zh-CN"/>
        </w:rPr>
        <w:t xml:space="preserve"> </w:t>
      </w:r>
      <w:r w:rsidR="00090D8D" w:rsidRPr="00A545D3">
        <w:rPr>
          <w:lang w:eastAsia="zh-CN"/>
        </w:rPr>
        <w:t xml:space="preserve">deliberate engagement with </w:t>
      </w:r>
      <w:r w:rsidR="00066541" w:rsidRPr="00A545D3">
        <w:rPr>
          <w:lang w:eastAsia="zh-CN"/>
        </w:rPr>
        <w:t>rewarding activities</w:t>
      </w:r>
      <w:r w:rsidR="00090D8D" w:rsidRPr="00A545D3">
        <w:rPr>
          <w:lang w:eastAsia="zh-CN"/>
        </w:rPr>
        <w:t xml:space="preserve"> </w:t>
      </w:r>
      <w:r w:rsidR="00066541" w:rsidRPr="00A545D3">
        <w:rPr>
          <w:lang w:eastAsia="zh-CN"/>
        </w:rPr>
        <w:t>unrelated to</w:t>
      </w:r>
      <w:r w:rsidR="00090D8D" w:rsidRPr="00A545D3">
        <w:rPr>
          <w:lang w:eastAsia="zh-CN"/>
        </w:rPr>
        <w:t xml:space="preserve"> the stressor, or thoughts and feelings about the stressor</w:t>
      </w:r>
      <w:r w:rsidR="00935791" w:rsidRPr="00A545D3">
        <w:rPr>
          <w:lang w:eastAsia="zh-CN"/>
        </w:rPr>
        <w:t>. According to behavioral theories, s</w:t>
      </w:r>
      <w:r w:rsidR="00F73094" w:rsidRPr="00A545D3">
        <w:rPr>
          <w:lang w:eastAsia="zh-CN"/>
        </w:rPr>
        <w:t xml:space="preserve">cheduling </w:t>
      </w:r>
      <w:r w:rsidR="003A4966" w:rsidRPr="00A545D3">
        <w:rPr>
          <w:lang w:eastAsia="zh-CN"/>
        </w:rPr>
        <w:t xml:space="preserve">pleasurable or productive </w:t>
      </w:r>
      <w:r w:rsidR="002C7267" w:rsidRPr="00A545D3">
        <w:rPr>
          <w:lang w:eastAsia="zh-CN"/>
        </w:rPr>
        <w:t xml:space="preserve">activities </w:t>
      </w:r>
      <w:r w:rsidR="00935791" w:rsidRPr="00A545D3">
        <w:rPr>
          <w:lang w:eastAsia="zh-CN"/>
        </w:rPr>
        <w:t xml:space="preserve">increase opportunities for individuals to experience </w:t>
      </w:r>
      <w:r w:rsidR="003A4966" w:rsidRPr="00A545D3">
        <w:rPr>
          <w:lang w:eastAsia="zh-CN"/>
        </w:rPr>
        <w:t>enjoyment, relaxation, and a sense of mastery</w:t>
      </w:r>
      <w:r w:rsidR="00935791" w:rsidRPr="00A545D3">
        <w:rPr>
          <w:lang w:eastAsia="zh-CN"/>
        </w:rPr>
        <w:t xml:space="preserve">; the </w:t>
      </w:r>
      <w:r w:rsidR="000F7F37" w:rsidRPr="00A545D3">
        <w:rPr>
          <w:lang w:eastAsia="zh-CN"/>
        </w:rPr>
        <w:t xml:space="preserve">naturally </w:t>
      </w:r>
      <w:r w:rsidR="003D438D" w:rsidRPr="00A545D3">
        <w:rPr>
          <w:lang w:eastAsia="zh-CN"/>
        </w:rPr>
        <w:t xml:space="preserve">rewarding </w:t>
      </w:r>
      <w:r w:rsidR="00935791" w:rsidRPr="00A545D3">
        <w:rPr>
          <w:lang w:eastAsia="zh-CN"/>
        </w:rPr>
        <w:t xml:space="preserve">qualities of these activities then </w:t>
      </w:r>
      <w:r w:rsidR="00291607" w:rsidRPr="00A545D3">
        <w:rPr>
          <w:lang w:eastAsia="zh-CN"/>
        </w:rPr>
        <w:t xml:space="preserve">positively reinforce future engagement in the activities, </w:t>
      </w:r>
      <w:r w:rsidR="00B85EFB" w:rsidRPr="00A545D3">
        <w:rPr>
          <w:lang w:eastAsia="zh-CN"/>
        </w:rPr>
        <w:t xml:space="preserve">enhance sensitivity to rewards, </w:t>
      </w:r>
      <w:r w:rsidR="00291607" w:rsidRPr="00A545D3">
        <w:rPr>
          <w:lang w:eastAsia="zh-CN"/>
        </w:rPr>
        <w:t xml:space="preserve">and </w:t>
      </w:r>
      <w:r w:rsidR="00935791" w:rsidRPr="00A545D3">
        <w:rPr>
          <w:lang w:eastAsia="zh-CN"/>
        </w:rPr>
        <w:t>improve mood</w:t>
      </w:r>
      <w:r w:rsidR="00C35626" w:rsidRPr="00A545D3">
        <w:rPr>
          <w:lang w:eastAsia="zh-CN"/>
        </w:rPr>
        <w:t xml:space="preserve"> (</w:t>
      </w:r>
      <w:r w:rsidR="00935791" w:rsidRPr="00A545D3">
        <w:rPr>
          <w:lang w:eastAsia="zh-CN"/>
        </w:rPr>
        <w:t xml:space="preserve">Jacobson et al., 2001; </w:t>
      </w:r>
      <w:proofErr w:type="spellStart"/>
      <w:r w:rsidR="00C35626" w:rsidRPr="00A545D3">
        <w:rPr>
          <w:lang w:eastAsia="zh-CN"/>
        </w:rPr>
        <w:t>Lewinsohn</w:t>
      </w:r>
      <w:proofErr w:type="spellEnd"/>
      <w:r w:rsidR="00C35626" w:rsidRPr="00A545D3">
        <w:rPr>
          <w:lang w:eastAsia="zh-CN"/>
        </w:rPr>
        <w:t xml:space="preserve"> et al., 1985)</w:t>
      </w:r>
      <w:r w:rsidR="00B85EFB" w:rsidRPr="00A545D3">
        <w:rPr>
          <w:lang w:eastAsia="zh-CN"/>
        </w:rPr>
        <w:t>.</w:t>
      </w:r>
      <w:r w:rsidR="008D169A" w:rsidRPr="00A545D3">
        <w:rPr>
          <w:lang w:eastAsia="zh-CN"/>
        </w:rPr>
        <w:t xml:space="preserve"> Additionally</w:t>
      </w:r>
      <w:r w:rsidR="002C15BE" w:rsidRPr="00A545D3">
        <w:rPr>
          <w:lang w:eastAsia="zh-CN"/>
        </w:rPr>
        <w:t>,</w:t>
      </w:r>
      <w:r w:rsidR="008D169A" w:rsidRPr="00A545D3">
        <w:rPr>
          <w:lang w:eastAsia="zh-CN"/>
        </w:rPr>
        <w:t xml:space="preserve"> coping </w:t>
      </w:r>
      <w:r w:rsidR="00DB48E0" w:rsidRPr="00A545D3">
        <w:rPr>
          <w:lang w:eastAsia="zh-CN"/>
        </w:rPr>
        <w:t>research</w:t>
      </w:r>
      <w:r w:rsidR="008D169A" w:rsidRPr="00A545D3">
        <w:rPr>
          <w:lang w:eastAsia="zh-CN"/>
        </w:rPr>
        <w:t xml:space="preserve"> suggest that </w:t>
      </w:r>
      <w:r w:rsidR="00935791" w:rsidRPr="00A545D3">
        <w:rPr>
          <w:lang w:eastAsia="zh-CN"/>
        </w:rPr>
        <w:t>pleasant activities could</w:t>
      </w:r>
      <w:r w:rsidR="008D169A" w:rsidRPr="00A545D3">
        <w:rPr>
          <w:lang w:eastAsia="zh-CN"/>
        </w:rPr>
        <w:t xml:space="preserve"> serve as </w:t>
      </w:r>
      <w:r w:rsidR="00066541" w:rsidRPr="00A545D3">
        <w:rPr>
          <w:lang w:eastAsia="zh-CN"/>
        </w:rPr>
        <w:t xml:space="preserve">distraction--an adaptive response to stress distinct from avoidance </w:t>
      </w:r>
      <w:r w:rsidR="008D169A" w:rsidRPr="00A545D3">
        <w:rPr>
          <w:lang w:eastAsia="zh-CN"/>
        </w:rPr>
        <w:t>(Connor-Smith et al., 200</w:t>
      </w:r>
      <w:r w:rsidR="00DB48E0" w:rsidRPr="00A545D3">
        <w:rPr>
          <w:lang w:eastAsia="zh-CN"/>
        </w:rPr>
        <w:t>0</w:t>
      </w:r>
      <w:r w:rsidR="008D169A" w:rsidRPr="00A545D3">
        <w:rPr>
          <w:lang w:eastAsia="zh-CN"/>
        </w:rPr>
        <w:t>).</w:t>
      </w:r>
      <w:r w:rsidR="00DF77DD" w:rsidRPr="00A545D3">
        <w:rPr>
          <w:lang w:eastAsia="zh-CN"/>
        </w:rPr>
        <w:t xml:space="preserve"> </w:t>
      </w:r>
      <w:r w:rsidR="00F825AF" w:rsidRPr="00A545D3">
        <w:rPr>
          <w:lang w:eastAsia="zh-CN"/>
        </w:rPr>
        <w:t>Thus</w:t>
      </w:r>
      <w:r w:rsidR="0083128F" w:rsidRPr="00A545D3">
        <w:rPr>
          <w:lang w:eastAsia="zh-CN"/>
        </w:rPr>
        <w:t>,</w:t>
      </w:r>
      <w:r w:rsidR="00F825AF" w:rsidRPr="00A545D3">
        <w:rPr>
          <w:lang w:eastAsia="zh-CN"/>
        </w:rPr>
        <w:t xml:space="preserve"> we have </w:t>
      </w:r>
      <w:r w:rsidR="0083128F" w:rsidRPr="00A545D3">
        <w:rPr>
          <w:lang w:eastAsia="zh-CN"/>
        </w:rPr>
        <w:t>coded</w:t>
      </w:r>
      <w:r w:rsidR="00F825AF" w:rsidRPr="00A545D3">
        <w:rPr>
          <w:lang w:eastAsia="zh-CN"/>
        </w:rPr>
        <w:t xml:space="preserve"> these related constructs under this category</w:t>
      </w:r>
      <w:r w:rsidR="0083128F" w:rsidRPr="00A545D3">
        <w:rPr>
          <w:lang w:eastAsia="zh-CN"/>
        </w:rPr>
        <w:t xml:space="preserve">, </w:t>
      </w:r>
      <w:proofErr w:type="gramStart"/>
      <w:r w:rsidR="0083128F" w:rsidRPr="00A545D3">
        <w:rPr>
          <w:lang w:eastAsia="zh-CN"/>
        </w:rPr>
        <w:t>with the exception of</w:t>
      </w:r>
      <w:proofErr w:type="gramEnd"/>
      <w:r w:rsidR="0083128F" w:rsidRPr="00A545D3">
        <w:rPr>
          <w:lang w:eastAsia="zh-CN"/>
        </w:rPr>
        <w:t xml:space="preserve"> social activities, which we coded under the next category.</w:t>
      </w:r>
      <w:r w:rsidR="008D169A" w:rsidRPr="00A545D3">
        <w:rPr>
          <w:lang w:eastAsia="zh-CN"/>
        </w:rPr>
        <w:t xml:space="preserve">  </w:t>
      </w:r>
      <w:r w:rsidR="00B85EFB" w:rsidRPr="00A545D3">
        <w:rPr>
          <w:lang w:eastAsia="zh-CN"/>
        </w:rPr>
        <w:t xml:space="preserve"> </w:t>
      </w:r>
    </w:p>
    <w:p w14:paraId="699F862E" w14:textId="77777777" w:rsidR="00C92549" w:rsidRPr="00A545D3" w:rsidRDefault="00652464" w:rsidP="00C92549">
      <w:pPr>
        <w:spacing w:line="480" w:lineRule="auto"/>
        <w:rPr>
          <w:bCs/>
          <w:szCs w:val="24"/>
          <w:lang w:eastAsia="zh-CN"/>
        </w:rPr>
      </w:pPr>
      <w:r w:rsidRPr="00A545D3">
        <w:rPr>
          <w:b/>
          <w:i/>
          <w:iCs/>
          <w:szCs w:val="24"/>
          <w:lang w:eastAsia="zh-CN"/>
        </w:rPr>
        <w:lastRenderedPageBreak/>
        <w:t>S</w:t>
      </w:r>
      <w:r w:rsidR="009440FB" w:rsidRPr="00A545D3">
        <w:rPr>
          <w:b/>
          <w:i/>
          <w:iCs/>
          <w:szCs w:val="24"/>
          <w:lang w:eastAsia="zh-CN"/>
        </w:rPr>
        <w:t xml:space="preserve">ocial </w:t>
      </w:r>
      <w:r w:rsidR="00C92549" w:rsidRPr="00A545D3">
        <w:rPr>
          <w:b/>
          <w:i/>
          <w:iCs/>
          <w:szCs w:val="24"/>
          <w:lang w:eastAsia="zh-CN"/>
        </w:rPr>
        <w:t>E</w:t>
      </w:r>
      <w:r w:rsidR="009440FB" w:rsidRPr="00A545D3">
        <w:rPr>
          <w:b/>
          <w:i/>
          <w:iCs/>
          <w:szCs w:val="24"/>
          <w:lang w:eastAsia="zh-CN"/>
        </w:rPr>
        <w:t>ngagement</w:t>
      </w:r>
      <w:r w:rsidR="009440FB" w:rsidRPr="00A545D3">
        <w:rPr>
          <w:bCs/>
          <w:szCs w:val="24"/>
          <w:lang w:eastAsia="zh-CN"/>
        </w:rPr>
        <w:t xml:space="preserve"> </w:t>
      </w:r>
    </w:p>
    <w:p w14:paraId="5372EFDA" w14:textId="7395E97F" w:rsidR="001A6666" w:rsidRPr="00A545D3" w:rsidRDefault="00A86F05" w:rsidP="67E84247">
      <w:pPr>
        <w:spacing w:line="480" w:lineRule="auto"/>
        <w:ind w:firstLine="720"/>
        <w:rPr>
          <w:lang w:eastAsia="zh-CN"/>
        </w:rPr>
      </w:pPr>
      <w:r w:rsidRPr="00A545D3">
        <w:rPr>
          <w:lang w:eastAsia="zh-CN"/>
        </w:rPr>
        <w:t>D</w:t>
      </w:r>
      <w:r w:rsidR="00E127B2" w:rsidRPr="00A545D3">
        <w:rPr>
          <w:lang w:eastAsia="zh-CN"/>
        </w:rPr>
        <w:t xml:space="preserve">epressed individuals often experience social withdrawal and difficulties with interpersonal relationships and positive self-presentation. Indeed, </w:t>
      </w:r>
      <w:r w:rsidRPr="00A545D3">
        <w:rPr>
          <w:lang w:eastAsia="zh-CN"/>
        </w:rPr>
        <w:t>interpersonal (Sullivan, 1953) and attachment (Bowlby, 1978) theories propose that positive relationships</w:t>
      </w:r>
      <w:r w:rsidR="00080897" w:rsidRPr="00A545D3">
        <w:rPr>
          <w:lang w:eastAsia="zh-CN"/>
        </w:rPr>
        <w:t xml:space="preserve"> with others</w:t>
      </w:r>
      <w:r w:rsidRPr="00A545D3">
        <w:rPr>
          <w:lang w:eastAsia="zh-CN"/>
        </w:rPr>
        <w:t xml:space="preserve"> are central to mental wellbeing, and an absence or disruption of those relationships leads to distress. </w:t>
      </w:r>
      <w:r w:rsidR="00A35B98" w:rsidRPr="00A545D3">
        <w:rPr>
          <w:lang w:eastAsia="zh-CN"/>
        </w:rPr>
        <w:t xml:space="preserve">Therefore, </w:t>
      </w:r>
      <w:r w:rsidRPr="00A545D3">
        <w:rPr>
          <w:lang w:eastAsia="zh-CN"/>
        </w:rPr>
        <w:t>IPT</w:t>
      </w:r>
      <w:r w:rsidR="00A35B98" w:rsidRPr="00A545D3">
        <w:rPr>
          <w:lang w:eastAsia="zh-CN"/>
        </w:rPr>
        <w:t xml:space="preserve">, which draws from these theories, focuses on </w:t>
      </w:r>
      <w:r w:rsidR="00080897" w:rsidRPr="00A545D3">
        <w:rPr>
          <w:lang w:eastAsia="zh-CN"/>
        </w:rPr>
        <w:t>interpersonal</w:t>
      </w:r>
      <w:r w:rsidR="00A35B98" w:rsidRPr="00A545D3">
        <w:rPr>
          <w:lang w:eastAsia="zh-CN"/>
        </w:rPr>
        <w:t xml:space="preserve"> relationships </w:t>
      </w:r>
      <w:r w:rsidR="00BC46F4" w:rsidRPr="00A545D3">
        <w:rPr>
          <w:lang w:eastAsia="zh-CN"/>
        </w:rPr>
        <w:t xml:space="preserve">and social skills </w:t>
      </w:r>
      <w:r w:rsidR="00A35B98" w:rsidRPr="00A545D3">
        <w:rPr>
          <w:lang w:eastAsia="zh-CN"/>
        </w:rPr>
        <w:t>as key intervention targets</w:t>
      </w:r>
      <w:r w:rsidR="00534756" w:rsidRPr="00A545D3">
        <w:rPr>
          <w:lang w:eastAsia="zh-CN"/>
        </w:rPr>
        <w:t xml:space="preserve"> for improving depression outcomes</w:t>
      </w:r>
      <w:r w:rsidR="00100A82" w:rsidRPr="00A545D3">
        <w:rPr>
          <w:lang w:eastAsia="zh-CN"/>
        </w:rPr>
        <w:t xml:space="preserve"> </w:t>
      </w:r>
      <w:r w:rsidR="00BD2A6C" w:rsidRPr="00A545D3">
        <w:t xml:space="preserve">(Jacobson &amp; </w:t>
      </w:r>
      <w:proofErr w:type="spellStart"/>
      <w:r w:rsidR="00BD2A6C" w:rsidRPr="00A545D3">
        <w:t>Mufson</w:t>
      </w:r>
      <w:proofErr w:type="spellEnd"/>
      <w:r w:rsidR="00BD2A6C" w:rsidRPr="00A545D3">
        <w:t>, 2010)</w:t>
      </w:r>
      <w:r w:rsidR="00080897" w:rsidRPr="00A545D3">
        <w:t xml:space="preserve">. </w:t>
      </w:r>
      <w:r w:rsidR="00AA708B" w:rsidRPr="00A545D3">
        <w:t xml:space="preserve">Some CBT protocols also include social skills training (Clarke &amp; </w:t>
      </w:r>
      <w:proofErr w:type="spellStart"/>
      <w:r w:rsidR="00AA708B" w:rsidRPr="00A545D3">
        <w:t>DeBar</w:t>
      </w:r>
      <w:proofErr w:type="spellEnd"/>
      <w:r w:rsidR="00AA708B" w:rsidRPr="00A545D3">
        <w:t xml:space="preserve">, 2010). </w:t>
      </w:r>
      <w:r w:rsidR="0071333B" w:rsidRPr="00A545D3">
        <w:t>Thus, we created t</w:t>
      </w:r>
      <w:r w:rsidR="006D15DE" w:rsidRPr="00A545D3">
        <w:t xml:space="preserve">his category </w:t>
      </w:r>
      <w:r w:rsidR="0071333B" w:rsidRPr="00A545D3">
        <w:t xml:space="preserve">to </w:t>
      </w:r>
      <w:r w:rsidR="006D15DE" w:rsidRPr="00A545D3">
        <w:t xml:space="preserve">encompasses </w:t>
      </w:r>
      <w:r w:rsidR="00931184" w:rsidRPr="00A545D3">
        <w:t>various</w:t>
      </w:r>
      <w:r w:rsidR="008D2396" w:rsidRPr="00A545D3">
        <w:t xml:space="preserve"> constructs related to </w:t>
      </w:r>
      <w:r w:rsidR="0043569E" w:rsidRPr="00A545D3">
        <w:t>general social adjustment</w:t>
      </w:r>
      <w:r w:rsidR="000B5F2A" w:rsidRPr="00A545D3">
        <w:t xml:space="preserve"> (e.g., social support, loneliness)</w:t>
      </w:r>
      <w:r w:rsidR="0043569E" w:rsidRPr="00A545D3">
        <w:t xml:space="preserve">, </w:t>
      </w:r>
      <w:r w:rsidR="000B5F2A" w:rsidRPr="00A545D3">
        <w:t xml:space="preserve">social skills (e.g., communication), </w:t>
      </w:r>
      <w:r w:rsidR="0043569E" w:rsidRPr="00A545D3">
        <w:t xml:space="preserve">engagement in social activities, and peer or dating relationships (e.g., satisfaction). </w:t>
      </w:r>
    </w:p>
    <w:p w14:paraId="5829D939" w14:textId="4A509B54" w:rsidR="00C92549" w:rsidRPr="00A545D3" w:rsidRDefault="00652464" w:rsidP="00C92549">
      <w:pPr>
        <w:spacing w:line="480" w:lineRule="auto"/>
        <w:rPr>
          <w:b/>
          <w:i/>
          <w:iCs/>
          <w:szCs w:val="24"/>
          <w:lang w:eastAsia="zh-CN"/>
        </w:rPr>
      </w:pPr>
      <w:r w:rsidRPr="00A545D3">
        <w:rPr>
          <w:b/>
          <w:i/>
          <w:iCs/>
          <w:szCs w:val="24"/>
          <w:lang w:eastAsia="zh-CN"/>
        </w:rPr>
        <w:t>F</w:t>
      </w:r>
      <w:r w:rsidR="009440FB" w:rsidRPr="00A545D3">
        <w:rPr>
          <w:b/>
          <w:i/>
          <w:iCs/>
          <w:szCs w:val="24"/>
          <w:lang w:eastAsia="zh-CN"/>
        </w:rPr>
        <w:t xml:space="preserve">amily </w:t>
      </w:r>
      <w:r w:rsidR="00C92549" w:rsidRPr="00A545D3">
        <w:rPr>
          <w:b/>
          <w:i/>
          <w:iCs/>
          <w:szCs w:val="24"/>
          <w:lang w:eastAsia="zh-CN"/>
        </w:rPr>
        <w:t>F</w:t>
      </w:r>
      <w:r w:rsidR="009440FB" w:rsidRPr="00A545D3">
        <w:rPr>
          <w:b/>
          <w:i/>
          <w:iCs/>
          <w:szCs w:val="24"/>
          <w:lang w:eastAsia="zh-CN"/>
        </w:rPr>
        <w:t xml:space="preserve">unctioning </w:t>
      </w:r>
    </w:p>
    <w:p w14:paraId="284F6489" w14:textId="39945262" w:rsidR="0071333B" w:rsidRPr="00A545D3" w:rsidRDefault="0071333B" w:rsidP="67E84247">
      <w:pPr>
        <w:spacing w:line="480" w:lineRule="auto"/>
        <w:ind w:firstLine="720"/>
        <w:rPr>
          <w:lang w:eastAsia="zh-CN"/>
        </w:rPr>
      </w:pPr>
      <w:r w:rsidRPr="00A545D3">
        <w:rPr>
          <w:lang w:eastAsia="zh-CN"/>
        </w:rPr>
        <w:t xml:space="preserve">Finally, we </w:t>
      </w:r>
      <w:r w:rsidR="0087677A" w:rsidRPr="00A545D3">
        <w:rPr>
          <w:lang w:eastAsia="zh-CN"/>
        </w:rPr>
        <w:t>dedicated a separate category to</w:t>
      </w:r>
      <w:r w:rsidRPr="00A545D3">
        <w:rPr>
          <w:lang w:eastAsia="zh-CN"/>
        </w:rPr>
        <w:t xml:space="preserve"> family</w:t>
      </w:r>
      <w:r w:rsidR="0087677A" w:rsidRPr="00A545D3">
        <w:rPr>
          <w:lang w:eastAsia="zh-CN"/>
        </w:rPr>
        <w:t>-related</w:t>
      </w:r>
      <w:r w:rsidRPr="00A545D3">
        <w:rPr>
          <w:lang w:eastAsia="zh-CN"/>
        </w:rPr>
        <w:t xml:space="preserve"> </w:t>
      </w:r>
      <w:r w:rsidR="0087677A" w:rsidRPr="00A545D3">
        <w:rPr>
          <w:lang w:eastAsia="zh-CN"/>
        </w:rPr>
        <w:t>measures</w:t>
      </w:r>
      <w:r w:rsidR="00D6144D" w:rsidRPr="00A545D3">
        <w:rPr>
          <w:lang w:eastAsia="zh-CN"/>
        </w:rPr>
        <w:t>.</w:t>
      </w:r>
      <w:r w:rsidR="00F03559" w:rsidRPr="00A545D3">
        <w:rPr>
          <w:lang w:eastAsia="zh-CN"/>
        </w:rPr>
        <w:t xml:space="preserve"> The parent–child relationship is the most important in </w:t>
      </w:r>
      <w:r w:rsidR="00964AF3" w:rsidRPr="00A545D3">
        <w:rPr>
          <w:lang w:eastAsia="zh-CN"/>
        </w:rPr>
        <w:t xml:space="preserve">a </w:t>
      </w:r>
      <w:r w:rsidR="003531F2" w:rsidRPr="00A545D3">
        <w:rPr>
          <w:lang w:eastAsia="zh-CN"/>
        </w:rPr>
        <w:t>young child’s life</w:t>
      </w:r>
      <w:r w:rsidR="00535D9F" w:rsidRPr="00A545D3">
        <w:rPr>
          <w:lang w:eastAsia="zh-CN"/>
        </w:rPr>
        <w:t xml:space="preserve">, and a major developmental task of adolescence is to </w:t>
      </w:r>
      <w:r w:rsidR="005D0A97" w:rsidRPr="00A545D3">
        <w:rPr>
          <w:lang w:eastAsia="zh-CN"/>
        </w:rPr>
        <w:t>establish an independent identity from one’s parents.</w:t>
      </w:r>
      <w:r w:rsidR="00111AEB" w:rsidRPr="00A545D3">
        <w:rPr>
          <w:lang w:eastAsia="zh-CN"/>
        </w:rPr>
        <w:t xml:space="preserve"> </w:t>
      </w:r>
      <w:r w:rsidR="004B15D4" w:rsidRPr="00A545D3">
        <w:rPr>
          <w:lang w:eastAsia="zh-CN"/>
        </w:rPr>
        <w:t xml:space="preserve">Therefore, </w:t>
      </w:r>
      <w:r w:rsidR="00D97F93" w:rsidRPr="00A545D3">
        <w:rPr>
          <w:lang w:eastAsia="zh-CN"/>
        </w:rPr>
        <w:t xml:space="preserve">issues </w:t>
      </w:r>
      <w:r w:rsidR="00262584" w:rsidRPr="00A545D3">
        <w:rPr>
          <w:lang w:eastAsia="zh-CN"/>
        </w:rPr>
        <w:t>arising from the parent–child relationship</w:t>
      </w:r>
      <w:r w:rsidR="00D97F93" w:rsidRPr="00A545D3">
        <w:rPr>
          <w:lang w:eastAsia="zh-CN"/>
        </w:rPr>
        <w:t xml:space="preserve"> feature prominently as stressors encountered by depressed </w:t>
      </w:r>
      <w:proofErr w:type="gramStart"/>
      <w:r w:rsidR="00D97F93" w:rsidRPr="00A545D3">
        <w:rPr>
          <w:lang w:eastAsia="zh-CN"/>
        </w:rPr>
        <w:t>youths, and</w:t>
      </w:r>
      <w:proofErr w:type="gramEnd"/>
      <w:r w:rsidR="00D97F93" w:rsidRPr="00A545D3">
        <w:rPr>
          <w:lang w:eastAsia="zh-CN"/>
        </w:rPr>
        <w:t xml:space="preserve"> are explicitly addressed in IPT (</w:t>
      </w:r>
      <w:r w:rsidR="00D51659" w:rsidRPr="00A545D3">
        <w:rPr>
          <w:lang w:eastAsia="zh-CN"/>
        </w:rPr>
        <w:t xml:space="preserve">Jacobson &amp; </w:t>
      </w:r>
      <w:proofErr w:type="spellStart"/>
      <w:r w:rsidR="00D51659" w:rsidRPr="00A545D3">
        <w:rPr>
          <w:lang w:eastAsia="zh-CN"/>
        </w:rPr>
        <w:t>Mufson</w:t>
      </w:r>
      <w:proofErr w:type="spellEnd"/>
      <w:r w:rsidR="00D51659" w:rsidRPr="00A545D3">
        <w:rPr>
          <w:lang w:eastAsia="zh-CN"/>
        </w:rPr>
        <w:t xml:space="preserve">, 2010) </w:t>
      </w:r>
      <w:r w:rsidR="00D97F93" w:rsidRPr="00A545D3">
        <w:rPr>
          <w:lang w:eastAsia="zh-CN"/>
        </w:rPr>
        <w:t>and some CBT protocols</w:t>
      </w:r>
      <w:r w:rsidR="00D51659" w:rsidRPr="00A545D3">
        <w:rPr>
          <w:lang w:eastAsia="zh-CN"/>
        </w:rPr>
        <w:t xml:space="preserve"> (Clarke &amp; </w:t>
      </w:r>
      <w:proofErr w:type="spellStart"/>
      <w:r w:rsidR="00D51659" w:rsidRPr="00A545D3">
        <w:rPr>
          <w:lang w:eastAsia="zh-CN"/>
        </w:rPr>
        <w:t>DeBar</w:t>
      </w:r>
      <w:proofErr w:type="spellEnd"/>
      <w:r w:rsidR="00D51659" w:rsidRPr="00A545D3">
        <w:rPr>
          <w:lang w:eastAsia="zh-CN"/>
        </w:rPr>
        <w:t xml:space="preserve">, 2010) for adolescents. </w:t>
      </w:r>
      <w:r w:rsidR="006C062C" w:rsidRPr="00A545D3">
        <w:rPr>
          <w:lang w:eastAsia="zh-CN"/>
        </w:rPr>
        <w:t xml:space="preserve">Moreover, parental support is often critical to the recovery of youths with emotional and behavioral problems. Thus, this category captures all measures related to family </w:t>
      </w:r>
      <w:r w:rsidR="00977CF7" w:rsidRPr="00A545D3">
        <w:rPr>
          <w:lang w:eastAsia="zh-CN"/>
        </w:rPr>
        <w:t xml:space="preserve">or </w:t>
      </w:r>
      <w:r w:rsidR="006C062C" w:rsidRPr="00A545D3">
        <w:rPr>
          <w:lang w:eastAsia="zh-CN"/>
        </w:rPr>
        <w:t>parent-child relationships, including communication,</w:t>
      </w:r>
      <w:r w:rsidR="00977CF7" w:rsidRPr="00A545D3">
        <w:rPr>
          <w:lang w:eastAsia="zh-CN"/>
        </w:rPr>
        <w:t xml:space="preserve"> conflict</w:t>
      </w:r>
      <w:r w:rsidR="006C062C" w:rsidRPr="00A545D3">
        <w:rPr>
          <w:lang w:eastAsia="zh-CN"/>
        </w:rPr>
        <w:t xml:space="preserve"> cohesion,</w:t>
      </w:r>
      <w:r w:rsidR="008E4160" w:rsidRPr="00A545D3">
        <w:rPr>
          <w:lang w:eastAsia="zh-CN"/>
        </w:rPr>
        <w:t xml:space="preserve"> emotional</w:t>
      </w:r>
      <w:r w:rsidR="006C062C" w:rsidRPr="00A545D3">
        <w:rPr>
          <w:lang w:eastAsia="zh-CN"/>
        </w:rPr>
        <w:t xml:space="preserve"> involvement, relationship satisfaction, and parenting behavior </w:t>
      </w:r>
      <w:r w:rsidR="00D97F93" w:rsidRPr="00A545D3">
        <w:rPr>
          <w:lang w:eastAsia="zh-CN"/>
        </w:rPr>
        <w:t xml:space="preserve">    </w:t>
      </w:r>
      <w:r w:rsidR="00F03559" w:rsidRPr="00A545D3">
        <w:rPr>
          <w:lang w:eastAsia="zh-CN"/>
        </w:rPr>
        <w:t xml:space="preserve"> </w:t>
      </w:r>
      <w:r w:rsidR="00D6144D" w:rsidRPr="00A545D3">
        <w:rPr>
          <w:lang w:eastAsia="zh-CN"/>
        </w:rPr>
        <w:t xml:space="preserve"> </w:t>
      </w:r>
    </w:p>
    <w:p w14:paraId="08ED2F3E" w14:textId="3DE7EA94" w:rsidR="00E70951" w:rsidRPr="00A545D3" w:rsidRDefault="00E70951" w:rsidP="00265AA5">
      <w:pPr>
        <w:spacing w:line="480" w:lineRule="auto"/>
        <w:ind w:firstLine="720"/>
        <w:rPr>
          <w:bCs/>
          <w:szCs w:val="24"/>
          <w:lang w:eastAsia="zh-CN"/>
        </w:rPr>
      </w:pPr>
    </w:p>
    <w:p w14:paraId="7B9879B0" w14:textId="77777777" w:rsidR="00CE00B1" w:rsidRPr="00A545D3" w:rsidRDefault="00CE00B1" w:rsidP="00265AA5">
      <w:pPr>
        <w:spacing w:line="480" w:lineRule="auto"/>
        <w:ind w:firstLine="720"/>
        <w:rPr>
          <w:szCs w:val="24"/>
        </w:rPr>
      </w:pPr>
    </w:p>
    <w:p w14:paraId="269DADC9" w14:textId="057AF75B" w:rsidR="00474499" w:rsidRPr="00A545D3" w:rsidRDefault="00474499" w:rsidP="00474499">
      <w:pPr>
        <w:tabs>
          <w:tab w:val="left" w:pos="5265"/>
        </w:tabs>
        <w:sectPr w:rsidR="00474499" w:rsidRPr="00A545D3" w:rsidSect="003910F6">
          <w:headerReference w:type="default" r:id="rId12"/>
          <w:footerReference w:type="default" r:id="rId13"/>
          <w:pgSz w:w="12240" w:h="15840"/>
          <w:pgMar w:top="1440" w:right="1440" w:bottom="1440" w:left="1440" w:header="720" w:footer="720" w:gutter="0"/>
          <w:cols w:space="720"/>
          <w:docGrid w:linePitch="360"/>
        </w:sectPr>
      </w:pPr>
    </w:p>
    <w:p w14:paraId="6171DC6E" w14:textId="3342FD16" w:rsidR="00B8610C" w:rsidRPr="00A545D3" w:rsidRDefault="00B8610C" w:rsidP="00B8610C">
      <w:pPr>
        <w:pStyle w:val="APAL2"/>
      </w:pPr>
      <w:r w:rsidRPr="00A545D3">
        <w:lastRenderedPageBreak/>
        <w:t>Table S1</w:t>
      </w:r>
    </w:p>
    <w:p w14:paraId="68224D09" w14:textId="08FA8827" w:rsidR="00B8610C" w:rsidRPr="00A545D3" w:rsidRDefault="00411CC6" w:rsidP="00B8610C">
      <w:pPr>
        <w:spacing w:line="480" w:lineRule="auto"/>
        <w:rPr>
          <w:i/>
          <w:iCs/>
        </w:rPr>
      </w:pPr>
      <w:r w:rsidRPr="00A545D3">
        <w:rPr>
          <w:i/>
          <w:iCs/>
        </w:rPr>
        <w:t>Hetero</w:t>
      </w:r>
      <w:r w:rsidR="00887147" w:rsidRPr="00A545D3">
        <w:rPr>
          <w:i/>
          <w:iCs/>
        </w:rPr>
        <w:t xml:space="preserve">geneity Statistics of </w:t>
      </w:r>
      <w:r w:rsidR="00FF7A6C" w:rsidRPr="00A545D3">
        <w:rPr>
          <w:i/>
          <w:iCs/>
        </w:rPr>
        <w:t xml:space="preserve">Mediational </w:t>
      </w:r>
      <w:r w:rsidR="00887147" w:rsidRPr="00A545D3">
        <w:rPr>
          <w:i/>
          <w:iCs/>
        </w:rPr>
        <w:t xml:space="preserve">Pathways </w:t>
      </w:r>
      <w:r w:rsidR="005835C8" w:rsidRPr="00A545D3">
        <w:rPr>
          <w:i/>
          <w:iCs/>
        </w:rPr>
        <w:t xml:space="preserve">for All Trials and Trials Measuring Selected Candidate Mediators </w:t>
      </w:r>
      <w:r w:rsidR="00655B7C" w:rsidRPr="00A545D3">
        <w:rPr>
          <w:i/>
          <w:iCs/>
        </w:rPr>
        <w:t>in Cognitive Behavioral Therapy and Interpersonal Psychotherapy for Youth Depression</w:t>
      </w:r>
    </w:p>
    <w:tbl>
      <w:tblPr>
        <w:tblW w:w="12120" w:type="dxa"/>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161"/>
        <w:gridCol w:w="629"/>
        <w:gridCol w:w="810"/>
        <w:gridCol w:w="810"/>
        <w:gridCol w:w="632"/>
        <w:gridCol w:w="150"/>
        <w:gridCol w:w="568"/>
        <w:gridCol w:w="990"/>
        <w:gridCol w:w="810"/>
        <w:gridCol w:w="1045"/>
        <w:gridCol w:w="150"/>
        <w:gridCol w:w="485"/>
        <w:gridCol w:w="990"/>
        <w:gridCol w:w="900"/>
        <w:gridCol w:w="990"/>
      </w:tblGrid>
      <w:tr w:rsidR="008D5A18" w:rsidRPr="00A545D3" w14:paraId="464DC62B" w14:textId="4B99032E" w:rsidTr="008C6381">
        <w:trPr>
          <w:trHeight w:val="290"/>
        </w:trPr>
        <w:tc>
          <w:tcPr>
            <w:tcW w:w="2161" w:type="dxa"/>
            <w:vMerge w:val="restart"/>
            <w:tcBorders>
              <w:top w:val="single" w:sz="4" w:space="0" w:color="auto"/>
              <w:left w:val="nil"/>
              <w:right w:val="nil"/>
            </w:tcBorders>
            <w:shd w:val="clear" w:color="auto" w:fill="auto"/>
            <w:noWrap/>
            <w:tcMar>
              <w:top w:w="15" w:type="dxa"/>
              <w:left w:w="15" w:type="dxa"/>
              <w:bottom w:w="0" w:type="dxa"/>
              <w:right w:w="15" w:type="dxa"/>
            </w:tcMar>
            <w:vAlign w:val="center"/>
            <w:hideMark/>
          </w:tcPr>
          <w:p w14:paraId="5A16808D" w14:textId="6F952454" w:rsidR="008D5A18" w:rsidRPr="00A545D3" w:rsidRDefault="008D5A18" w:rsidP="00684110">
            <w:pPr>
              <w:jc w:val="center"/>
              <w:rPr>
                <w:b/>
                <w:bCs/>
                <w:color w:val="000000"/>
                <w:sz w:val="20"/>
              </w:rPr>
            </w:pPr>
            <w:r w:rsidRPr="00A545D3">
              <w:rPr>
                <w:b/>
                <w:bCs/>
                <w:color w:val="000000"/>
                <w:sz w:val="20"/>
              </w:rPr>
              <w:t>Candidate Mediator/ Treatment Type</w:t>
            </w:r>
          </w:p>
        </w:tc>
        <w:tc>
          <w:tcPr>
            <w:tcW w:w="2881" w:type="dxa"/>
            <w:gridSpan w:val="4"/>
            <w:tcBorders>
              <w:top w:val="single" w:sz="4" w:space="0" w:color="auto"/>
              <w:left w:val="nil"/>
              <w:bottom w:val="single" w:sz="4" w:space="0" w:color="auto"/>
              <w:right w:val="nil"/>
            </w:tcBorders>
            <w:vAlign w:val="center"/>
          </w:tcPr>
          <w:p w14:paraId="50E32AEB" w14:textId="4E874F44" w:rsidR="008D5A18" w:rsidRPr="00A545D3" w:rsidRDefault="008D5A18" w:rsidP="00684110">
            <w:pPr>
              <w:jc w:val="center"/>
              <w:rPr>
                <w:b/>
                <w:bCs/>
                <w:color w:val="000000"/>
                <w:sz w:val="20"/>
              </w:rPr>
            </w:pPr>
            <w:r w:rsidRPr="00A545D3">
              <w:rPr>
                <w:b/>
                <w:bCs/>
                <w:color w:val="000000"/>
                <w:sz w:val="20"/>
              </w:rPr>
              <w:t xml:space="preserve">Path </w:t>
            </w:r>
            <w:r w:rsidRPr="00A545D3">
              <w:rPr>
                <w:b/>
                <w:bCs/>
                <w:i/>
                <w:iCs/>
                <w:color w:val="000000"/>
                <w:sz w:val="20"/>
              </w:rPr>
              <w:t>a</w:t>
            </w:r>
            <w:r w:rsidRPr="00A545D3">
              <w:rPr>
                <w:b/>
                <w:bCs/>
                <w:color w:val="000000"/>
                <w:sz w:val="20"/>
              </w:rPr>
              <w:t xml:space="preserve"> </w:t>
            </w:r>
          </w:p>
        </w:tc>
        <w:tc>
          <w:tcPr>
            <w:tcW w:w="150" w:type="dxa"/>
            <w:tcBorders>
              <w:top w:val="single" w:sz="4" w:space="0" w:color="auto"/>
              <w:left w:val="nil"/>
              <w:bottom w:val="nil"/>
              <w:right w:val="nil"/>
            </w:tcBorders>
            <w:vAlign w:val="center"/>
          </w:tcPr>
          <w:p w14:paraId="67F14700" w14:textId="76F5DB18" w:rsidR="008D5A18" w:rsidRPr="00A545D3" w:rsidRDefault="008D5A18" w:rsidP="00684110">
            <w:pPr>
              <w:jc w:val="center"/>
              <w:rPr>
                <w:b/>
                <w:bCs/>
                <w:color w:val="000000"/>
                <w:sz w:val="20"/>
              </w:rPr>
            </w:pPr>
          </w:p>
        </w:tc>
        <w:tc>
          <w:tcPr>
            <w:tcW w:w="3413" w:type="dxa"/>
            <w:gridSpan w:val="4"/>
            <w:tcBorders>
              <w:top w:val="single" w:sz="4" w:space="0" w:color="auto"/>
              <w:left w:val="nil"/>
              <w:bottom w:val="single" w:sz="4" w:space="0" w:color="auto"/>
              <w:right w:val="nil"/>
            </w:tcBorders>
            <w:vAlign w:val="center"/>
          </w:tcPr>
          <w:p w14:paraId="569B7A8D" w14:textId="4ECC39B2" w:rsidR="008D5A18" w:rsidRPr="00A545D3" w:rsidRDefault="008D5A18" w:rsidP="00684110">
            <w:pPr>
              <w:jc w:val="center"/>
              <w:rPr>
                <w:b/>
                <w:bCs/>
                <w:color w:val="000000"/>
                <w:sz w:val="20"/>
              </w:rPr>
            </w:pPr>
            <w:r w:rsidRPr="00A545D3">
              <w:rPr>
                <w:b/>
                <w:bCs/>
                <w:color w:val="000000"/>
                <w:sz w:val="20"/>
              </w:rPr>
              <w:t xml:space="preserve">Path </w:t>
            </w:r>
            <w:r w:rsidRPr="00A545D3">
              <w:rPr>
                <w:b/>
                <w:bCs/>
                <w:i/>
                <w:iCs/>
                <w:color w:val="000000"/>
                <w:sz w:val="20"/>
              </w:rPr>
              <w:t>c</w:t>
            </w:r>
          </w:p>
        </w:tc>
        <w:tc>
          <w:tcPr>
            <w:tcW w:w="150" w:type="dxa"/>
            <w:tcBorders>
              <w:top w:val="single" w:sz="4" w:space="0" w:color="auto"/>
              <w:left w:val="nil"/>
              <w:bottom w:val="nil"/>
              <w:right w:val="nil"/>
            </w:tcBorders>
            <w:vAlign w:val="center"/>
          </w:tcPr>
          <w:p w14:paraId="19A4F249" w14:textId="0516CBF7" w:rsidR="008D5A18" w:rsidRPr="00A545D3" w:rsidRDefault="008D5A18" w:rsidP="00684110">
            <w:pPr>
              <w:jc w:val="center"/>
              <w:rPr>
                <w:b/>
                <w:bCs/>
                <w:color w:val="000000"/>
                <w:sz w:val="20"/>
              </w:rPr>
            </w:pPr>
          </w:p>
        </w:tc>
        <w:tc>
          <w:tcPr>
            <w:tcW w:w="3365" w:type="dxa"/>
            <w:gridSpan w:val="4"/>
            <w:tcBorders>
              <w:top w:val="single" w:sz="4" w:space="0" w:color="auto"/>
              <w:left w:val="nil"/>
              <w:bottom w:val="single" w:sz="4" w:space="0" w:color="auto"/>
              <w:right w:val="nil"/>
            </w:tcBorders>
            <w:vAlign w:val="center"/>
          </w:tcPr>
          <w:p w14:paraId="481BD82C" w14:textId="5BEBB8CE" w:rsidR="008D5A18" w:rsidRPr="00A545D3" w:rsidRDefault="008D5A18" w:rsidP="00684110">
            <w:pPr>
              <w:jc w:val="center"/>
              <w:rPr>
                <w:b/>
                <w:bCs/>
                <w:color w:val="000000"/>
                <w:sz w:val="20"/>
              </w:rPr>
            </w:pPr>
            <w:r w:rsidRPr="00A545D3">
              <w:rPr>
                <w:b/>
                <w:bCs/>
                <w:color w:val="000000"/>
                <w:sz w:val="20"/>
              </w:rPr>
              <w:t xml:space="preserve">Path </w:t>
            </w:r>
            <w:r w:rsidRPr="00A545D3">
              <w:rPr>
                <w:b/>
                <w:bCs/>
                <w:i/>
                <w:iCs/>
                <w:color w:val="000000"/>
                <w:sz w:val="20"/>
              </w:rPr>
              <w:t>b</w:t>
            </w:r>
          </w:p>
        </w:tc>
      </w:tr>
      <w:tr w:rsidR="008D5A18" w:rsidRPr="00A545D3" w14:paraId="60F65D65" w14:textId="10348674" w:rsidTr="008C6381">
        <w:trPr>
          <w:trHeight w:val="300"/>
        </w:trPr>
        <w:tc>
          <w:tcPr>
            <w:tcW w:w="2161" w:type="dxa"/>
            <w:vMerge/>
            <w:tcBorders>
              <w:bottom w:val="single" w:sz="4" w:space="0" w:color="auto"/>
            </w:tcBorders>
            <w:shd w:val="clear" w:color="auto" w:fill="auto"/>
            <w:noWrap/>
            <w:tcMar>
              <w:top w:w="15" w:type="dxa"/>
              <w:left w:w="15" w:type="dxa"/>
              <w:bottom w:w="0" w:type="dxa"/>
              <w:right w:w="15" w:type="dxa"/>
            </w:tcMar>
            <w:vAlign w:val="center"/>
          </w:tcPr>
          <w:p w14:paraId="543FCDE2" w14:textId="77777777" w:rsidR="008D5A18" w:rsidRPr="00A545D3" w:rsidRDefault="008D5A18" w:rsidP="004C7188">
            <w:pPr>
              <w:rPr>
                <w:color w:val="000000"/>
                <w:sz w:val="20"/>
              </w:rPr>
            </w:pPr>
          </w:p>
        </w:tc>
        <w:tc>
          <w:tcPr>
            <w:tcW w:w="629" w:type="dxa"/>
            <w:tcBorders>
              <w:top w:val="single" w:sz="4" w:space="0" w:color="auto"/>
              <w:bottom w:val="single" w:sz="4" w:space="0" w:color="auto"/>
            </w:tcBorders>
            <w:vAlign w:val="center"/>
          </w:tcPr>
          <w:p w14:paraId="6CEFB5A8" w14:textId="0F8575C9" w:rsidR="008D5A18" w:rsidRPr="00A545D3" w:rsidRDefault="008D5A18" w:rsidP="008A0AE7">
            <w:pPr>
              <w:jc w:val="center"/>
              <w:rPr>
                <w:i/>
                <w:color w:val="000000"/>
                <w:sz w:val="20"/>
              </w:rPr>
            </w:pPr>
            <w:r w:rsidRPr="00A545D3">
              <w:rPr>
                <w:i/>
                <w:color w:val="000000"/>
                <w:sz w:val="20"/>
              </w:rPr>
              <w:t>k</w:t>
            </w:r>
          </w:p>
        </w:tc>
        <w:tc>
          <w:tcPr>
            <w:tcW w:w="810" w:type="dxa"/>
            <w:tcBorders>
              <w:top w:val="single" w:sz="4" w:space="0" w:color="auto"/>
              <w:bottom w:val="single" w:sz="4" w:space="0" w:color="auto"/>
            </w:tcBorders>
            <w:shd w:val="clear" w:color="auto" w:fill="auto"/>
            <w:noWrap/>
            <w:tcMar>
              <w:top w:w="15" w:type="dxa"/>
              <w:left w:w="15" w:type="dxa"/>
              <w:bottom w:w="0" w:type="dxa"/>
              <w:right w:w="15" w:type="dxa"/>
            </w:tcMar>
            <w:vAlign w:val="center"/>
          </w:tcPr>
          <w:p w14:paraId="1FCCA7D1" w14:textId="5EFEB842" w:rsidR="008D5A18" w:rsidRPr="00A545D3" w:rsidRDefault="008D5A18" w:rsidP="008A0AE7">
            <w:pPr>
              <w:jc w:val="center"/>
              <w:rPr>
                <w:color w:val="000000"/>
                <w:sz w:val="20"/>
              </w:rPr>
            </w:pPr>
            <w:r w:rsidRPr="00A545D3">
              <w:rPr>
                <w:i/>
                <w:color w:val="000000"/>
                <w:sz w:val="20"/>
              </w:rPr>
              <w:t>τ</w:t>
            </w:r>
            <w:r w:rsidRPr="00A545D3">
              <w:rPr>
                <w:i/>
                <w:color w:val="000000"/>
                <w:sz w:val="20"/>
                <w:vertAlign w:val="superscript"/>
              </w:rPr>
              <w:t>2</w:t>
            </w:r>
          </w:p>
        </w:tc>
        <w:tc>
          <w:tcPr>
            <w:tcW w:w="810" w:type="dxa"/>
            <w:tcBorders>
              <w:top w:val="single" w:sz="4" w:space="0" w:color="auto"/>
              <w:bottom w:val="single" w:sz="4" w:space="0" w:color="auto"/>
            </w:tcBorders>
            <w:vAlign w:val="center"/>
          </w:tcPr>
          <w:p w14:paraId="094EC54F" w14:textId="7250E3DC" w:rsidR="008D5A18" w:rsidRPr="00A545D3" w:rsidRDefault="008D5A18" w:rsidP="008A0AE7">
            <w:pPr>
              <w:jc w:val="center"/>
              <w:rPr>
                <w:i/>
                <w:iCs/>
                <w:color w:val="000000"/>
                <w:sz w:val="20"/>
              </w:rPr>
            </w:pPr>
            <w:r w:rsidRPr="00A545D3">
              <w:rPr>
                <w:i/>
                <w:iCs/>
                <w:color w:val="000000"/>
                <w:sz w:val="20"/>
              </w:rPr>
              <w:t>I</w:t>
            </w:r>
            <w:r w:rsidRPr="00A545D3">
              <w:rPr>
                <w:i/>
                <w:iCs/>
                <w:color w:val="000000"/>
                <w:sz w:val="20"/>
                <w:vertAlign w:val="superscript"/>
              </w:rPr>
              <w:t>2</w:t>
            </w:r>
          </w:p>
        </w:tc>
        <w:tc>
          <w:tcPr>
            <w:tcW w:w="632" w:type="dxa"/>
            <w:tcBorders>
              <w:top w:val="single" w:sz="4" w:space="0" w:color="auto"/>
              <w:bottom w:val="single" w:sz="4" w:space="0" w:color="auto"/>
            </w:tcBorders>
            <w:vAlign w:val="center"/>
          </w:tcPr>
          <w:p w14:paraId="2EC5D155" w14:textId="24098074" w:rsidR="008D5A18" w:rsidRPr="00A545D3" w:rsidRDefault="008D5A18" w:rsidP="008A0AE7">
            <w:pPr>
              <w:jc w:val="center"/>
              <w:rPr>
                <w:i/>
                <w:color w:val="000000"/>
                <w:sz w:val="20"/>
              </w:rPr>
            </w:pPr>
            <w:r w:rsidRPr="00A545D3">
              <w:rPr>
                <w:i/>
                <w:color w:val="000000"/>
                <w:sz w:val="20"/>
              </w:rPr>
              <w:t>Q</w:t>
            </w:r>
          </w:p>
        </w:tc>
        <w:tc>
          <w:tcPr>
            <w:tcW w:w="150" w:type="dxa"/>
            <w:tcBorders>
              <w:top w:val="nil"/>
              <w:bottom w:val="single" w:sz="4" w:space="0" w:color="auto"/>
            </w:tcBorders>
            <w:vAlign w:val="center"/>
          </w:tcPr>
          <w:p w14:paraId="3A2263DC" w14:textId="4B845536" w:rsidR="008D5A18" w:rsidRPr="00A545D3" w:rsidRDefault="008D5A18" w:rsidP="008A0AE7">
            <w:pPr>
              <w:jc w:val="center"/>
              <w:rPr>
                <w:i/>
                <w:color w:val="000000"/>
                <w:sz w:val="20"/>
              </w:rPr>
            </w:pPr>
          </w:p>
        </w:tc>
        <w:tc>
          <w:tcPr>
            <w:tcW w:w="568" w:type="dxa"/>
            <w:tcBorders>
              <w:top w:val="single" w:sz="4" w:space="0" w:color="auto"/>
              <w:bottom w:val="single" w:sz="4" w:space="0" w:color="auto"/>
            </w:tcBorders>
            <w:vAlign w:val="center"/>
          </w:tcPr>
          <w:p w14:paraId="1454C058" w14:textId="7387C1CA" w:rsidR="008D5A18" w:rsidRPr="00A545D3" w:rsidRDefault="008D5A18" w:rsidP="008A0AE7">
            <w:pPr>
              <w:jc w:val="center"/>
              <w:rPr>
                <w:i/>
                <w:color w:val="000000"/>
                <w:sz w:val="20"/>
              </w:rPr>
            </w:pPr>
            <w:r w:rsidRPr="00A545D3">
              <w:rPr>
                <w:i/>
                <w:color w:val="000000"/>
                <w:sz w:val="20"/>
              </w:rPr>
              <w:t>k</w:t>
            </w:r>
          </w:p>
        </w:tc>
        <w:tc>
          <w:tcPr>
            <w:tcW w:w="990" w:type="dxa"/>
            <w:tcBorders>
              <w:top w:val="single" w:sz="4" w:space="0" w:color="auto"/>
              <w:bottom w:val="single" w:sz="4" w:space="0" w:color="auto"/>
            </w:tcBorders>
            <w:shd w:val="clear" w:color="auto" w:fill="auto"/>
            <w:noWrap/>
            <w:tcMar>
              <w:top w:w="15" w:type="dxa"/>
              <w:left w:w="15" w:type="dxa"/>
              <w:bottom w:w="0" w:type="dxa"/>
              <w:right w:w="15" w:type="dxa"/>
            </w:tcMar>
            <w:vAlign w:val="center"/>
          </w:tcPr>
          <w:p w14:paraId="2DF42D02" w14:textId="5A4B42F6" w:rsidR="008D5A18" w:rsidRPr="00A545D3" w:rsidRDefault="008D5A18" w:rsidP="008A0AE7">
            <w:pPr>
              <w:jc w:val="center"/>
              <w:rPr>
                <w:color w:val="000000"/>
                <w:sz w:val="20"/>
              </w:rPr>
            </w:pPr>
            <w:r w:rsidRPr="00A545D3">
              <w:rPr>
                <w:i/>
                <w:color w:val="000000"/>
                <w:sz w:val="20"/>
              </w:rPr>
              <w:t>τ</w:t>
            </w:r>
            <w:r w:rsidRPr="00A545D3">
              <w:rPr>
                <w:i/>
                <w:color w:val="000000"/>
                <w:sz w:val="20"/>
                <w:vertAlign w:val="superscript"/>
              </w:rPr>
              <w:t>2</w:t>
            </w:r>
          </w:p>
        </w:tc>
        <w:tc>
          <w:tcPr>
            <w:tcW w:w="810" w:type="dxa"/>
            <w:tcBorders>
              <w:top w:val="single" w:sz="4" w:space="0" w:color="auto"/>
              <w:bottom w:val="single" w:sz="4" w:space="0" w:color="auto"/>
            </w:tcBorders>
            <w:vAlign w:val="center"/>
          </w:tcPr>
          <w:p w14:paraId="0B6F803E" w14:textId="29C773C0" w:rsidR="008D5A18" w:rsidRPr="00A545D3" w:rsidRDefault="008D5A18" w:rsidP="008A0AE7">
            <w:pPr>
              <w:jc w:val="center"/>
              <w:rPr>
                <w:color w:val="000000"/>
                <w:sz w:val="20"/>
              </w:rPr>
            </w:pPr>
            <w:r w:rsidRPr="00A545D3">
              <w:rPr>
                <w:i/>
                <w:iCs/>
                <w:color w:val="000000"/>
                <w:sz w:val="20"/>
              </w:rPr>
              <w:t>I</w:t>
            </w:r>
            <w:r w:rsidRPr="00A545D3">
              <w:rPr>
                <w:i/>
                <w:iCs/>
                <w:color w:val="000000"/>
                <w:sz w:val="20"/>
                <w:vertAlign w:val="superscript"/>
              </w:rPr>
              <w:t>2</w:t>
            </w:r>
          </w:p>
        </w:tc>
        <w:tc>
          <w:tcPr>
            <w:tcW w:w="1045" w:type="dxa"/>
            <w:tcBorders>
              <w:top w:val="single" w:sz="4" w:space="0" w:color="auto"/>
              <w:bottom w:val="single" w:sz="4" w:space="0" w:color="auto"/>
            </w:tcBorders>
            <w:vAlign w:val="center"/>
          </w:tcPr>
          <w:p w14:paraId="3B5FEE5F" w14:textId="1413D2C9" w:rsidR="008D5A18" w:rsidRPr="00A545D3" w:rsidRDefault="008D5A18" w:rsidP="008A0AE7">
            <w:pPr>
              <w:jc w:val="center"/>
              <w:rPr>
                <w:i/>
                <w:color w:val="000000"/>
                <w:sz w:val="20"/>
              </w:rPr>
            </w:pPr>
            <w:r w:rsidRPr="00A545D3">
              <w:rPr>
                <w:i/>
                <w:color w:val="000000"/>
                <w:sz w:val="20"/>
              </w:rPr>
              <w:t>Q</w:t>
            </w:r>
          </w:p>
        </w:tc>
        <w:tc>
          <w:tcPr>
            <w:tcW w:w="150" w:type="dxa"/>
            <w:tcBorders>
              <w:top w:val="nil"/>
              <w:bottom w:val="single" w:sz="4" w:space="0" w:color="auto"/>
            </w:tcBorders>
            <w:vAlign w:val="center"/>
          </w:tcPr>
          <w:p w14:paraId="2B96DC67" w14:textId="24891E66" w:rsidR="008D5A18" w:rsidRPr="00A545D3" w:rsidRDefault="008D5A18" w:rsidP="008A0AE7">
            <w:pPr>
              <w:jc w:val="center"/>
              <w:rPr>
                <w:i/>
                <w:color w:val="000000"/>
                <w:sz w:val="20"/>
              </w:rPr>
            </w:pPr>
          </w:p>
        </w:tc>
        <w:tc>
          <w:tcPr>
            <w:tcW w:w="485" w:type="dxa"/>
            <w:tcBorders>
              <w:top w:val="single" w:sz="4" w:space="0" w:color="auto"/>
              <w:bottom w:val="single" w:sz="4" w:space="0" w:color="auto"/>
            </w:tcBorders>
            <w:vAlign w:val="center"/>
          </w:tcPr>
          <w:p w14:paraId="66406650" w14:textId="39206A32" w:rsidR="008D5A18" w:rsidRPr="00A545D3" w:rsidRDefault="008D5A18" w:rsidP="008A0AE7">
            <w:pPr>
              <w:jc w:val="center"/>
              <w:rPr>
                <w:i/>
                <w:color w:val="000000"/>
                <w:sz w:val="20"/>
              </w:rPr>
            </w:pPr>
            <w:r w:rsidRPr="00A545D3">
              <w:rPr>
                <w:i/>
                <w:color w:val="000000"/>
                <w:sz w:val="20"/>
              </w:rPr>
              <w:t>k</w:t>
            </w:r>
          </w:p>
        </w:tc>
        <w:tc>
          <w:tcPr>
            <w:tcW w:w="990" w:type="dxa"/>
            <w:tcBorders>
              <w:top w:val="single" w:sz="4" w:space="0" w:color="auto"/>
              <w:bottom w:val="single" w:sz="4" w:space="0" w:color="auto"/>
            </w:tcBorders>
            <w:shd w:val="clear" w:color="auto" w:fill="auto"/>
            <w:noWrap/>
            <w:tcMar>
              <w:top w:w="15" w:type="dxa"/>
              <w:left w:w="15" w:type="dxa"/>
              <w:bottom w:w="0" w:type="dxa"/>
              <w:right w:w="15" w:type="dxa"/>
            </w:tcMar>
            <w:vAlign w:val="center"/>
          </w:tcPr>
          <w:p w14:paraId="4F978E2F" w14:textId="6CED4A18" w:rsidR="008D5A18" w:rsidRPr="00A545D3" w:rsidRDefault="008D5A18" w:rsidP="008A0AE7">
            <w:pPr>
              <w:jc w:val="center"/>
              <w:rPr>
                <w:color w:val="000000"/>
                <w:sz w:val="20"/>
              </w:rPr>
            </w:pPr>
            <w:r w:rsidRPr="00A545D3">
              <w:rPr>
                <w:i/>
                <w:color w:val="000000"/>
                <w:sz w:val="20"/>
              </w:rPr>
              <w:t>τ</w:t>
            </w:r>
            <w:r w:rsidRPr="00A545D3">
              <w:rPr>
                <w:i/>
                <w:color w:val="000000"/>
                <w:sz w:val="20"/>
                <w:vertAlign w:val="superscript"/>
              </w:rPr>
              <w:t>2</w:t>
            </w:r>
          </w:p>
        </w:tc>
        <w:tc>
          <w:tcPr>
            <w:tcW w:w="900" w:type="dxa"/>
            <w:tcBorders>
              <w:top w:val="single" w:sz="4" w:space="0" w:color="auto"/>
              <w:bottom w:val="single" w:sz="4" w:space="0" w:color="auto"/>
            </w:tcBorders>
            <w:shd w:val="clear" w:color="auto" w:fill="auto"/>
            <w:noWrap/>
            <w:tcMar>
              <w:top w:w="15" w:type="dxa"/>
              <w:left w:w="15" w:type="dxa"/>
              <w:bottom w:w="0" w:type="dxa"/>
              <w:right w:w="15" w:type="dxa"/>
            </w:tcMar>
            <w:vAlign w:val="center"/>
          </w:tcPr>
          <w:p w14:paraId="04367BBE" w14:textId="5B741F72" w:rsidR="008D5A18" w:rsidRPr="00A545D3" w:rsidRDefault="008D5A18" w:rsidP="008A0AE7">
            <w:pPr>
              <w:jc w:val="center"/>
              <w:rPr>
                <w:color w:val="000000"/>
                <w:sz w:val="20"/>
              </w:rPr>
            </w:pPr>
            <w:r w:rsidRPr="00A545D3">
              <w:rPr>
                <w:i/>
                <w:iCs/>
                <w:color w:val="000000"/>
                <w:sz w:val="20"/>
              </w:rPr>
              <w:t>I</w:t>
            </w:r>
            <w:r w:rsidRPr="00A545D3">
              <w:rPr>
                <w:i/>
                <w:iCs/>
                <w:color w:val="000000"/>
                <w:sz w:val="20"/>
                <w:vertAlign w:val="superscript"/>
              </w:rPr>
              <w:t>2</w:t>
            </w:r>
          </w:p>
        </w:tc>
        <w:tc>
          <w:tcPr>
            <w:tcW w:w="990" w:type="dxa"/>
            <w:tcBorders>
              <w:top w:val="single" w:sz="4" w:space="0" w:color="auto"/>
              <w:bottom w:val="single" w:sz="4" w:space="0" w:color="auto"/>
            </w:tcBorders>
            <w:vAlign w:val="center"/>
          </w:tcPr>
          <w:p w14:paraId="4A16D3BA" w14:textId="0F6543F4" w:rsidR="008D5A18" w:rsidRPr="00A545D3" w:rsidRDefault="008D5A18" w:rsidP="008A0AE7">
            <w:pPr>
              <w:jc w:val="center"/>
              <w:rPr>
                <w:i/>
                <w:iCs/>
                <w:color w:val="000000"/>
                <w:sz w:val="20"/>
              </w:rPr>
            </w:pPr>
            <w:r w:rsidRPr="00A545D3">
              <w:rPr>
                <w:i/>
                <w:iCs/>
                <w:color w:val="000000"/>
                <w:sz w:val="20"/>
              </w:rPr>
              <w:t>Q</w:t>
            </w:r>
          </w:p>
        </w:tc>
      </w:tr>
      <w:tr w:rsidR="008D5A18" w:rsidRPr="00A545D3" w14:paraId="5B7191D1" w14:textId="79C3D947" w:rsidTr="008C6381">
        <w:trPr>
          <w:trHeight w:val="300"/>
        </w:trPr>
        <w:tc>
          <w:tcPr>
            <w:tcW w:w="2161" w:type="dxa"/>
            <w:tcBorders>
              <w:top w:val="single" w:sz="4" w:space="0" w:color="auto"/>
              <w:bottom w:val="nil"/>
            </w:tcBorders>
            <w:shd w:val="clear" w:color="auto" w:fill="auto"/>
            <w:noWrap/>
            <w:tcMar>
              <w:top w:w="15" w:type="dxa"/>
              <w:left w:w="15" w:type="dxa"/>
              <w:bottom w:w="0" w:type="dxa"/>
              <w:right w:w="15" w:type="dxa"/>
            </w:tcMar>
            <w:vAlign w:val="center"/>
          </w:tcPr>
          <w:p w14:paraId="30B82A07" w14:textId="7FF3A325" w:rsidR="00206E85" w:rsidRPr="00A545D3" w:rsidRDefault="00206E85" w:rsidP="00684110">
            <w:pPr>
              <w:rPr>
                <w:color w:val="000000"/>
                <w:sz w:val="20"/>
              </w:rPr>
            </w:pPr>
            <w:r w:rsidRPr="00A545D3">
              <w:rPr>
                <w:color w:val="000000"/>
                <w:sz w:val="20"/>
              </w:rPr>
              <w:t>CBT All Trials</w:t>
            </w:r>
          </w:p>
        </w:tc>
        <w:tc>
          <w:tcPr>
            <w:tcW w:w="629" w:type="dxa"/>
            <w:tcBorders>
              <w:top w:val="single" w:sz="4" w:space="0" w:color="auto"/>
              <w:bottom w:val="nil"/>
            </w:tcBorders>
            <w:vAlign w:val="center"/>
          </w:tcPr>
          <w:p w14:paraId="1F20AB0B" w14:textId="6C3438AF" w:rsidR="00206E85" w:rsidRPr="00A545D3" w:rsidRDefault="00EA1D67" w:rsidP="008C6381">
            <w:pPr>
              <w:jc w:val="center"/>
              <w:rPr>
                <w:color w:val="000000"/>
                <w:sz w:val="20"/>
              </w:rPr>
            </w:pPr>
            <w:r w:rsidRPr="00A545D3">
              <w:rPr>
                <w:i/>
                <w:iCs/>
              </w:rPr>
              <w:t>–</w:t>
            </w:r>
          </w:p>
        </w:tc>
        <w:tc>
          <w:tcPr>
            <w:tcW w:w="810" w:type="dxa"/>
            <w:tcBorders>
              <w:top w:val="single" w:sz="4" w:space="0" w:color="auto"/>
              <w:bottom w:val="nil"/>
            </w:tcBorders>
            <w:shd w:val="clear" w:color="auto" w:fill="auto"/>
            <w:noWrap/>
            <w:tcMar>
              <w:top w:w="15" w:type="dxa"/>
              <w:left w:w="15" w:type="dxa"/>
              <w:bottom w:w="0" w:type="dxa"/>
              <w:right w:w="15" w:type="dxa"/>
            </w:tcMar>
            <w:vAlign w:val="center"/>
          </w:tcPr>
          <w:p w14:paraId="0946930D" w14:textId="4DCB698F" w:rsidR="00206E85" w:rsidRPr="00A545D3" w:rsidRDefault="00EA1D67" w:rsidP="008C6381">
            <w:pPr>
              <w:jc w:val="center"/>
              <w:rPr>
                <w:color w:val="000000"/>
                <w:sz w:val="20"/>
              </w:rPr>
            </w:pPr>
            <w:r w:rsidRPr="00A545D3">
              <w:rPr>
                <w:i/>
                <w:iCs/>
              </w:rPr>
              <w:t>–</w:t>
            </w:r>
          </w:p>
        </w:tc>
        <w:tc>
          <w:tcPr>
            <w:tcW w:w="810" w:type="dxa"/>
            <w:tcBorders>
              <w:top w:val="single" w:sz="4" w:space="0" w:color="auto"/>
              <w:bottom w:val="nil"/>
            </w:tcBorders>
            <w:vAlign w:val="center"/>
          </w:tcPr>
          <w:p w14:paraId="4D51AA67" w14:textId="0F9D721D" w:rsidR="00206E85" w:rsidRPr="00A545D3" w:rsidRDefault="00EA1D67" w:rsidP="008C6381">
            <w:pPr>
              <w:jc w:val="center"/>
              <w:rPr>
                <w:color w:val="000000"/>
                <w:sz w:val="20"/>
              </w:rPr>
            </w:pPr>
            <w:r w:rsidRPr="00A545D3">
              <w:rPr>
                <w:i/>
                <w:iCs/>
              </w:rPr>
              <w:t>–</w:t>
            </w:r>
          </w:p>
        </w:tc>
        <w:tc>
          <w:tcPr>
            <w:tcW w:w="632" w:type="dxa"/>
            <w:tcBorders>
              <w:top w:val="single" w:sz="4" w:space="0" w:color="auto"/>
              <w:bottom w:val="nil"/>
            </w:tcBorders>
            <w:vAlign w:val="center"/>
          </w:tcPr>
          <w:p w14:paraId="053B5481" w14:textId="262F69E0" w:rsidR="00206E85" w:rsidRPr="00A545D3" w:rsidRDefault="00EA1D67" w:rsidP="008C6381">
            <w:pPr>
              <w:jc w:val="center"/>
              <w:rPr>
                <w:color w:val="000000"/>
                <w:sz w:val="20"/>
              </w:rPr>
            </w:pPr>
            <w:r w:rsidRPr="00A545D3">
              <w:rPr>
                <w:i/>
                <w:iCs/>
              </w:rPr>
              <w:t>–</w:t>
            </w:r>
          </w:p>
        </w:tc>
        <w:tc>
          <w:tcPr>
            <w:tcW w:w="150" w:type="dxa"/>
            <w:tcBorders>
              <w:top w:val="single" w:sz="4" w:space="0" w:color="auto"/>
              <w:bottom w:val="nil"/>
            </w:tcBorders>
            <w:vAlign w:val="center"/>
          </w:tcPr>
          <w:p w14:paraId="0A7F726F" w14:textId="0D6C0CFF" w:rsidR="00206E85" w:rsidRPr="00A545D3" w:rsidRDefault="00206E85" w:rsidP="008C6381">
            <w:pPr>
              <w:jc w:val="center"/>
              <w:rPr>
                <w:color w:val="000000"/>
                <w:sz w:val="20"/>
              </w:rPr>
            </w:pPr>
          </w:p>
        </w:tc>
        <w:tc>
          <w:tcPr>
            <w:tcW w:w="568" w:type="dxa"/>
            <w:tcBorders>
              <w:top w:val="single" w:sz="4" w:space="0" w:color="auto"/>
              <w:bottom w:val="nil"/>
            </w:tcBorders>
            <w:vAlign w:val="center"/>
          </w:tcPr>
          <w:p w14:paraId="40CF3E81" w14:textId="110EBA02" w:rsidR="00206E85" w:rsidRPr="00A545D3" w:rsidRDefault="003A1BAB" w:rsidP="008C6381">
            <w:pPr>
              <w:jc w:val="center"/>
              <w:rPr>
                <w:color w:val="000000"/>
                <w:sz w:val="20"/>
              </w:rPr>
            </w:pPr>
            <w:r w:rsidRPr="00A545D3">
              <w:rPr>
                <w:color w:val="000000"/>
                <w:sz w:val="20"/>
              </w:rPr>
              <w:t>33</w:t>
            </w:r>
          </w:p>
        </w:tc>
        <w:tc>
          <w:tcPr>
            <w:tcW w:w="990" w:type="dxa"/>
            <w:tcBorders>
              <w:top w:val="single" w:sz="4" w:space="0" w:color="auto"/>
              <w:bottom w:val="nil"/>
            </w:tcBorders>
            <w:shd w:val="clear" w:color="auto" w:fill="auto"/>
            <w:noWrap/>
            <w:tcMar>
              <w:top w:w="15" w:type="dxa"/>
              <w:left w:w="15" w:type="dxa"/>
              <w:bottom w:w="0" w:type="dxa"/>
              <w:right w:w="15" w:type="dxa"/>
            </w:tcMar>
            <w:vAlign w:val="center"/>
          </w:tcPr>
          <w:p w14:paraId="73840122" w14:textId="22DFB4BD" w:rsidR="00206E85" w:rsidRPr="00A545D3" w:rsidRDefault="00206E85" w:rsidP="008C6381">
            <w:pPr>
              <w:jc w:val="center"/>
              <w:rPr>
                <w:color w:val="000000"/>
                <w:sz w:val="20"/>
              </w:rPr>
            </w:pPr>
            <w:r w:rsidRPr="00A545D3">
              <w:rPr>
                <w:color w:val="000000"/>
                <w:sz w:val="20"/>
              </w:rPr>
              <w:t>0.016</w:t>
            </w:r>
          </w:p>
        </w:tc>
        <w:tc>
          <w:tcPr>
            <w:tcW w:w="810" w:type="dxa"/>
            <w:tcBorders>
              <w:top w:val="single" w:sz="4" w:space="0" w:color="auto"/>
              <w:bottom w:val="nil"/>
            </w:tcBorders>
            <w:vAlign w:val="center"/>
          </w:tcPr>
          <w:p w14:paraId="21CEFFA1" w14:textId="67C9F8A3" w:rsidR="00206E85" w:rsidRPr="00A545D3" w:rsidRDefault="00206E85" w:rsidP="008C6381">
            <w:pPr>
              <w:jc w:val="center"/>
              <w:rPr>
                <w:color w:val="000000"/>
                <w:sz w:val="20"/>
              </w:rPr>
            </w:pPr>
            <w:r w:rsidRPr="00A545D3">
              <w:rPr>
                <w:color w:val="000000"/>
                <w:sz w:val="20"/>
              </w:rPr>
              <w:t>29.4</w:t>
            </w:r>
          </w:p>
        </w:tc>
        <w:tc>
          <w:tcPr>
            <w:tcW w:w="1045" w:type="dxa"/>
            <w:tcBorders>
              <w:top w:val="single" w:sz="4" w:space="0" w:color="auto"/>
              <w:bottom w:val="nil"/>
            </w:tcBorders>
            <w:vAlign w:val="center"/>
          </w:tcPr>
          <w:p w14:paraId="1A05E42F" w14:textId="57883396" w:rsidR="00206E85" w:rsidRPr="00A545D3" w:rsidRDefault="00C36B88" w:rsidP="008C6381">
            <w:pPr>
              <w:jc w:val="center"/>
              <w:rPr>
                <w:color w:val="000000"/>
                <w:sz w:val="20"/>
              </w:rPr>
            </w:pPr>
            <w:r w:rsidRPr="00A545D3">
              <w:rPr>
                <w:color w:val="000000"/>
                <w:sz w:val="20"/>
              </w:rPr>
              <w:t>51.0</w:t>
            </w:r>
            <w:r w:rsidR="00306726" w:rsidRPr="00A545D3">
              <w:rPr>
                <w:color w:val="000000"/>
                <w:sz w:val="20"/>
              </w:rPr>
              <w:t>5</w:t>
            </w:r>
            <w:r w:rsidRPr="00A545D3">
              <w:rPr>
                <w:color w:val="000000"/>
                <w:sz w:val="20"/>
              </w:rPr>
              <w:t>*</w:t>
            </w:r>
          </w:p>
        </w:tc>
        <w:tc>
          <w:tcPr>
            <w:tcW w:w="150" w:type="dxa"/>
            <w:tcBorders>
              <w:top w:val="single" w:sz="4" w:space="0" w:color="auto"/>
              <w:bottom w:val="nil"/>
            </w:tcBorders>
            <w:vAlign w:val="center"/>
          </w:tcPr>
          <w:p w14:paraId="14ED9C53" w14:textId="0738684C" w:rsidR="00206E85" w:rsidRPr="00A545D3" w:rsidRDefault="00206E85" w:rsidP="008C6381">
            <w:pPr>
              <w:jc w:val="center"/>
              <w:rPr>
                <w:color w:val="000000"/>
                <w:sz w:val="20"/>
              </w:rPr>
            </w:pPr>
          </w:p>
        </w:tc>
        <w:tc>
          <w:tcPr>
            <w:tcW w:w="485" w:type="dxa"/>
            <w:tcBorders>
              <w:top w:val="single" w:sz="4" w:space="0" w:color="auto"/>
              <w:bottom w:val="nil"/>
            </w:tcBorders>
            <w:vAlign w:val="center"/>
          </w:tcPr>
          <w:p w14:paraId="612642E5" w14:textId="03FD77B7" w:rsidR="00206E85" w:rsidRPr="00A545D3" w:rsidRDefault="00EA1D67" w:rsidP="008C6381">
            <w:pPr>
              <w:jc w:val="center"/>
              <w:rPr>
                <w:color w:val="000000"/>
                <w:sz w:val="20"/>
              </w:rPr>
            </w:pPr>
            <w:r w:rsidRPr="00A545D3">
              <w:rPr>
                <w:i/>
                <w:iCs/>
              </w:rPr>
              <w:t>–</w:t>
            </w:r>
          </w:p>
        </w:tc>
        <w:tc>
          <w:tcPr>
            <w:tcW w:w="990" w:type="dxa"/>
            <w:tcBorders>
              <w:top w:val="single" w:sz="4" w:space="0" w:color="auto"/>
              <w:bottom w:val="nil"/>
            </w:tcBorders>
            <w:shd w:val="clear" w:color="auto" w:fill="auto"/>
            <w:noWrap/>
            <w:tcMar>
              <w:top w:w="15" w:type="dxa"/>
              <w:left w:w="15" w:type="dxa"/>
              <w:bottom w:w="0" w:type="dxa"/>
              <w:right w:w="15" w:type="dxa"/>
            </w:tcMar>
            <w:vAlign w:val="center"/>
          </w:tcPr>
          <w:p w14:paraId="2A2C6406" w14:textId="2DE669F1" w:rsidR="00206E85" w:rsidRPr="00A545D3" w:rsidRDefault="00EA1D67" w:rsidP="008C6381">
            <w:pPr>
              <w:jc w:val="center"/>
              <w:rPr>
                <w:color w:val="000000"/>
                <w:sz w:val="20"/>
              </w:rPr>
            </w:pPr>
            <w:r w:rsidRPr="00A545D3">
              <w:rPr>
                <w:i/>
                <w:iCs/>
              </w:rPr>
              <w:t>–</w:t>
            </w:r>
          </w:p>
        </w:tc>
        <w:tc>
          <w:tcPr>
            <w:tcW w:w="900" w:type="dxa"/>
            <w:tcBorders>
              <w:top w:val="single" w:sz="4" w:space="0" w:color="auto"/>
              <w:bottom w:val="nil"/>
            </w:tcBorders>
            <w:shd w:val="clear" w:color="auto" w:fill="auto"/>
            <w:noWrap/>
            <w:tcMar>
              <w:top w:w="15" w:type="dxa"/>
              <w:left w:w="15" w:type="dxa"/>
              <w:bottom w:w="0" w:type="dxa"/>
              <w:right w:w="15" w:type="dxa"/>
            </w:tcMar>
            <w:vAlign w:val="center"/>
          </w:tcPr>
          <w:p w14:paraId="0405F899" w14:textId="7B7B20CF" w:rsidR="00206E85" w:rsidRPr="00A545D3" w:rsidRDefault="00EA1D67" w:rsidP="008C6381">
            <w:pPr>
              <w:jc w:val="center"/>
              <w:rPr>
                <w:color w:val="000000"/>
                <w:sz w:val="20"/>
              </w:rPr>
            </w:pPr>
            <w:r w:rsidRPr="00A545D3">
              <w:rPr>
                <w:i/>
                <w:iCs/>
              </w:rPr>
              <w:t>–</w:t>
            </w:r>
          </w:p>
        </w:tc>
        <w:tc>
          <w:tcPr>
            <w:tcW w:w="990" w:type="dxa"/>
            <w:tcBorders>
              <w:top w:val="single" w:sz="4" w:space="0" w:color="auto"/>
              <w:bottom w:val="nil"/>
            </w:tcBorders>
            <w:vAlign w:val="center"/>
          </w:tcPr>
          <w:p w14:paraId="69737519" w14:textId="3DA6925F" w:rsidR="00206E85" w:rsidRPr="00A545D3" w:rsidRDefault="00EA1D67" w:rsidP="008C6381">
            <w:pPr>
              <w:jc w:val="center"/>
              <w:rPr>
                <w:color w:val="000000"/>
                <w:sz w:val="20"/>
              </w:rPr>
            </w:pPr>
            <w:r w:rsidRPr="00A545D3">
              <w:rPr>
                <w:i/>
                <w:iCs/>
              </w:rPr>
              <w:t>–</w:t>
            </w:r>
          </w:p>
        </w:tc>
      </w:tr>
      <w:tr w:rsidR="008D5A18" w:rsidRPr="00A545D3" w14:paraId="6C071673" w14:textId="0CE8EFEE" w:rsidTr="008C6381">
        <w:trPr>
          <w:trHeight w:val="300"/>
        </w:trPr>
        <w:tc>
          <w:tcPr>
            <w:tcW w:w="2161" w:type="dxa"/>
            <w:tcBorders>
              <w:top w:val="nil"/>
              <w:bottom w:val="nil"/>
            </w:tcBorders>
            <w:shd w:val="clear" w:color="auto" w:fill="auto"/>
            <w:noWrap/>
            <w:tcMar>
              <w:top w:w="15" w:type="dxa"/>
              <w:left w:w="15" w:type="dxa"/>
              <w:bottom w:w="0" w:type="dxa"/>
              <w:right w:w="15" w:type="dxa"/>
            </w:tcMar>
            <w:vAlign w:val="center"/>
          </w:tcPr>
          <w:p w14:paraId="2EF3DD90" w14:textId="42271576" w:rsidR="00C76FC3" w:rsidRPr="00A545D3" w:rsidRDefault="00C76FC3" w:rsidP="00C76FC3">
            <w:pPr>
              <w:rPr>
                <w:color w:val="000000"/>
                <w:sz w:val="20"/>
              </w:rPr>
            </w:pPr>
            <w:r w:rsidRPr="00A545D3">
              <w:rPr>
                <w:color w:val="000000"/>
                <w:sz w:val="20"/>
              </w:rPr>
              <w:t xml:space="preserve">        Negative Cognition</w:t>
            </w:r>
          </w:p>
        </w:tc>
        <w:tc>
          <w:tcPr>
            <w:tcW w:w="629" w:type="dxa"/>
            <w:tcBorders>
              <w:top w:val="nil"/>
              <w:bottom w:val="nil"/>
            </w:tcBorders>
            <w:vAlign w:val="center"/>
          </w:tcPr>
          <w:p w14:paraId="69179518" w14:textId="09E0A404" w:rsidR="00C76FC3" w:rsidRPr="00A545D3" w:rsidRDefault="00EE4251" w:rsidP="008C6381">
            <w:pPr>
              <w:jc w:val="center"/>
              <w:rPr>
                <w:color w:val="000000"/>
                <w:sz w:val="20"/>
              </w:rPr>
            </w:pPr>
            <w:r w:rsidRPr="00A545D3">
              <w:rPr>
                <w:color w:val="000000"/>
                <w:sz w:val="20"/>
              </w:rPr>
              <w:t>27</w:t>
            </w:r>
          </w:p>
        </w:tc>
        <w:tc>
          <w:tcPr>
            <w:tcW w:w="810" w:type="dxa"/>
            <w:tcBorders>
              <w:top w:val="nil"/>
              <w:bottom w:val="nil"/>
            </w:tcBorders>
            <w:shd w:val="clear" w:color="auto" w:fill="auto"/>
            <w:noWrap/>
            <w:tcMar>
              <w:top w:w="15" w:type="dxa"/>
              <w:left w:w="15" w:type="dxa"/>
              <w:bottom w:w="0" w:type="dxa"/>
              <w:right w:w="15" w:type="dxa"/>
            </w:tcMar>
            <w:vAlign w:val="center"/>
          </w:tcPr>
          <w:p w14:paraId="5A28EBC4" w14:textId="6B6B2F55" w:rsidR="00C76FC3" w:rsidRPr="00A545D3" w:rsidRDefault="00C76FC3" w:rsidP="008C6381">
            <w:pPr>
              <w:jc w:val="center"/>
              <w:rPr>
                <w:color w:val="000000"/>
                <w:sz w:val="20"/>
              </w:rPr>
            </w:pPr>
            <w:r w:rsidRPr="00A545D3">
              <w:rPr>
                <w:color w:val="000000"/>
                <w:sz w:val="20"/>
              </w:rPr>
              <w:t>0.002</w:t>
            </w:r>
          </w:p>
        </w:tc>
        <w:tc>
          <w:tcPr>
            <w:tcW w:w="810" w:type="dxa"/>
            <w:tcBorders>
              <w:top w:val="nil"/>
              <w:bottom w:val="nil"/>
            </w:tcBorders>
            <w:vAlign w:val="center"/>
          </w:tcPr>
          <w:p w14:paraId="25EA9AB7" w14:textId="0A00DDEF" w:rsidR="00C76FC3" w:rsidRPr="00A545D3" w:rsidRDefault="00C76FC3" w:rsidP="008C6381">
            <w:pPr>
              <w:jc w:val="center"/>
              <w:rPr>
                <w:color w:val="000000"/>
                <w:sz w:val="20"/>
              </w:rPr>
            </w:pPr>
            <w:r w:rsidRPr="00A545D3">
              <w:rPr>
                <w:color w:val="000000"/>
                <w:sz w:val="20"/>
              </w:rPr>
              <w:t>3.9</w:t>
            </w:r>
            <w:r w:rsidR="00EE4251" w:rsidRPr="00A545D3">
              <w:rPr>
                <w:color w:val="000000"/>
                <w:sz w:val="20"/>
              </w:rPr>
              <w:t>1</w:t>
            </w:r>
          </w:p>
        </w:tc>
        <w:tc>
          <w:tcPr>
            <w:tcW w:w="632" w:type="dxa"/>
            <w:tcBorders>
              <w:top w:val="nil"/>
              <w:bottom w:val="nil"/>
            </w:tcBorders>
            <w:vAlign w:val="center"/>
          </w:tcPr>
          <w:p w14:paraId="41AFBE39" w14:textId="45248515" w:rsidR="00C76FC3" w:rsidRPr="00A545D3" w:rsidRDefault="00EE4251" w:rsidP="008C6381">
            <w:pPr>
              <w:jc w:val="center"/>
              <w:rPr>
                <w:color w:val="000000"/>
                <w:sz w:val="20"/>
              </w:rPr>
            </w:pPr>
            <w:r w:rsidRPr="00A545D3">
              <w:rPr>
                <w:color w:val="000000"/>
                <w:sz w:val="20"/>
              </w:rPr>
              <w:t>31.60</w:t>
            </w:r>
          </w:p>
        </w:tc>
        <w:tc>
          <w:tcPr>
            <w:tcW w:w="150" w:type="dxa"/>
            <w:tcBorders>
              <w:top w:val="nil"/>
              <w:bottom w:val="nil"/>
            </w:tcBorders>
            <w:vAlign w:val="center"/>
          </w:tcPr>
          <w:p w14:paraId="0F2A9754" w14:textId="5E3F6919" w:rsidR="00C76FC3" w:rsidRPr="00A545D3" w:rsidRDefault="00C76FC3" w:rsidP="008C6381">
            <w:pPr>
              <w:jc w:val="center"/>
              <w:rPr>
                <w:color w:val="000000"/>
                <w:sz w:val="20"/>
              </w:rPr>
            </w:pPr>
          </w:p>
        </w:tc>
        <w:tc>
          <w:tcPr>
            <w:tcW w:w="568" w:type="dxa"/>
            <w:tcBorders>
              <w:top w:val="nil"/>
              <w:bottom w:val="nil"/>
            </w:tcBorders>
            <w:vAlign w:val="center"/>
          </w:tcPr>
          <w:p w14:paraId="6C8D41EA" w14:textId="691746FF" w:rsidR="00C76FC3" w:rsidRPr="00A545D3" w:rsidRDefault="00974797" w:rsidP="008C6381">
            <w:pPr>
              <w:jc w:val="center"/>
              <w:rPr>
                <w:color w:val="000000"/>
                <w:sz w:val="20"/>
              </w:rPr>
            </w:pPr>
            <w:r w:rsidRPr="00A545D3">
              <w:rPr>
                <w:color w:val="000000"/>
                <w:sz w:val="20"/>
              </w:rPr>
              <w:t>28</w:t>
            </w:r>
          </w:p>
        </w:tc>
        <w:tc>
          <w:tcPr>
            <w:tcW w:w="990" w:type="dxa"/>
            <w:tcBorders>
              <w:top w:val="nil"/>
              <w:bottom w:val="nil"/>
            </w:tcBorders>
            <w:shd w:val="clear" w:color="auto" w:fill="auto"/>
            <w:noWrap/>
            <w:tcMar>
              <w:top w:w="15" w:type="dxa"/>
              <w:left w:w="15" w:type="dxa"/>
              <w:bottom w:w="0" w:type="dxa"/>
              <w:right w:w="15" w:type="dxa"/>
            </w:tcMar>
            <w:vAlign w:val="center"/>
          </w:tcPr>
          <w:p w14:paraId="6EE9A467" w14:textId="1A1A348A" w:rsidR="00C76FC3" w:rsidRPr="00A545D3" w:rsidRDefault="00C76FC3" w:rsidP="008C6381">
            <w:pPr>
              <w:jc w:val="center"/>
              <w:rPr>
                <w:color w:val="000000"/>
                <w:sz w:val="20"/>
              </w:rPr>
            </w:pPr>
            <w:r w:rsidRPr="00A545D3">
              <w:rPr>
                <w:color w:val="000000"/>
                <w:sz w:val="20"/>
              </w:rPr>
              <w:t>0.0</w:t>
            </w:r>
            <w:r w:rsidR="00FA425F" w:rsidRPr="00A545D3">
              <w:rPr>
                <w:color w:val="000000"/>
                <w:sz w:val="20"/>
              </w:rPr>
              <w:t>24</w:t>
            </w:r>
          </w:p>
        </w:tc>
        <w:tc>
          <w:tcPr>
            <w:tcW w:w="810" w:type="dxa"/>
            <w:tcBorders>
              <w:top w:val="nil"/>
              <w:bottom w:val="nil"/>
            </w:tcBorders>
            <w:vAlign w:val="center"/>
          </w:tcPr>
          <w:p w14:paraId="01935ABE" w14:textId="3D0B9FD2" w:rsidR="00C76FC3" w:rsidRPr="00A545D3" w:rsidRDefault="00C76FC3" w:rsidP="008C6381">
            <w:pPr>
              <w:jc w:val="center"/>
              <w:rPr>
                <w:color w:val="000000"/>
                <w:sz w:val="20"/>
              </w:rPr>
            </w:pPr>
            <w:r w:rsidRPr="00A545D3">
              <w:rPr>
                <w:color w:val="000000"/>
                <w:sz w:val="20"/>
              </w:rPr>
              <w:t>3</w:t>
            </w:r>
            <w:r w:rsidR="005153BD" w:rsidRPr="00A545D3">
              <w:rPr>
                <w:color w:val="000000"/>
                <w:sz w:val="20"/>
              </w:rPr>
              <w:t>8.7</w:t>
            </w:r>
            <w:r w:rsidR="00974797" w:rsidRPr="00A545D3">
              <w:rPr>
                <w:color w:val="000000"/>
                <w:sz w:val="20"/>
              </w:rPr>
              <w:t>2</w:t>
            </w:r>
          </w:p>
        </w:tc>
        <w:tc>
          <w:tcPr>
            <w:tcW w:w="1045" w:type="dxa"/>
            <w:tcBorders>
              <w:top w:val="nil"/>
              <w:bottom w:val="nil"/>
            </w:tcBorders>
            <w:vAlign w:val="center"/>
          </w:tcPr>
          <w:p w14:paraId="7C5D5E9E" w14:textId="45DE4F5A" w:rsidR="00C76FC3" w:rsidRPr="00A545D3" w:rsidRDefault="00665CC0" w:rsidP="008C6381">
            <w:pPr>
              <w:jc w:val="center"/>
              <w:rPr>
                <w:color w:val="000000"/>
                <w:sz w:val="20"/>
              </w:rPr>
            </w:pPr>
            <w:r w:rsidRPr="00A545D3">
              <w:rPr>
                <w:color w:val="000000"/>
                <w:sz w:val="20"/>
              </w:rPr>
              <w:t>49.75</w:t>
            </w:r>
            <w:r w:rsidR="005153BD" w:rsidRPr="00A545D3">
              <w:rPr>
                <w:color w:val="000000"/>
                <w:sz w:val="20"/>
              </w:rPr>
              <w:t>**</w:t>
            </w:r>
          </w:p>
        </w:tc>
        <w:tc>
          <w:tcPr>
            <w:tcW w:w="150" w:type="dxa"/>
            <w:tcBorders>
              <w:top w:val="nil"/>
              <w:bottom w:val="nil"/>
            </w:tcBorders>
            <w:vAlign w:val="center"/>
          </w:tcPr>
          <w:p w14:paraId="14D35088" w14:textId="35FB14E5" w:rsidR="00C76FC3" w:rsidRPr="00A545D3" w:rsidRDefault="00C76FC3" w:rsidP="008C6381">
            <w:pPr>
              <w:jc w:val="center"/>
              <w:rPr>
                <w:color w:val="000000"/>
                <w:sz w:val="20"/>
              </w:rPr>
            </w:pPr>
          </w:p>
        </w:tc>
        <w:tc>
          <w:tcPr>
            <w:tcW w:w="485" w:type="dxa"/>
            <w:tcBorders>
              <w:top w:val="nil"/>
              <w:bottom w:val="nil"/>
            </w:tcBorders>
            <w:vAlign w:val="center"/>
          </w:tcPr>
          <w:p w14:paraId="48905871" w14:textId="213C2284" w:rsidR="00C76FC3" w:rsidRPr="00A545D3" w:rsidRDefault="00523E90" w:rsidP="008C6381">
            <w:pPr>
              <w:jc w:val="center"/>
              <w:rPr>
                <w:color w:val="000000"/>
                <w:sz w:val="20"/>
              </w:rPr>
            </w:pPr>
            <w:r w:rsidRPr="00A545D3">
              <w:rPr>
                <w:color w:val="000000"/>
                <w:sz w:val="20"/>
              </w:rPr>
              <w:t>18</w:t>
            </w:r>
          </w:p>
        </w:tc>
        <w:tc>
          <w:tcPr>
            <w:tcW w:w="990" w:type="dxa"/>
            <w:tcBorders>
              <w:top w:val="nil"/>
              <w:bottom w:val="nil"/>
            </w:tcBorders>
            <w:shd w:val="clear" w:color="auto" w:fill="auto"/>
            <w:noWrap/>
            <w:tcMar>
              <w:top w:w="15" w:type="dxa"/>
              <w:left w:w="15" w:type="dxa"/>
              <w:bottom w:w="0" w:type="dxa"/>
              <w:right w:w="15" w:type="dxa"/>
            </w:tcMar>
            <w:vAlign w:val="center"/>
          </w:tcPr>
          <w:p w14:paraId="1454FA55" w14:textId="4AE74840" w:rsidR="00C76FC3" w:rsidRPr="00A545D3" w:rsidRDefault="009F546E" w:rsidP="008C6381">
            <w:pPr>
              <w:jc w:val="center"/>
              <w:rPr>
                <w:color w:val="000000"/>
                <w:sz w:val="20"/>
              </w:rPr>
            </w:pPr>
            <w:r w:rsidRPr="00A545D3">
              <w:rPr>
                <w:color w:val="000000"/>
                <w:sz w:val="20"/>
              </w:rPr>
              <w:t>0.022</w:t>
            </w:r>
          </w:p>
        </w:tc>
        <w:tc>
          <w:tcPr>
            <w:tcW w:w="900" w:type="dxa"/>
            <w:tcBorders>
              <w:top w:val="nil"/>
              <w:bottom w:val="nil"/>
            </w:tcBorders>
            <w:shd w:val="clear" w:color="auto" w:fill="auto"/>
            <w:noWrap/>
            <w:tcMar>
              <w:top w:w="15" w:type="dxa"/>
              <w:left w:w="15" w:type="dxa"/>
              <w:bottom w:w="0" w:type="dxa"/>
              <w:right w:w="15" w:type="dxa"/>
            </w:tcMar>
            <w:vAlign w:val="center"/>
          </w:tcPr>
          <w:p w14:paraId="1B144C8C" w14:textId="1B04F2E1" w:rsidR="00C76FC3" w:rsidRPr="00A545D3" w:rsidRDefault="009F546E" w:rsidP="008C6381">
            <w:pPr>
              <w:jc w:val="center"/>
              <w:rPr>
                <w:color w:val="000000"/>
                <w:sz w:val="20"/>
              </w:rPr>
            </w:pPr>
            <w:r w:rsidRPr="00A545D3">
              <w:rPr>
                <w:color w:val="000000"/>
                <w:sz w:val="20"/>
              </w:rPr>
              <w:t>76.2</w:t>
            </w:r>
            <w:r w:rsidR="00523E90" w:rsidRPr="00A545D3">
              <w:rPr>
                <w:color w:val="000000"/>
                <w:sz w:val="20"/>
              </w:rPr>
              <w:t>0</w:t>
            </w:r>
          </w:p>
        </w:tc>
        <w:tc>
          <w:tcPr>
            <w:tcW w:w="990" w:type="dxa"/>
            <w:tcBorders>
              <w:top w:val="nil"/>
              <w:bottom w:val="nil"/>
            </w:tcBorders>
            <w:vAlign w:val="center"/>
          </w:tcPr>
          <w:p w14:paraId="5F4940E5" w14:textId="14E1EBFD" w:rsidR="00C76FC3" w:rsidRPr="00A545D3" w:rsidRDefault="00523E90" w:rsidP="008C6381">
            <w:pPr>
              <w:jc w:val="center"/>
              <w:rPr>
                <w:color w:val="000000"/>
                <w:sz w:val="20"/>
              </w:rPr>
            </w:pPr>
            <w:r w:rsidRPr="00A545D3">
              <w:rPr>
                <w:color w:val="000000"/>
                <w:sz w:val="20"/>
              </w:rPr>
              <w:t>73.</w:t>
            </w:r>
            <w:r w:rsidR="00751101" w:rsidRPr="00A545D3">
              <w:rPr>
                <w:color w:val="000000"/>
                <w:sz w:val="20"/>
              </w:rPr>
              <w:t>38</w:t>
            </w:r>
            <w:r w:rsidR="009F546E" w:rsidRPr="00A545D3">
              <w:rPr>
                <w:color w:val="000000"/>
                <w:sz w:val="20"/>
              </w:rPr>
              <w:t>***</w:t>
            </w:r>
          </w:p>
        </w:tc>
      </w:tr>
      <w:tr w:rsidR="008D5A18" w:rsidRPr="00A545D3" w14:paraId="3F6578F2" w14:textId="35256B7A" w:rsidTr="008C6381">
        <w:trPr>
          <w:trHeight w:val="300"/>
        </w:trPr>
        <w:tc>
          <w:tcPr>
            <w:tcW w:w="2161" w:type="dxa"/>
            <w:tcBorders>
              <w:top w:val="nil"/>
              <w:bottom w:val="nil"/>
            </w:tcBorders>
            <w:shd w:val="clear" w:color="auto" w:fill="auto"/>
            <w:noWrap/>
            <w:tcMar>
              <w:top w:w="15" w:type="dxa"/>
              <w:left w:w="15" w:type="dxa"/>
              <w:bottom w:w="0" w:type="dxa"/>
              <w:right w:w="15" w:type="dxa"/>
            </w:tcMar>
            <w:vAlign w:val="center"/>
          </w:tcPr>
          <w:p w14:paraId="66F53B07" w14:textId="7457CE25" w:rsidR="00206E85" w:rsidRPr="00A545D3" w:rsidRDefault="00206E85" w:rsidP="005747D7">
            <w:pPr>
              <w:rPr>
                <w:color w:val="000000"/>
                <w:sz w:val="20"/>
              </w:rPr>
            </w:pPr>
            <w:r w:rsidRPr="00A545D3">
              <w:rPr>
                <w:color w:val="000000"/>
                <w:sz w:val="20"/>
              </w:rPr>
              <w:t xml:space="preserve">        Social Engagement                    </w:t>
            </w:r>
          </w:p>
        </w:tc>
        <w:tc>
          <w:tcPr>
            <w:tcW w:w="629" w:type="dxa"/>
            <w:tcBorders>
              <w:top w:val="nil"/>
              <w:bottom w:val="nil"/>
            </w:tcBorders>
            <w:vAlign w:val="center"/>
          </w:tcPr>
          <w:p w14:paraId="4E2B14C5" w14:textId="4994D4B9" w:rsidR="00206E85" w:rsidRPr="00A545D3" w:rsidRDefault="008C5A4A" w:rsidP="008C6381">
            <w:pPr>
              <w:jc w:val="center"/>
              <w:rPr>
                <w:color w:val="000000"/>
                <w:sz w:val="20"/>
              </w:rPr>
            </w:pPr>
            <w:r w:rsidRPr="00A545D3">
              <w:rPr>
                <w:color w:val="000000"/>
                <w:sz w:val="20"/>
              </w:rPr>
              <w:t>15</w:t>
            </w:r>
          </w:p>
        </w:tc>
        <w:tc>
          <w:tcPr>
            <w:tcW w:w="810" w:type="dxa"/>
            <w:tcBorders>
              <w:top w:val="nil"/>
              <w:bottom w:val="nil"/>
            </w:tcBorders>
            <w:shd w:val="clear" w:color="auto" w:fill="auto"/>
            <w:noWrap/>
            <w:tcMar>
              <w:top w:w="15" w:type="dxa"/>
              <w:left w:w="15" w:type="dxa"/>
              <w:bottom w:w="0" w:type="dxa"/>
              <w:right w:w="15" w:type="dxa"/>
            </w:tcMar>
            <w:vAlign w:val="center"/>
          </w:tcPr>
          <w:p w14:paraId="694F0C49" w14:textId="63D42DCF" w:rsidR="00206E85" w:rsidRPr="00A545D3" w:rsidRDefault="00981998" w:rsidP="008C6381">
            <w:pPr>
              <w:jc w:val="center"/>
              <w:rPr>
                <w:color w:val="000000"/>
                <w:sz w:val="20"/>
              </w:rPr>
            </w:pPr>
            <w:r w:rsidRPr="00A545D3">
              <w:rPr>
                <w:color w:val="000000"/>
                <w:sz w:val="20"/>
              </w:rPr>
              <w:t>0.001</w:t>
            </w:r>
          </w:p>
        </w:tc>
        <w:tc>
          <w:tcPr>
            <w:tcW w:w="810" w:type="dxa"/>
            <w:tcBorders>
              <w:top w:val="nil"/>
              <w:bottom w:val="nil"/>
            </w:tcBorders>
            <w:vAlign w:val="center"/>
          </w:tcPr>
          <w:p w14:paraId="53D2B06D" w14:textId="1B3313C9" w:rsidR="00206E85" w:rsidRPr="00A545D3" w:rsidRDefault="00981998" w:rsidP="008C6381">
            <w:pPr>
              <w:jc w:val="center"/>
              <w:rPr>
                <w:color w:val="000000"/>
                <w:sz w:val="20"/>
              </w:rPr>
            </w:pPr>
            <w:r w:rsidRPr="00A545D3">
              <w:rPr>
                <w:color w:val="000000"/>
                <w:sz w:val="20"/>
              </w:rPr>
              <w:t>2.5</w:t>
            </w:r>
            <w:r w:rsidR="008C5A4A" w:rsidRPr="00A545D3">
              <w:rPr>
                <w:color w:val="000000"/>
                <w:sz w:val="20"/>
              </w:rPr>
              <w:t>2</w:t>
            </w:r>
          </w:p>
        </w:tc>
        <w:tc>
          <w:tcPr>
            <w:tcW w:w="632" w:type="dxa"/>
            <w:tcBorders>
              <w:top w:val="nil"/>
              <w:bottom w:val="nil"/>
            </w:tcBorders>
            <w:vAlign w:val="center"/>
          </w:tcPr>
          <w:p w14:paraId="643BADD8" w14:textId="72D2CC2A" w:rsidR="00206E85" w:rsidRPr="00A545D3" w:rsidRDefault="008C5A4A" w:rsidP="008C6381">
            <w:pPr>
              <w:jc w:val="center"/>
              <w:rPr>
                <w:color w:val="000000"/>
                <w:sz w:val="20"/>
              </w:rPr>
            </w:pPr>
            <w:r w:rsidRPr="00A545D3">
              <w:rPr>
                <w:color w:val="000000"/>
                <w:sz w:val="20"/>
              </w:rPr>
              <w:t>10.29</w:t>
            </w:r>
          </w:p>
        </w:tc>
        <w:tc>
          <w:tcPr>
            <w:tcW w:w="150" w:type="dxa"/>
            <w:tcBorders>
              <w:top w:val="nil"/>
              <w:bottom w:val="nil"/>
            </w:tcBorders>
            <w:vAlign w:val="center"/>
          </w:tcPr>
          <w:p w14:paraId="5C9A8BF8" w14:textId="11B19206" w:rsidR="00206E85" w:rsidRPr="00A545D3" w:rsidRDefault="00206E85" w:rsidP="008C6381">
            <w:pPr>
              <w:jc w:val="center"/>
              <w:rPr>
                <w:color w:val="000000"/>
                <w:sz w:val="20"/>
              </w:rPr>
            </w:pPr>
          </w:p>
        </w:tc>
        <w:tc>
          <w:tcPr>
            <w:tcW w:w="568" w:type="dxa"/>
            <w:tcBorders>
              <w:top w:val="nil"/>
              <w:bottom w:val="nil"/>
            </w:tcBorders>
            <w:vAlign w:val="center"/>
          </w:tcPr>
          <w:p w14:paraId="35AEACA8" w14:textId="62210D88" w:rsidR="00206E85" w:rsidRPr="00A545D3" w:rsidRDefault="00BD5CA7" w:rsidP="008C6381">
            <w:pPr>
              <w:jc w:val="center"/>
              <w:rPr>
                <w:color w:val="000000"/>
                <w:sz w:val="20"/>
              </w:rPr>
            </w:pPr>
            <w:r w:rsidRPr="00A545D3">
              <w:rPr>
                <w:color w:val="000000"/>
                <w:sz w:val="20"/>
              </w:rPr>
              <w:t>18</w:t>
            </w:r>
          </w:p>
        </w:tc>
        <w:tc>
          <w:tcPr>
            <w:tcW w:w="990" w:type="dxa"/>
            <w:tcBorders>
              <w:top w:val="nil"/>
              <w:bottom w:val="nil"/>
            </w:tcBorders>
            <w:shd w:val="clear" w:color="auto" w:fill="auto"/>
            <w:noWrap/>
            <w:tcMar>
              <w:top w:w="15" w:type="dxa"/>
              <w:left w:w="15" w:type="dxa"/>
              <w:bottom w:w="0" w:type="dxa"/>
              <w:right w:w="15" w:type="dxa"/>
            </w:tcMar>
            <w:vAlign w:val="center"/>
          </w:tcPr>
          <w:p w14:paraId="1897423C" w14:textId="2FF7C5C7" w:rsidR="00206E85" w:rsidRPr="00A545D3" w:rsidRDefault="007D6AC2" w:rsidP="008C6381">
            <w:pPr>
              <w:jc w:val="center"/>
              <w:rPr>
                <w:color w:val="000000"/>
                <w:sz w:val="20"/>
              </w:rPr>
            </w:pPr>
            <w:r w:rsidRPr="00A545D3">
              <w:rPr>
                <w:color w:val="000000"/>
                <w:sz w:val="20"/>
              </w:rPr>
              <w:t>0.029</w:t>
            </w:r>
          </w:p>
        </w:tc>
        <w:tc>
          <w:tcPr>
            <w:tcW w:w="810" w:type="dxa"/>
            <w:tcBorders>
              <w:top w:val="nil"/>
              <w:bottom w:val="nil"/>
            </w:tcBorders>
            <w:vAlign w:val="center"/>
          </w:tcPr>
          <w:p w14:paraId="3B534B6C" w14:textId="0884EEF0" w:rsidR="00206E85" w:rsidRPr="00A545D3" w:rsidRDefault="007D6AC2" w:rsidP="008C6381">
            <w:pPr>
              <w:jc w:val="center"/>
              <w:rPr>
                <w:color w:val="000000"/>
                <w:sz w:val="20"/>
              </w:rPr>
            </w:pPr>
            <w:r w:rsidRPr="00A545D3">
              <w:rPr>
                <w:color w:val="000000"/>
                <w:sz w:val="20"/>
              </w:rPr>
              <w:t>41.</w:t>
            </w:r>
            <w:r w:rsidR="00BD5CA7" w:rsidRPr="00A545D3">
              <w:rPr>
                <w:color w:val="000000"/>
                <w:sz w:val="20"/>
              </w:rPr>
              <w:t>15</w:t>
            </w:r>
          </w:p>
        </w:tc>
        <w:tc>
          <w:tcPr>
            <w:tcW w:w="1045" w:type="dxa"/>
            <w:tcBorders>
              <w:top w:val="nil"/>
              <w:bottom w:val="nil"/>
            </w:tcBorders>
            <w:vAlign w:val="center"/>
          </w:tcPr>
          <w:p w14:paraId="27F65850" w14:textId="0BD2EDC7" w:rsidR="00206E85" w:rsidRPr="00A545D3" w:rsidRDefault="00BD5CA7" w:rsidP="008C6381">
            <w:pPr>
              <w:jc w:val="center"/>
              <w:rPr>
                <w:color w:val="000000"/>
                <w:sz w:val="20"/>
              </w:rPr>
            </w:pPr>
            <w:r w:rsidRPr="00A545D3">
              <w:rPr>
                <w:color w:val="000000"/>
                <w:sz w:val="20"/>
              </w:rPr>
              <w:t>28.65</w:t>
            </w:r>
            <w:r w:rsidR="007D6AC2" w:rsidRPr="00A545D3">
              <w:rPr>
                <w:color w:val="000000"/>
                <w:sz w:val="20"/>
              </w:rPr>
              <w:t>*</w:t>
            </w:r>
          </w:p>
        </w:tc>
        <w:tc>
          <w:tcPr>
            <w:tcW w:w="150" w:type="dxa"/>
            <w:tcBorders>
              <w:top w:val="nil"/>
              <w:bottom w:val="nil"/>
            </w:tcBorders>
            <w:vAlign w:val="center"/>
          </w:tcPr>
          <w:p w14:paraId="59BA0846" w14:textId="5410EA38" w:rsidR="00206E85" w:rsidRPr="00A545D3" w:rsidRDefault="00206E85" w:rsidP="008C6381">
            <w:pPr>
              <w:jc w:val="center"/>
              <w:rPr>
                <w:color w:val="000000"/>
                <w:sz w:val="20"/>
              </w:rPr>
            </w:pPr>
          </w:p>
        </w:tc>
        <w:tc>
          <w:tcPr>
            <w:tcW w:w="485" w:type="dxa"/>
            <w:tcBorders>
              <w:top w:val="nil"/>
              <w:bottom w:val="nil"/>
            </w:tcBorders>
            <w:vAlign w:val="center"/>
          </w:tcPr>
          <w:p w14:paraId="5C9C9187" w14:textId="4824BF7E" w:rsidR="00206E85" w:rsidRPr="00A545D3" w:rsidRDefault="00E8548E" w:rsidP="008C6381">
            <w:pPr>
              <w:jc w:val="center"/>
              <w:rPr>
                <w:color w:val="000000"/>
                <w:sz w:val="20"/>
              </w:rPr>
            </w:pPr>
            <w:r w:rsidRPr="00A545D3">
              <w:rPr>
                <w:color w:val="000000"/>
                <w:sz w:val="20"/>
              </w:rPr>
              <w:t>11</w:t>
            </w:r>
          </w:p>
        </w:tc>
        <w:tc>
          <w:tcPr>
            <w:tcW w:w="990" w:type="dxa"/>
            <w:tcBorders>
              <w:top w:val="nil"/>
              <w:bottom w:val="nil"/>
            </w:tcBorders>
            <w:shd w:val="clear" w:color="auto" w:fill="auto"/>
            <w:noWrap/>
            <w:tcMar>
              <w:top w:w="15" w:type="dxa"/>
              <w:left w:w="15" w:type="dxa"/>
              <w:bottom w:w="0" w:type="dxa"/>
              <w:right w:w="15" w:type="dxa"/>
            </w:tcMar>
            <w:vAlign w:val="center"/>
          </w:tcPr>
          <w:p w14:paraId="7DD4B8FB" w14:textId="076D83F1" w:rsidR="00206E85" w:rsidRPr="00A545D3" w:rsidRDefault="00981998" w:rsidP="008C6381">
            <w:pPr>
              <w:jc w:val="center"/>
              <w:rPr>
                <w:color w:val="000000"/>
                <w:sz w:val="20"/>
              </w:rPr>
            </w:pPr>
            <w:r w:rsidRPr="00A545D3">
              <w:rPr>
                <w:color w:val="000000"/>
                <w:sz w:val="20"/>
              </w:rPr>
              <w:t>0.022</w:t>
            </w:r>
          </w:p>
        </w:tc>
        <w:tc>
          <w:tcPr>
            <w:tcW w:w="900" w:type="dxa"/>
            <w:tcBorders>
              <w:top w:val="nil"/>
              <w:bottom w:val="nil"/>
            </w:tcBorders>
            <w:shd w:val="clear" w:color="auto" w:fill="auto"/>
            <w:noWrap/>
            <w:tcMar>
              <w:top w:w="15" w:type="dxa"/>
              <w:left w:w="15" w:type="dxa"/>
              <w:bottom w:w="0" w:type="dxa"/>
              <w:right w:w="15" w:type="dxa"/>
            </w:tcMar>
            <w:vAlign w:val="center"/>
          </w:tcPr>
          <w:p w14:paraId="64C9766F" w14:textId="09F9579D" w:rsidR="00206E85" w:rsidRPr="00A545D3" w:rsidRDefault="00981998" w:rsidP="008C6381">
            <w:pPr>
              <w:jc w:val="center"/>
              <w:rPr>
                <w:color w:val="000000"/>
                <w:sz w:val="20"/>
              </w:rPr>
            </w:pPr>
            <w:r w:rsidRPr="00A545D3">
              <w:rPr>
                <w:color w:val="000000"/>
                <w:sz w:val="20"/>
              </w:rPr>
              <w:t>73.</w:t>
            </w:r>
            <w:r w:rsidR="00E8548E" w:rsidRPr="00A545D3">
              <w:rPr>
                <w:color w:val="000000"/>
                <w:sz w:val="20"/>
              </w:rPr>
              <w:t>88</w:t>
            </w:r>
          </w:p>
        </w:tc>
        <w:tc>
          <w:tcPr>
            <w:tcW w:w="990" w:type="dxa"/>
            <w:tcBorders>
              <w:top w:val="nil"/>
              <w:bottom w:val="nil"/>
            </w:tcBorders>
            <w:vAlign w:val="center"/>
          </w:tcPr>
          <w:p w14:paraId="7799043A" w14:textId="6DFB1C6B" w:rsidR="00206E85" w:rsidRPr="00A545D3" w:rsidRDefault="00BF5C88" w:rsidP="008C6381">
            <w:pPr>
              <w:jc w:val="center"/>
              <w:rPr>
                <w:color w:val="000000"/>
                <w:sz w:val="20"/>
              </w:rPr>
            </w:pPr>
            <w:r w:rsidRPr="00A545D3">
              <w:rPr>
                <w:color w:val="000000"/>
                <w:sz w:val="20"/>
              </w:rPr>
              <w:t>36.50</w:t>
            </w:r>
            <w:r w:rsidR="00981998" w:rsidRPr="00A545D3">
              <w:rPr>
                <w:color w:val="000000"/>
                <w:sz w:val="20"/>
              </w:rPr>
              <w:t>***</w:t>
            </w:r>
          </w:p>
        </w:tc>
      </w:tr>
      <w:tr w:rsidR="008D5A18" w:rsidRPr="00A545D3" w14:paraId="34C7CB3E" w14:textId="1D190196" w:rsidTr="008C6381">
        <w:trPr>
          <w:trHeight w:val="300"/>
        </w:trPr>
        <w:tc>
          <w:tcPr>
            <w:tcW w:w="2161" w:type="dxa"/>
            <w:tcBorders>
              <w:top w:val="nil"/>
              <w:bottom w:val="nil"/>
            </w:tcBorders>
            <w:shd w:val="clear" w:color="auto" w:fill="auto"/>
            <w:noWrap/>
            <w:tcMar>
              <w:top w:w="15" w:type="dxa"/>
              <w:left w:w="15" w:type="dxa"/>
              <w:bottom w:w="0" w:type="dxa"/>
              <w:right w:w="15" w:type="dxa"/>
            </w:tcMar>
            <w:vAlign w:val="center"/>
          </w:tcPr>
          <w:p w14:paraId="32DDAB44" w14:textId="103740EF" w:rsidR="00206E85" w:rsidRPr="00A545D3" w:rsidRDefault="00206E85" w:rsidP="005747D7">
            <w:pPr>
              <w:rPr>
                <w:color w:val="000000"/>
                <w:sz w:val="20"/>
              </w:rPr>
            </w:pPr>
            <w:r w:rsidRPr="00A545D3">
              <w:rPr>
                <w:color w:val="000000"/>
                <w:sz w:val="20"/>
              </w:rPr>
              <w:t xml:space="preserve">        Family Functioning</w:t>
            </w:r>
          </w:p>
        </w:tc>
        <w:tc>
          <w:tcPr>
            <w:tcW w:w="629" w:type="dxa"/>
            <w:tcBorders>
              <w:top w:val="nil"/>
              <w:bottom w:val="nil"/>
            </w:tcBorders>
            <w:vAlign w:val="center"/>
          </w:tcPr>
          <w:p w14:paraId="7418BA5C" w14:textId="6AD92FE5" w:rsidR="00206E85" w:rsidRPr="00A545D3" w:rsidRDefault="00A96DC0" w:rsidP="008C6381">
            <w:pPr>
              <w:jc w:val="center"/>
              <w:rPr>
                <w:color w:val="000000"/>
                <w:sz w:val="20"/>
              </w:rPr>
            </w:pPr>
            <w:r w:rsidRPr="00A545D3">
              <w:rPr>
                <w:color w:val="000000"/>
                <w:sz w:val="20"/>
              </w:rPr>
              <w:t>13</w:t>
            </w:r>
          </w:p>
        </w:tc>
        <w:tc>
          <w:tcPr>
            <w:tcW w:w="810" w:type="dxa"/>
            <w:tcBorders>
              <w:top w:val="nil"/>
              <w:bottom w:val="nil"/>
            </w:tcBorders>
            <w:shd w:val="clear" w:color="auto" w:fill="auto"/>
            <w:noWrap/>
            <w:tcMar>
              <w:top w:w="15" w:type="dxa"/>
              <w:left w:w="15" w:type="dxa"/>
              <w:bottom w:w="0" w:type="dxa"/>
              <w:right w:w="15" w:type="dxa"/>
            </w:tcMar>
            <w:vAlign w:val="center"/>
          </w:tcPr>
          <w:p w14:paraId="0694D5B8" w14:textId="41C1A838" w:rsidR="00206E85" w:rsidRPr="00A545D3" w:rsidRDefault="00617FF2" w:rsidP="008C6381">
            <w:pPr>
              <w:jc w:val="center"/>
              <w:rPr>
                <w:color w:val="000000"/>
                <w:sz w:val="20"/>
              </w:rPr>
            </w:pPr>
            <w:r w:rsidRPr="00A545D3">
              <w:rPr>
                <w:color w:val="000000"/>
                <w:sz w:val="20"/>
              </w:rPr>
              <w:t>0</w:t>
            </w:r>
          </w:p>
        </w:tc>
        <w:tc>
          <w:tcPr>
            <w:tcW w:w="810" w:type="dxa"/>
            <w:tcBorders>
              <w:top w:val="nil"/>
              <w:bottom w:val="nil"/>
            </w:tcBorders>
            <w:vAlign w:val="center"/>
          </w:tcPr>
          <w:p w14:paraId="67FD6359" w14:textId="3D5F39BF" w:rsidR="00206E85" w:rsidRPr="00A545D3" w:rsidRDefault="00617FF2" w:rsidP="008C6381">
            <w:pPr>
              <w:jc w:val="center"/>
              <w:rPr>
                <w:color w:val="000000"/>
                <w:sz w:val="20"/>
              </w:rPr>
            </w:pPr>
            <w:r w:rsidRPr="00A545D3">
              <w:rPr>
                <w:color w:val="000000"/>
                <w:sz w:val="20"/>
              </w:rPr>
              <w:t>0</w:t>
            </w:r>
          </w:p>
        </w:tc>
        <w:tc>
          <w:tcPr>
            <w:tcW w:w="632" w:type="dxa"/>
            <w:tcBorders>
              <w:top w:val="nil"/>
              <w:bottom w:val="nil"/>
            </w:tcBorders>
            <w:vAlign w:val="center"/>
          </w:tcPr>
          <w:p w14:paraId="024FED0B" w14:textId="665DA4C1" w:rsidR="00206E85" w:rsidRPr="00A545D3" w:rsidRDefault="000C2645" w:rsidP="008C6381">
            <w:pPr>
              <w:jc w:val="center"/>
              <w:rPr>
                <w:color w:val="000000"/>
                <w:sz w:val="20"/>
              </w:rPr>
            </w:pPr>
            <w:r w:rsidRPr="00A545D3">
              <w:rPr>
                <w:color w:val="000000"/>
                <w:sz w:val="20"/>
              </w:rPr>
              <w:t>5.57</w:t>
            </w:r>
          </w:p>
        </w:tc>
        <w:tc>
          <w:tcPr>
            <w:tcW w:w="150" w:type="dxa"/>
            <w:tcBorders>
              <w:top w:val="nil"/>
              <w:bottom w:val="nil"/>
            </w:tcBorders>
            <w:vAlign w:val="center"/>
          </w:tcPr>
          <w:p w14:paraId="677D0F5B" w14:textId="67354975" w:rsidR="00206E85" w:rsidRPr="00A545D3" w:rsidRDefault="00206E85" w:rsidP="008C6381">
            <w:pPr>
              <w:jc w:val="center"/>
              <w:rPr>
                <w:color w:val="000000"/>
                <w:sz w:val="20"/>
              </w:rPr>
            </w:pPr>
          </w:p>
        </w:tc>
        <w:tc>
          <w:tcPr>
            <w:tcW w:w="568" w:type="dxa"/>
            <w:tcBorders>
              <w:top w:val="nil"/>
              <w:bottom w:val="nil"/>
            </w:tcBorders>
            <w:vAlign w:val="center"/>
          </w:tcPr>
          <w:p w14:paraId="3459D14B" w14:textId="668CDADF" w:rsidR="00206E85" w:rsidRPr="00A545D3" w:rsidRDefault="00A705B8" w:rsidP="008C6381">
            <w:pPr>
              <w:jc w:val="center"/>
              <w:rPr>
                <w:color w:val="000000"/>
                <w:sz w:val="20"/>
              </w:rPr>
            </w:pPr>
            <w:r w:rsidRPr="00A545D3">
              <w:rPr>
                <w:color w:val="000000"/>
                <w:sz w:val="20"/>
              </w:rPr>
              <w:t>17</w:t>
            </w:r>
          </w:p>
        </w:tc>
        <w:tc>
          <w:tcPr>
            <w:tcW w:w="990" w:type="dxa"/>
            <w:tcBorders>
              <w:top w:val="nil"/>
              <w:bottom w:val="nil"/>
            </w:tcBorders>
            <w:shd w:val="clear" w:color="auto" w:fill="auto"/>
            <w:noWrap/>
            <w:tcMar>
              <w:top w:w="15" w:type="dxa"/>
              <w:left w:w="15" w:type="dxa"/>
              <w:bottom w:w="0" w:type="dxa"/>
              <w:right w:w="15" w:type="dxa"/>
            </w:tcMar>
            <w:vAlign w:val="center"/>
          </w:tcPr>
          <w:p w14:paraId="16D7B40F" w14:textId="3EA7B6E0" w:rsidR="00206E85" w:rsidRPr="00A545D3" w:rsidRDefault="00952D15" w:rsidP="008C6381">
            <w:pPr>
              <w:jc w:val="center"/>
              <w:rPr>
                <w:color w:val="000000"/>
                <w:sz w:val="20"/>
              </w:rPr>
            </w:pPr>
            <w:r w:rsidRPr="00A545D3">
              <w:rPr>
                <w:color w:val="000000"/>
                <w:sz w:val="20"/>
              </w:rPr>
              <w:t>0.0</w:t>
            </w:r>
            <w:r w:rsidR="00683EAF" w:rsidRPr="00A545D3">
              <w:rPr>
                <w:color w:val="000000"/>
                <w:sz w:val="20"/>
              </w:rPr>
              <w:t>15</w:t>
            </w:r>
          </w:p>
        </w:tc>
        <w:tc>
          <w:tcPr>
            <w:tcW w:w="810" w:type="dxa"/>
            <w:tcBorders>
              <w:top w:val="nil"/>
              <w:bottom w:val="nil"/>
            </w:tcBorders>
            <w:vAlign w:val="center"/>
          </w:tcPr>
          <w:p w14:paraId="07D14194" w14:textId="35A2D947" w:rsidR="00206E85" w:rsidRPr="00A545D3" w:rsidRDefault="00683EAF" w:rsidP="008C6381">
            <w:pPr>
              <w:jc w:val="center"/>
              <w:rPr>
                <w:color w:val="000000"/>
                <w:sz w:val="20"/>
              </w:rPr>
            </w:pPr>
            <w:r w:rsidRPr="00A545D3">
              <w:rPr>
                <w:color w:val="000000"/>
                <w:sz w:val="20"/>
              </w:rPr>
              <w:t>35.</w:t>
            </w:r>
            <w:r w:rsidR="00A705B8" w:rsidRPr="00A545D3">
              <w:rPr>
                <w:color w:val="000000"/>
                <w:sz w:val="20"/>
              </w:rPr>
              <w:t>75</w:t>
            </w:r>
          </w:p>
        </w:tc>
        <w:tc>
          <w:tcPr>
            <w:tcW w:w="1045" w:type="dxa"/>
            <w:tcBorders>
              <w:top w:val="nil"/>
              <w:bottom w:val="nil"/>
            </w:tcBorders>
            <w:vAlign w:val="center"/>
          </w:tcPr>
          <w:p w14:paraId="2FE082E3" w14:textId="533DD0C3" w:rsidR="00206E85" w:rsidRPr="00A545D3" w:rsidRDefault="00A705B8" w:rsidP="008C6381">
            <w:pPr>
              <w:jc w:val="center"/>
              <w:rPr>
                <w:color w:val="000000"/>
                <w:sz w:val="20"/>
              </w:rPr>
            </w:pPr>
            <w:r w:rsidRPr="00A545D3">
              <w:rPr>
                <w:color w:val="000000"/>
                <w:sz w:val="20"/>
              </w:rPr>
              <w:t>28.64</w:t>
            </w:r>
            <w:r w:rsidR="00683EAF" w:rsidRPr="00A545D3">
              <w:rPr>
                <w:color w:val="000000"/>
                <w:sz w:val="20"/>
              </w:rPr>
              <w:t>*</w:t>
            </w:r>
          </w:p>
        </w:tc>
        <w:tc>
          <w:tcPr>
            <w:tcW w:w="150" w:type="dxa"/>
            <w:tcBorders>
              <w:top w:val="nil"/>
              <w:bottom w:val="nil"/>
            </w:tcBorders>
            <w:vAlign w:val="center"/>
          </w:tcPr>
          <w:p w14:paraId="087C39ED" w14:textId="40DB15CF" w:rsidR="00206E85" w:rsidRPr="00A545D3" w:rsidRDefault="00206E85" w:rsidP="008C6381">
            <w:pPr>
              <w:jc w:val="center"/>
              <w:rPr>
                <w:color w:val="000000"/>
                <w:sz w:val="20"/>
              </w:rPr>
            </w:pPr>
          </w:p>
        </w:tc>
        <w:tc>
          <w:tcPr>
            <w:tcW w:w="485" w:type="dxa"/>
            <w:tcBorders>
              <w:top w:val="nil"/>
              <w:bottom w:val="nil"/>
            </w:tcBorders>
            <w:vAlign w:val="center"/>
          </w:tcPr>
          <w:p w14:paraId="4A5DED16" w14:textId="362E373B" w:rsidR="00206E85" w:rsidRPr="00A545D3" w:rsidRDefault="0020502A" w:rsidP="008C6381">
            <w:pPr>
              <w:jc w:val="center"/>
              <w:rPr>
                <w:color w:val="000000"/>
                <w:sz w:val="20"/>
              </w:rPr>
            </w:pPr>
            <w:r w:rsidRPr="00A545D3">
              <w:rPr>
                <w:color w:val="000000"/>
                <w:sz w:val="20"/>
              </w:rPr>
              <w:t>12</w:t>
            </w:r>
          </w:p>
        </w:tc>
        <w:tc>
          <w:tcPr>
            <w:tcW w:w="990" w:type="dxa"/>
            <w:tcBorders>
              <w:top w:val="nil"/>
              <w:bottom w:val="nil"/>
            </w:tcBorders>
            <w:shd w:val="clear" w:color="auto" w:fill="auto"/>
            <w:noWrap/>
            <w:tcMar>
              <w:top w:w="15" w:type="dxa"/>
              <w:left w:w="15" w:type="dxa"/>
              <w:bottom w:w="0" w:type="dxa"/>
              <w:right w:w="15" w:type="dxa"/>
            </w:tcMar>
            <w:vAlign w:val="center"/>
          </w:tcPr>
          <w:p w14:paraId="6C237079" w14:textId="2D383FB9" w:rsidR="00206E85" w:rsidRPr="00A545D3" w:rsidRDefault="00E12F53" w:rsidP="008C6381">
            <w:pPr>
              <w:jc w:val="center"/>
              <w:rPr>
                <w:color w:val="000000"/>
                <w:sz w:val="20"/>
              </w:rPr>
            </w:pPr>
            <w:r w:rsidRPr="00A545D3">
              <w:rPr>
                <w:color w:val="000000"/>
                <w:sz w:val="20"/>
              </w:rPr>
              <w:t>0.021</w:t>
            </w:r>
          </w:p>
        </w:tc>
        <w:tc>
          <w:tcPr>
            <w:tcW w:w="900" w:type="dxa"/>
            <w:tcBorders>
              <w:top w:val="nil"/>
              <w:bottom w:val="nil"/>
            </w:tcBorders>
            <w:shd w:val="clear" w:color="auto" w:fill="auto"/>
            <w:noWrap/>
            <w:tcMar>
              <w:top w:w="15" w:type="dxa"/>
              <w:left w:w="15" w:type="dxa"/>
              <w:bottom w:w="0" w:type="dxa"/>
              <w:right w:w="15" w:type="dxa"/>
            </w:tcMar>
            <w:vAlign w:val="center"/>
          </w:tcPr>
          <w:p w14:paraId="269EC7AC" w14:textId="349B7E05" w:rsidR="00206E85" w:rsidRPr="00A545D3" w:rsidRDefault="00E12F53" w:rsidP="008C6381">
            <w:pPr>
              <w:jc w:val="center"/>
              <w:rPr>
                <w:color w:val="000000"/>
                <w:sz w:val="20"/>
              </w:rPr>
            </w:pPr>
            <w:r w:rsidRPr="00A545D3">
              <w:rPr>
                <w:color w:val="000000"/>
                <w:sz w:val="20"/>
              </w:rPr>
              <w:t>71.</w:t>
            </w:r>
            <w:r w:rsidR="008375F9" w:rsidRPr="00A545D3">
              <w:rPr>
                <w:color w:val="000000"/>
                <w:sz w:val="20"/>
              </w:rPr>
              <w:t>55</w:t>
            </w:r>
          </w:p>
        </w:tc>
        <w:tc>
          <w:tcPr>
            <w:tcW w:w="990" w:type="dxa"/>
            <w:tcBorders>
              <w:top w:val="nil"/>
              <w:bottom w:val="nil"/>
            </w:tcBorders>
            <w:vAlign w:val="center"/>
          </w:tcPr>
          <w:p w14:paraId="635EA830" w14:textId="31A3B1D4" w:rsidR="00206E85" w:rsidRPr="00A545D3" w:rsidRDefault="008375F9" w:rsidP="008C6381">
            <w:pPr>
              <w:jc w:val="center"/>
              <w:rPr>
                <w:color w:val="000000"/>
                <w:sz w:val="20"/>
              </w:rPr>
            </w:pPr>
            <w:r w:rsidRPr="00A545D3">
              <w:rPr>
                <w:color w:val="000000"/>
                <w:sz w:val="20"/>
              </w:rPr>
              <w:t>35.90</w:t>
            </w:r>
            <w:r w:rsidR="00E12F53" w:rsidRPr="00A545D3">
              <w:rPr>
                <w:color w:val="000000"/>
                <w:sz w:val="20"/>
              </w:rPr>
              <w:t>***</w:t>
            </w:r>
          </w:p>
        </w:tc>
      </w:tr>
      <w:tr w:rsidR="008D5A18" w:rsidRPr="00A545D3" w14:paraId="0E6EC6C0" w14:textId="3B758BC3" w:rsidTr="008C6381">
        <w:trPr>
          <w:trHeight w:val="300"/>
        </w:trPr>
        <w:tc>
          <w:tcPr>
            <w:tcW w:w="2161" w:type="dxa"/>
            <w:tcBorders>
              <w:top w:val="nil"/>
              <w:bottom w:val="nil"/>
            </w:tcBorders>
            <w:shd w:val="clear" w:color="auto" w:fill="auto"/>
            <w:noWrap/>
            <w:tcMar>
              <w:top w:w="15" w:type="dxa"/>
              <w:left w:w="15" w:type="dxa"/>
              <w:bottom w:w="0" w:type="dxa"/>
              <w:right w:w="15" w:type="dxa"/>
            </w:tcMar>
            <w:vAlign w:val="center"/>
          </w:tcPr>
          <w:p w14:paraId="52B13D9A" w14:textId="56D85284" w:rsidR="00206E85" w:rsidRPr="00A545D3" w:rsidRDefault="00206E85" w:rsidP="00684110">
            <w:pPr>
              <w:rPr>
                <w:color w:val="000000"/>
                <w:sz w:val="20"/>
              </w:rPr>
            </w:pPr>
            <w:proofErr w:type="gramStart"/>
            <w:r w:rsidRPr="00A545D3">
              <w:rPr>
                <w:color w:val="000000"/>
                <w:sz w:val="20"/>
              </w:rPr>
              <w:t>IPT  All</w:t>
            </w:r>
            <w:proofErr w:type="gramEnd"/>
            <w:r w:rsidRPr="00A545D3">
              <w:rPr>
                <w:color w:val="000000"/>
                <w:sz w:val="20"/>
              </w:rPr>
              <w:t xml:space="preserve"> Trials</w:t>
            </w:r>
          </w:p>
        </w:tc>
        <w:tc>
          <w:tcPr>
            <w:tcW w:w="629" w:type="dxa"/>
            <w:tcBorders>
              <w:top w:val="nil"/>
              <w:bottom w:val="nil"/>
            </w:tcBorders>
            <w:vAlign w:val="center"/>
          </w:tcPr>
          <w:p w14:paraId="0DFF94FC" w14:textId="3A4A1304" w:rsidR="00206E85" w:rsidRPr="00A545D3" w:rsidRDefault="00EA1D67" w:rsidP="008C6381">
            <w:pPr>
              <w:jc w:val="center"/>
              <w:rPr>
                <w:color w:val="000000"/>
                <w:sz w:val="20"/>
              </w:rPr>
            </w:pPr>
            <w:r w:rsidRPr="00A545D3">
              <w:rPr>
                <w:i/>
                <w:iCs/>
              </w:rPr>
              <w:t>–</w:t>
            </w:r>
          </w:p>
        </w:tc>
        <w:tc>
          <w:tcPr>
            <w:tcW w:w="810" w:type="dxa"/>
            <w:tcBorders>
              <w:top w:val="nil"/>
              <w:bottom w:val="nil"/>
            </w:tcBorders>
            <w:shd w:val="clear" w:color="auto" w:fill="auto"/>
            <w:noWrap/>
            <w:tcMar>
              <w:top w:w="15" w:type="dxa"/>
              <w:left w:w="15" w:type="dxa"/>
              <w:bottom w:w="0" w:type="dxa"/>
              <w:right w:w="15" w:type="dxa"/>
            </w:tcMar>
            <w:vAlign w:val="center"/>
          </w:tcPr>
          <w:p w14:paraId="18BCF5FE" w14:textId="46C84563" w:rsidR="00206E85" w:rsidRPr="00A545D3" w:rsidRDefault="00EA1D67" w:rsidP="008C6381">
            <w:pPr>
              <w:jc w:val="center"/>
              <w:rPr>
                <w:color w:val="000000"/>
                <w:sz w:val="20"/>
              </w:rPr>
            </w:pPr>
            <w:r w:rsidRPr="00A545D3">
              <w:rPr>
                <w:i/>
                <w:iCs/>
              </w:rPr>
              <w:t>–</w:t>
            </w:r>
          </w:p>
        </w:tc>
        <w:tc>
          <w:tcPr>
            <w:tcW w:w="810" w:type="dxa"/>
            <w:tcBorders>
              <w:top w:val="nil"/>
              <w:bottom w:val="nil"/>
            </w:tcBorders>
            <w:vAlign w:val="center"/>
          </w:tcPr>
          <w:p w14:paraId="795F1534" w14:textId="0C1AC501" w:rsidR="00206E85" w:rsidRPr="00A545D3" w:rsidRDefault="00EA1D67" w:rsidP="008C6381">
            <w:pPr>
              <w:jc w:val="center"/>
              <w:rPr>
                <w:color w:val="000000"/>
                <w:sz w:val="20"/>
              </w:rPr>
            </w:pPr>
            <w:r w:rsidRPr="00A545D3">
              <w:rPr>
                <w:i/>
                <w:iCs/>
              </w:rPr>
              <w:t>–</w:t>
            </w:r>
          </w:p>
        </w:tc>
        <w:tc>
          <w:tcPr>
            <w:tcW w:w="632" w:type="dxa"/>
            <w:tcBorders>
              <w:top w:val="nil"/>
              <w:bottom w:val="nil"/>
            </w:tcBorders>
            <w:vAlign w:val="center"/>
          </w:tcPr>
          <w:p w14:paraId="5F927893" w14:textId="7A046943" w:rsidR="00206E85" w:rsidRPr="00A545D3" w:rsidRDefault="00EA1D67" w:rsidP="008C6381">
            <w:pPr>
              <w:jc w:val="center"/>
              <w:rPr>
                <w:color w:val="000000"/>
                <w:sz w:val="20"/>
              </w:rPr>
            </w:pPr>
            <w:r w:rsidRPr="00A545D3">
              <w:rPr>
                <w:i/>
                <w:iCs/>
              </w:rPr>
              <w:t>–</w:t>
            </w:r>
          </w:p>
        </w:tc>
        <w:tc>
          <w:tcPr>
            <w:tcW w:w="150" w:type="dxa"/>
            <w:tcBorders>
              <w:top w:val="nil"/>
              <w:bottom w:val="nil"/>
            </w:tcBorders>
            <w:vAlign w:val="center"/>
          </w:tcPr>
          <w:p w14:paraId="07AD240D" w14:textId="326ECBF0" w:rsidR="00206E85" w:rsidRPr="00A545D3" w:rsidRDefault="00206E85" w:rsidP="008C6381">
            <w:pPr>
              <w:jc w:val="center"/>
              <w:rPr>
                <w:color w:val="000000"/>
                <w:sz w:val="20"/>
              </w:rPr>
            </w:pPr>
          </w:p>
        </w:tc>
        <w:tc>
          <w:tcPr>
            <w:tcW w:w="568" w:type="dxa"/>
            <w:tcBorders>
              <w:top w:val="nil"/>
              <w:bottom w:val="nil"/>
            </w:tcBorders>
            <w:vAlign w:val="center"/>
          </w:tcPr>
          <w:p w14:paraId="1322A454" w14:textId="14EF2B79" w:rsidR="00206E85" w:rsidRPr="00A545D3" w:rsidRDefault="00FF10B1" w:rsidP="008C6381">
            <w:pPr>
              <w:jc w:val="center"/>
              <w:rPr>
                <w:color w:val="000000"/>
                <w:sz w:val="20"/>
              </w:rPr>
            </w:pPr>
            <w:r w:rsidRPr="00A545D3">
              <w:rPr>
                <w:color w:val="000000"/>
                <w:sz w:val="20"/>
              </w:rPr>
              <w:t>7</w:t>
            </w:r>
          </w:p>
        </w:tc>
        <w:tc>
          <w:tcPr>
            <w:tcW w:w="990" w:type="dxa"/>
            <w:tcBorders>
              <w:top w:val="nil"/>
              <w:bottom w:val="nil"/>
            </w:tcBorders>
            <w:shd w:val="clear" w:color="auto" w:fill="auto"/>
            <w:noWrap/>
            <w:tcMar>
              <w:top w:w="15" w:type="dxa"/>
              <w:left w:w="15" w:type="dxa"/>
              <w:bottom w:w="0" w:type="dxa"/>
              <w:right w:w="15" w:type="dxa"/>
            </w:tcMar>
            <w:vAlign w:val="center"/>
          </w:tcPr>
          <w:p w14:paraId="2435D6E2" w14:textId="67726DA3" w:rsidR="00206E85" w:rsidRPr="00A545D3" w:rsidRDefault="00EB3FEB" w:rsidP="008C6381">
            <w:pPr>
              <w:jc w:val="center"/>
              <w:rPr>
                <w:color w:val="000000"/>
                <w:sz w:val="20"/>
              </w:rPr>
            </w:pPr>
            <w:r w:rsidRPr="00A545D3">
              <w:rPr>
                <w:color w:val="000000"/>
                <w:sz w:val="20"/>
              </w:rPr>
              <w:t>0.019</w:t>
            </w:r>
          </w:p>
        </w:tc>
        <w:tc>
          <w:tcPr>
            <w:tcW w:w="810" w:type="dxa"/>
            <w:tcBorders>
              <w:top w:val="nil"/>
              <w:bottom w:val="nil"/>
            </w:tcBorders>
            <w:vAlign w:val="center"/>
          </w:tcPr>
          <w:p w14:paraId="77DA21DF" w14:textId="6F7B93A2" w:rsidR="00206E85" w:rsidRPr="00A545D3" w:rsidRDefault="00EB3FEB" w:rsidP="008C6381">
            <w:pPr>
              <w:jc w:val="center"/>
              <w:rPr>
                <w:color w:val="000000"/>
                <w:sz w:val="20"/>
              </w:rPr>
            </w:pPr>
            <w:r w:rsidRPr="00A545D3">
              <w:rPr>
                <w:color w:val="000000"/>
                <w:sz w:val="20"/>
              </w:rPr>
              <w:t>16.2</w:t>
            </w:r>
            <w:r w:rsidR="001813B8" w:rsidRPr="00A545D3">
              <w:rPr>
                <w:color w:val="000000"/>
                <w:sz w:val="20"/>
              </w:rPr>
              <w:t>4</w:t>
            </w:r>
          </w:p>
        </w:tc>
        <w:tc>
          <w:tcPr>
            <w:tcW w:w="1045" w:type="dxa"/>
            <w:tcBorders>
              <w:top w:val="nil"/>
              <w:bottom w:val="nil"/>
            </w:tcBorders>
            <w:vAlign w:val="center"/>
          </w:tcPr>
          <w:p w14:paraId="4D87D708" w14:textId="3E6CD030" w:rsidR="00206E85" w:rsidRPr="00A545D3" w:rsidRDefault="001813B8" w:rsidP="008C6381">
            <w:pPr>
              <w:jc w:val="center"/>
              <w:rPr>
                <w:color w:val="000000"/>
                <w:sz w:val="20"/>
              </w:rPr>
            </w:pPr>
            <w:r w:rsidRPr="00A545D3">
              <w:rPr>
                <w:color w:val="000000"/>
                <w:sz w:val="20"/>
              </w:rPr>
              <w:t>7.49</w:t>
            </w:r>
          </w:p>
        </w:tc>
        <w:tc>
          <w:tcPr>
            <w:tcW w:w="150" w:type="dxa"/>
            <w:tcBorders>
              <w:top w:val="nil"/>
              <w:bottom w:val="nil"/>
            </w:tcBorders>
            <w:vAlign w:val="center"/>
          </w:tcPr>
          <w:p w14:paraId="573047FF" w14:textId="43CF7B0E" w:rsidR="00206E85" w:rsidRPr="00A545D3" w:rsidRDefault="00206E85" w:rsidP="008C6381">
            <w:pPr>
              <w:jc w:val="center"/>
              <w:rPr>
                <w:color w:val="000000"/>
                <w:sz w:val="20"/>
              </w:rPr>
            </w:pPr>
          </w:p>
        </w:tc>
        <w:tc>
          <w:tcPr>
            <w:tcW w:w="485" w:type="dxa"/>
            <w:tcBorders>
              <w:top w:val="nil"/>
              <w:bottom w:val="nil"/>
            </w:tcBorders>
            <w:vAlign w:val="center"/>
          </w:tcPr>
          <w:p w14:paraId="545D9FED" w14:textId="09B0956A" w:rsidR="00206E85" w:rsidRPr="00A545D3" w:rsidRDefault="00EA1D67" w:rsidP="008C6381">
            <w:pPr>
              <w:jc w:val="center"/>
              <w:rPr>
                <w:color w:val="000000"/>
                <w:sz w:val="20"/>
              </w:rPr>
            </w:pPr>
            <w:r w:rsidRPr="00A545D3">
              <w:rPr>
                <w:i/>
                <w:iCs/>
              </w:rPr>
              <w:t>–</w:t>
            </w:r>
          </w:p>
        </w:tc>
        <w:tc>
          <w:tcPr>
            <w:tcW w:w="990" w:type="dxa"/>
            <w:tcBorders>
              <w:top w:val="nil"/>
              <w:bottom w:val="nil"/>
            </w:tcBorders>
            <w:shd w:val="clear" w:color="auto" w:fill="auto"/>
            <w:noWrap/>
            <w:tcMar>
              <w:top w:w="15" w:type="dxa"/>
              <w:left w:w="15" w:type="dxa"/>
              <w:bottom w:w="0" w:type="dxa"/>
              <w:right w:w="15" w:type="dxa"/>
            </w:tcMar>
            <w:vAlign w:val="center"/>
          </w:tcPr>
          <w:p w14:paraId="40816C20" w14:textId="5660C85E" w:rsidR="00206E85" w:rsidRPr="00A545D3" w:rsidRDefault="00EA1D67" w:rsidP="008C6381">
            <w:pPr>
              <w:jc w:val="center"/>
              <w:rPr>
                <w:color w:val="000000"/>
                <w:sz w:val="20"/>
              </w:rPr>
            </w:pPr>
            <w:r w:rsidRPr="00A545D3">
              <w:rPr>
                <w:i/>
                <w:iCs/>
              </w:rPr>
              <w:t>–</w:t>
            </w:r>
          </w:p>
        </w:tc>
        <w:tc>
          <w:tcPr>
            <w:tcW w:w="900" w:type="dxa"/>
            <w:tcBorders>
              <w:top w:val="nil"/>
              <w:bottom w:val="nil"/>
            </w:tcBorders>
            <w:shd w:val="clear" w:color="auto" w:fill="auto"/>
            <w:noWrap/>
            <w:tcMar>
              <w:top w:w="15" w:type="dxa"/>
              <w:left w:w="15" w:type="dxa"/>
              <w:bottom w:w="0" w:type="dxa"/>
              <w:right w:w="15" w:type="dxa"/>
            </w:tcMar>
            <w:vAlign w:val="center"/>
          </w:tcPr>
          <w:p w14:paraId="401DE12A" w14:textId="59F39537" w:rsidR="00206E85" w:rsidRPr="00A545D3" w:rsidRDefault="00EA1D67" w:rsidP="008C6381">
            <w:pPr>
              <w:jc w:val="center"/>
              <w:rPr>
                <w:color w:val="000000"/>
                <w:sz w:val="20"/>
              </w:rPr>
            </w:pPr>
            <w:r w:rsidRPr="00A545D3">
              <w:rPr>
                <w:i/>
                <w:iCs/>
              </w:rPr>
              <w:t>–</w:t>
            </w:r>
          </w:p>
        </w:tc>
        <w:tc>
          <w:tcPr>
            <w:tcW w:w="990" w:type="dxa"/>
            <w:tcBorders>
              <w:top w:val="nil"/>
              <w:bottom w:val="nil"/>
            </w:tcBorders>
            <w:vAlign w:val="center"/>
          </w:tcPr>
          <w:p w14:paraId="277F968B" w14:textId="70B03B5D" w:rsidR="00206E85" w:rsidRPr="00A545D3" w:rsidRDefault="00EA1D67" w:rsidP="008C6381">
            <w:pPr>
              <w:jc w:val="center"/>
              <w:rPr>
                <w:color w:val="000000"/>
                <w:sz w:val="20"/>
              </w:rPr>
            </w:pPr>
            <w:r w:rsidRPr="00A545D3">
              <w:rPr>
                <w:i/>
                <w:iCs/>
              </w:rPr>
              <w:t>–</w:t>
            </w:r>
          </w:p>
        </w:tc>
      </w:tr>
      <w:tr w:rsidR="008D5A18" w:rsidRPr="00A545D3" w14:paraId="6957144D" w14:textId="5C816F71" w:rsidTr="008C6381">
        <w:trPr>
          <w:trHeight w:val="300"/>
        </w:trPr>
        <w:tc>
          <w:tcPr>
            <w:tcW w:w="2161" w:type="dxa"/>
            <w:tcBorders>
              <w:top w:val="nil"/>
              <w:bottom w:val="nil"/>
            </w:tcBorders>
            <w:shd w:val="clear" w:color="auto" w:fill="auto"/>
            <w:noWrap/>
            <w:tcMar>
              <w:top w:w="15" w:type="dxa"/>
              <w:left w:w="15" w:type="dxa"/>
              <w:bottom w:w="0" w:type="dxa"/>
              <w:right w:w="15" w:type="dxa"/>
            </w:tcMar>
            <w:vAlign w:val="center"/>
          </w:tcPr>
          <w:p w14:paraId="4ACB5A1D" w14:textId="0AC7AC5F" w:rsidR="00206E85" w:rsidRPr="00A545D3" w:rsidRDefault="00206E85" w:rsidP="005747D7">
            <w:pPr>
              <w:rPr>
                <w:color w:val="000000"/>
                <w:sz w:val="20"/>
              </w:rPr>
            </w:pPr>
            <w:r w:rsidRPr="00A545D3">
              <w:rPr>
                <w:color w:val="000000"/>
                <w:sz w:val="20"/>
              </w:rPr>
              <w:t xml:space="preserve">        Negative Cognition</w:t>
            </w:r>
          </w:p>
        </w:tc>
        <w:tc>
          <w:tcPr>
            <w:tcW w:w="629" w:type="dxa"/>
            <w:tcBorders>
              <w:top w:val="nil"/>
              <w:bottom w:val="nil"/>
            </w:tcBorders>
            <w:vAlign w:val="center"/>
          </w:tcPr>
          <w:p w14:paraId="5EA3490A" w14:textId="1D8E6C84" w:rsidR="00206E85" w:rsidRPr="00A545D3" w:rsidRDefault="008D5202" w:rsidP="008C6381">
            <w:pPr>
              <w:jc w:val="center"/>
              <w:rPr>
                <w:color w:val="000000"/>
                <w:sz w:val="20"/>
              </w:rPr>
            </w:pPr>
            <w:r w:rsidRPr="00A545D3">
              <w:rPr>
                <w:color w:val="000000"/>
                <w:sz w:val="20"/>
              </w:rPr>
              <w:t>3</w:t>
            </w:r>
          </w:p>
        </w:tc>
        <w:tc>
          <w:tcPr>
            <w:tcW w:w="810" w:type="dxa"/>
            <w:tcBorders>
              <w:top w:val="nil"/>
              <w:bottom w:val="nil"/>
            </w:tcBorders>
            <w:shd w:val="clear" w:color="auto" w:fill="auto"/>
            <w:noWrap/>
            <w:tcMar>
              <w:top w:w="15" w:type="dxa"/>
              <w:left w:w="15" w:type="dxa"/>
              <w:bottom w:w="0" w:type="dxa"/>
              <w:right w:w="15" w:type="dxa"/>
            </w:tcMar>
            <w:vAlign w:val="center"/>
          </w:tcPr>
          <w:p w14:paraId="7EE2088B" w14:textId="53BF66BF" w:rsidR="00206E85" w:rsidRPr="00A545D3" w:rsidRDefault="00C76FC3" w:rsidP="008C6381">
            <w:pPr>
              <w:jc w:val="center"/>
              <w:rPr>
                <w:color w:val="000000"/>
                <w:sz w:val="20"/>
              </w:rPr>
            </w:pPr>
            <w:r w:rsidRPr="00A545D3">
              <w:rPr>
                <w:color w:val="000000"/>
                <w:sz w:val="20"/>
              </w:rPr>
              <w:t>0.076</w:t>
            </w:r>
          </w:p>
        </w:tc>
        <w:tc>
          <w:tcPr>
            <w:tcW w:w="810" w:type="dxa"/>
            <w:tcBorders>
              <w:top w:val="nil"/>
              <w:bottom w:val="nil"/>
            </w:tcBorders>
            <w:vAlign w:val="center"/>
          </w:tcPr>
          <w:p w14:paraId="249B548B" w14:textId="59E8439A" w:rsidR="00206E85" w:rsidRPr="00A545D3" w:rsidRDefault="00C76FC3" w:rsidP="008C6381">
            <w:pPr>
              <w:jc w:val="center"/>
              <w:rPr>
                <w:color w:val="000000"/>
                <w:sz w:val="20"/>
              </w:rPr>
            </w:pPr>
            <w:r w:rsidRPr="00A545D3">
              <w:rPr>
                <w:color w:val="000000"/>
                <w:sz w:val="20"/>
              </w:rPr>
              <w:t>38.</w:t>
            </w:r>
            <w:r w:rsidR="00BF3C72" w:rsidRPr="00A545D3">
              <w:rPr>
                <w:color w:val="000000"/>
                <w:sz w:val="20"/>
              </w:rPr>
              <w:t>77</w:t>
            </w:r>
          </w:p>
        </w:tc>
        <w:tc>
          <w:tcPr>
            <w:tcW w:w="632" w:type="dxa"/>
            <w:tcBorders>
              <w:top w:val="nil"/>
              <w:bottom w:val="nil"/>
            </w:tcBorders>
            <w:vAlign w:val="center"/>
          </w:tcPr>
          <w:p w14:paraId="30A762EB" w14:textId="4F843267" w:rsidR="00206E85" w:rsidRPr="00A545D3" w:rsidRDefault="008D5202" w:rsidP="008C6381">
            <w:pPr>
              <w:jc w:val="center"/>
              <w:rPr>
                <w:color w:val="000000"/>
                <w:sz w:val="20"/>
              </w:rPr>
            </w:pPr>
            <w:r w:rsidRPr="00A545D3">
              <w:rPr>
                <w:color w:val="000000"/>
                <w:sz w:val="20"/>
              </w:rPr>
              <w:t>3.19</w:t>
            </w:r>
          </w:p>
        </w:tc>
        <w:tc>
          <w:tcPr>
            <w:tcW w:w="150" w:type="dxa"/>
            <w:tcBorders>
              <w:top w:val="nil"/>
              <w:bottom w:val="nil"/>
            </w:tcBorders>
            <w:vAlign w:val="center"/>
          </w:tcPr>
          <w:p w14:paraId="474258A9" w14:textId="36067446" w:rsidR="00206E85" w:rsidRPr="00A545D3" w:rsidRDefault="00206E85" w:rsidP="008C6381">
            <w:pPr>
              <w:jc w:val="center"/>
              <w:rPr>
                <w:color w:val="000000"/>
                <w:sz w:val="20"/>
              </w:rPr>
            </w:pPr>
          </w:p>
        </w:tc>
        <w:tc>
          <w:tcPr>
            <w:tcW w:w="568" w:type="dxa"/>
            <w:tcBorders>
              <w:top w:val="nil"/>
              <w:bottom w:val="nil"/>
            </w:tcBorders>
            <w:vAlign w:val="center"/>
          </w:tcPr>
          <w:p w14:paraId="20E97A48" w14:textId="3C292972" w:rsidR="00206E85" w:rsidRPr="00A545D3" w:rsidRDefault="00D25ED4" w:rsidP="008C6381">
            <w:pPr>
              <w:jc w:val="center"/>
              <w:rPr>
                <w:color w:val="000000"/>
                <w:sz w:val="20"/>
              </w:rPr>
            </w:pPr>
            <w:r w:rsidRPr="00A545D3">
              <w:rPr>
                <w:color w:val="000000"/>
                <w:sz w:val="20"/>
              </w:rPr>
              <w:t>3</w:t>
            </w:r>
          </w:p>
        </w:tc>
        <w:tc>
          <w:tcPr>
            <w:tcW w:w="990" w:type="dxa"/>
            <w:tcBorders>
              <w:top w:val="nil"/>
              <w:bottom w:val="nil"/>
            </w:tcBorders>
            <w:shd w:val="clear" w:color="auto" w:fill="auto"/>
            <w:noWrap/>
            <w:tcMar>
              <w:top w:w="15" w:type="dxa"/>
              <w:left w:w="15" w:type="dxa"/>
              <w:bottom w:w="0" w:type="dxa"/>
              <w:right w:w="15" w:type="dxa"/>
            </w:tcMar>
            <w:vAlign w:val="center"/>
          </w:tcPr>
          <w:p w14:paraId="406EBC66" w14:textId="06E49C65" w:rsidR="00206E85" w:rsidRPr="00A545D3" w:rsidRDefault="004C5BD3" w:rsidP="008C6381">
            <w:pPr>
              <w:jc w:val="center"/>
              <w:rPr>
                <w:color w:val="000000"/>
                <w:sz w:val="20"/>
              </w:rPr>
            </w:pPr>
            <w:r w:rsidRPr="00A545D3">
              <w:rPr>
                <w:color w:val="000000"/>
                <w:sz w:val="20"/>
              </w:rPr>
              <w:t>0</w:t>
            </w:r>
          </w:p>
        </w:tc>
        <w:tc>
          <w:tcPr>
            <w:tcW w:w="810" w:type="dxa"/>
            <w:tcBorders>
              <w:top w:val="nil"/>
              <w:bottom w:val="nil"/>
            </w:tcBorders>
            <w:vAlign w:val="center"/>
          </w:tcPr>
          <w:p w14:paraId="23017C77" w14:textId="0B50768F" w:rsidR="00206E85" w:rsidRPr="00A545D3" w:rsidRDefault="004C5BD3" w:rsidP="008C6381">
            <w:pPr>
              <w:jc w:val="center"/>
              <w:rPr>
                <w:color w:val="000000"/>
                <w:sz w:val="20"/>
              </w:rPr>
            </w:pPr>
            <w:r w:rsidRPr="00A545D3">
              <w:rPr>
                <w:color w:val="000000"/>
                <w:sz w:val="20"/>
              </w:rPr>
              <w:t>0</w:t>
            </w:r>
          </w:p>
        </w:tc>
        <w:tc>
          <w:tcPr>
            <w:tcW w:w="1045" w:type="dxa"/>
            <w:tcBorders>
              <w:top w:val="nil"/>
              <w:bottom w:val="nil"/>
            </w:tcBorders>
            <w:vAlign w:val="center"/>
          </w:tcPr>
          <w:p w14:paraId="5F61ED2B" w14:textId="5529E253" w:rsidR="00206E85" w:rsidRPr="00A545D3" w:rsidRDefault="00D25ED4" w:rsidP="008C6381">
            <w:pPr>
              <w:jc w:val="center"/>
              <w:rPr>
                <w:color w:val="000000"/>
                <w:sz w:val="20"/>
              </w:rPr>
            </w:pPr>
            <w:r w:rsidRPr="00A545D3">
              <w:rPr>
                <w:color w:val="000000"/>
                <w:sz w:val="20"/>
              </w:rPr>
              <w:t>0.04</w:t>
            </w:r>
          </w:p>
        </w:tc>
        <w:tc>
          <w:tcPr>
            <w:tcW w:w="150" w:type="dxa"/>
            <w:tcBorders>
              <w:top w:val="nil"/>
              <w:bottom w:val="nil"/>
            </w:tcBorders>
            <w:vAlign w:val="center"/>
          </w:tcPr>
          <w:p w14:paraId="11A55482" w14:textId="16B60170" w:rsidR="00206E85" w:rsidRPr="00A545D3" w:rsidRDefault="00206E85" w:rsidP="008C6381">
            <w:pPr>
              <w:jc w:val="center"/>
              <w:rPr>
                <w:color w:val="000000"/>
                <w:sz w:val="20"/>
              </w:rPr>
            </w:pPr>
          </w:p>
        </w:tc>
        <w:tc>
          <w:tcPr>
            <w:tcW w:w="485" w:type="dxa"/>
            <w:tcBorders>
              <w:top w:val="nil"/>
              <w:bottom w:val="nil"/>
            </w:tcBorders>
            <w:vAlign w:val="center"/>
          </w:tcPr>
          <w:p w14:paraId="3B7766DA" w14:textId="7BE5C849" w:rsidR="00206E85" w:rsidRPr="00A545D3" w:rsidRDefault="008D5202" w:rsidP="008C6381">
            <w:pPr>
              <w:jc w:val="center"/>
              <w:rPr>
                <w:color w:val="000000"/>
                <w:sz w:val="20"/>
              </w:rPr>
            </w:pPr>
            <w:r w:rsidRPr="00A545D3">
              <w:rPr>
                <w:color w:val="000000"/>
                <w:sz w:val="20"/>
              </w:rPr>
              <w:t>2</w:t>
            </w:r>
          </w:p>
        </w:tc>
        <w:tc>
          <w:tcPr>
            <w:tcW w:w="990" w:type="dxa"/>
            <w:tcBorders>
              <w:top w:val="nil"/>
              <w:bottom w:val="nil"/>
            </w:tcBorders>
            <w:shd w:val="clear" w:color="auto" w:fill="auto"/>
            <w:noWrap/>
            <w:tcMar>
              <w:top w:w="15" w:type="dxa"/>
              <w:left w:w="15" w:type="dxa"/>
              <w:bottom w:w="0" w:type="dxa"/>
              <w:right w:w="15" w:type="dxa"/>
            </w:tcMar>
            <w:vAlign w:val="center"/>
          </w:tcPr>
          <w:p w14:paraId="733E714A" w14:textId="33BEB668" w:rsidR="00206E85" w:rsidRPr="00A545D3" w:rsidRDefault="00163CDB" w:rsidP="008C6381">
            <w:pPr>
              <w:jc w:val="center"/>
              <w:rPr>
                <w:color w:val="000000"/>
                <w:sz w:val="20"/>
              </w:rPr>
            </w:pPr>
            <w:r w:rsidRPr="00A545D3">
              <w:rPr>
                <w:color w:val="000000"/>
                <w:sz w:val="20"/>
              </w:rPr>
              <w:t>0.543</w:t>
            </w:r>
          </w:p>
        </w:tc>
        <w:tc>
          <w:tcPr>
            <w:tcW w:w="900" w:type="dxa"/>
            <w:tcBorders>
              <w:top w:val="nil"/>
              <w:bottom w:val="nil"/>
            </w:tcBorders>
            <w:shd w:val="clear" w:color="auto" w:fill="auto"/>
            <w:noWrap/>
            <w:tcMar>
              <w:top w:w="15" w:type="dxa"/>
              <w:left w:w="15" w:type="dxa"/>
              <w:bottom w:w="0" w:type="dxa"/>
              <w:right w:w="15" w:type="dxa"/>
            </w:tcMar>
            <w:vAlign w:val="center"/>
          </w:tcPr>
          <w:p w14:paraId="3D8D14BA" w14:textId="15F61C1E" w:rsidR="00206E85" w:rsidRPr="00A545D3" w:rsidRDefault="00163CDB" w:rsidP="008C6381">
            <w:pPr>
              <w:jc w:val="center"/>
              <w:rPr>
                <w:color w:val="000000"/>
                <w:sz w:val="20"/>
              </w:rPr>
            </w:pPr>
            <w:r w:rsidRPr="00A545D3">
              <w:rPr>
                <w:color w:val="000000"/>
                <w:sz w:val="20"/>
              </w:rPr>
              <w:t>9</w:t>
            </w:r>
            <w:r w:rsidR="006A38FB" w:rsidRPr="00A545D3">
              <w:rPr>
                <w:color w:val="000000"/>
                <w:sz w:val="20"/>
              </w:rPr>
              <w:t>5.99</w:t>
            </w:r>
          </w:p>
        </w:tc>
        <w:tc>
          <w:tcPr>
            <w:tcW w:w="990" w:type="dxa"/>
            <w:tcBorders>
              <w:top w:val="nil"/>
              <w:bottom w:val="nil"/>
            </w:tcBorders>
            <w:vAlign w:val="center"/>
          </w:tcPr>
          <w:p w14:paraId="6C9D35BD" w14:textId="2D793FB7" w:rsidR="00206E85" w:rsidRPr="00A545D3" w:rsidRDefault="008D5202" w:rsidP="008C6381">
            <w:pPr>
              <w:jc w:val="center"/>
              <w:rPr>
                <w:color w:val="000000"/>
                <w:sz w:val="20"/>
              </w:rPr>
            </w:pPr>
            <w:r w:rsidRPr="00A545D3">
              <w:rPr>
                <w:color w:val="000000"/>
                <w:sz w:val="20"/>
              </w:rPr>
              <w:t>24.95</w:t>
            </w:r>
            <w:r w:rsidR="002474BF" w:rsidRPr="00A545D3">
              <w:rPr>
                <w:color w:val="000000"/>
                <w:sz w:val="20"/>
              </w:rPr>
              <w:t>***</w:t>
            </w:r>
          </w:p>
        </w:tc>
      </w:tr>
      <w:tr w:rsidR="008D5A18" w:rsidRPr="00A545D3" w14:paraId="261223EC" w14:textId="51CFDCE1" w:rsidTr="008C6381">
        <w:trPr>
          <w:trHeight w:val="300"/>
        </w:trPr>
        <w:tc>
          <w:tcPr>
            <w:tcW w:w="2161" w:type="dxa"/>
            <w:tcBorders>
              <w:top w:val="nil"/>
              <w:bottom w:val="nil"/>
            </w:tcBorders>
            <w:shd w:val="clear" w:color="auto" w:fill="auto"/>
            <w:noWrap/>
            <w:tcMar>
              <w:top w:w="15" w:type="dxa"/>
              <w:left w:w="15" w:type="dxa"/>
              <w:bottom w:w="0" w:type="dxa"/>
              <w:right w:w="15" w:type="dxa"/>
            </w:tcMar>
            <w:vAlign w:val="center"/>
          </w:tcPr>
          <w:p w14:paraId="4CB2BA3E" w14:textId="28B614E5" w:rsidR="00206E85" w:rsidRPr="00A545D3" w:rsidRDefault="00206E85" w:rsidP="005747D7">
            <w:pPr>
              <w:rPr>
                <w:color w:val="000000"/>
                <w:sz w:val="20"/>
              </w:rPr>
            </w:pPr>
            <w:r w:rsidRPr="00A545D3">
              <w:rPr>
                <w:color w:val="000000"/>
                <w:sz w:val="20"/>
              </w:rPr>
              <w:t xml:space="preserve">        Social Engagement                    </w:t>
            </w:r>
          </w:p>
        </w:tc>
        <w:tc>
          <w:tcPr>
            <w:tcW w:w="629" w:type="dxa"/>
            <w:tcBorders>
              <w:top w:val="nil"/>
              <w:bottom w:val="nil"/>
            </w:tcBorders>
            <w:vAlign w:val="center"/>
          </w:tcPr>
          <w:p w14:paraId="71FD895D" w14:textId="72AC9631" w:rsidR="00206E85" w:rsidRPr="00A545D3" w:rsidRDefault="00872B4A" w:rsidP="008C6381">
            <w:pPr>
              <w:jc w:val="center"/>
              <w:rPr>
                <w:color w:val="000000"/>
                <w:sz w:val="20"/>
              </w:rPr>
            </w:pPr>
            <w:r w:rsidRPr="00A545D3">
              <w:rPr>
                <w:color w:val="000000"/>
                <w:sz w:val="20"/>
              </w:rPr>
              <w:t>5</w:t>
            </w:r>
          </w:p>
        </w:tc>
        <w:tc>
          <w:tcPr>
            <w:tcW w:w="810" w:type="dxa"/>
            <w:tcBorders>
              <w:top w:val="nil"/>
              <w:bottom w:val="nil"/>
            </w:tcBorders>
            <w:shd w:val="clear" w:color="auto" w:fill="auto"/>
            <w:noWrap/>
            <w:tcMar>
              <w:top w:w="15" w:type="dxa"/>
              <w:left w:w="15" w:type="dxa"/>
              <w:bottom w:w="0" w:type="dxa"/>
              <w:right w:w="15" w:type="dxa"/>
            </w:tcMar>
            <w:vAlign w:val="center"/>
          </w:tcPr>
          <w:p w14:paraId="2FD8A04A" w14:textId="25142649" w:rsidR="00206E85" w:rsidRPr="00A545D3" w:rsidRDefault="00981998" w:rsidP="008C6381">
            <w:pPr>
              <w:jc w:val="center"/>
              <w:rPr>
                <w:color w:val="000000"/>
                <w:sz w:val="20"/>
              </w:rPr>
            </w:pPr>
            <w:r w:rsidRPr="00A545D3">
              <w:rPr>
                <w:color w:val="000000"/>
                <w:sz w:val="20"/>
              </w:rPr>
              <w:t>0</w:t>
            </w:r>
          </w:p>
        </w:tc>
        <w:tc>
          <w:tcPr>
            <w:tcW w:w="810" w:type="dxa"/>
            <w:tcBorders>
              <w:top w:val="nil"/>
              <w:bottom w:val="nil"/>
            </w:tcBorders>
            <w:vAlign w:val="center"/>
          </w:tcPr>
          <w:p w14:paraId="0A35C4A1" w14:textId="110D8FBF" w:rsidR="00206E85" w:rsidRPr="00A545D3" w:rsidRDefault="00981998" w:rsidP="008C6381">
            <w:pPr>
              <w:jc w:val="center"/>
              <w:rPr>
                <w:color w:val="000000"/>
                <w:sz w:val="20"/>
              </w:rPr>
            </w:pPr>
            <w:r w:rsidRPr="00A545D3">
              <w:rPr>
                <w:color w:val="000000"/>
                <w:sz w:val="20"/>
              </w:rPr>
              <w:t>0</w:t>
            </w:r>
          </w:p>
        </w:tc>
        <w:tc>
          <w:tcPr>
            <w:tcW w:w="632" w:type="dxa"/>
            <w:tcBorders>
              <w:top w:val="nil"/>
              <w:bottom w:val="nil"/>
            </w:tcBorders>
            <w:vAlign w:val="center"/>
          </w:tcPr>
          <w:p w14:paraId="54974A1B" w14:textId="29E32535" w:rsidR="00206E85" w:rsidRPr="00A545D3" w:rsidRDefault="00872B4A" w:rsidP="008C6381">
            <w:pPr>
              <w:jc w:val="center"/>
              <w:rPr>
                <w:color w:val="000000"/>
                <w:sz w:val="20"/>
              </w:rPr>
            </w:pPr>
            <w:r w:rsidRPr="00A545D3">
              <w:rPr>
                <w:color w:val="000000"/>
                <w:sz w:val="20"/>
              </w:rPr>
              <w:t>0.61</w:t>
            </w:r>
          </w:p>
        </w:tc>
        <w:tc>
          <w:tcPr>
            <w:tcW w:w="150" w:type="dxa"/>
            <w:tcBorders>
              <w:top w:val="nil"/>
              <w:bottom w:val="nil"/>
            </w:tcBorders>
            <w:vAlign w:val="center"/>
          </w:tcPr>
          <w:p w14:paraId="0C7AABAD" w14:textId="47BDBA0C" w:rsidR="00206E85" w:rsidRPr="00A545D3" w:rsidRDefault="00206E85" w:rsidP="008C6381">
            <w:pPr>
              <w:jc w:val="center"/>
              <w:rPr>
                <w:color w:val="000000"/>
                <w:sz w:val="20"/>
              </w:rPr>
            </w:pPr>
          </w:p>
        </w:tc>
        <w:tc>
          <w:tcPr>
            <w:tcW w:w="568" w:type="dxa"/>
            <w:tcBorders>
              <w:top w:val="nil"/>
              <w:bottom w:val="nil"/>
            </w:tcBorders>
            <w:vAlign w:val="center"/>
          </w:tcPr>
          <w:p w14:paraId="70A3D0EF" w14:textId="64F73BA9" w:rsidR="00206E85" w:rsidRPr="00A545D3" w:rsidRDefault="00C33DB7" w:rsidP="008C6381">
            <w:pPr>
              <w:jc w:val="center"/>
              <w:rPr>
                <w:color w:val="000000"/>
                <w:sz w:val="20"/>
              </w:rPr>
            </w:pPr>
            <w:r w:rsidRPr="00A545D3">
              <w:rPr>
                <w:color w:val="000000"/>
                <w:sz w:val="20"/>
              </w:rPr>
              <w:t>5</w:t>
            </w:r>
          </w:p>
        </w:tc>
        <w:tc>
          <w:tcPr>
            <w:tcW w:w="990" w:type="dxa"/>
            <w:tcBorders>
              <w:top w:val="nil"/>
              <w:bottom w:val="nil"/>
            </w:tcBorders>
            <w:shd w:val="clear" w:color="auto" w:fill="auto"/>
            <w:noWrap/>
            <w:tcMar>
              <w:top w:w="15" w:type="dxa"/>
              <w:left w:w="15" w:type="dxa"/>
              <w:bottom w:w="0" w:type="dxa"/>
              <w:right w:w="15" w:type="dxa"/>
            </w:tcMar>
            <w:vAlign w:val="center"/>
          </w:tcPr>
          <w:p w14:paraId="248A149F" w14:textId="51447FC9" w:rsidR="00206E85" w:rsidRPr="00A545D3" w:rsidRDefault="007D6AC2" w:rsidP="008C6381">
            <w:pPr>
              <w:jc w:val="center"/>
              <w:rPr>
                <w:color w:val="000000"/>
                <w:sz w:val="20"/>
              </w:rPr>
            </w:pPr>
            <w:r w:rsidRPr="00A545D3">
              <w:rPr>
                <w:color w:val="000000"/>
                <w:sz w:val="20"/>
              </w:rPr>
              <w:t>0</w:t>
            </w:r>
          </w:p>
        </w:tc>
        <w:tc>
          <w:tcPr>
            <w:tcW w:w="810" w:type="dxa"/>
            <w:tcBorders>
              <w:top w:val="nil"/>
              <w:bottom w:val="nil"/>
            </w:tcBorders>
            <w:vAlign w:val="center"/>
          </w:tcPr>
          <w:p w14:paraId="6059B6F8" w14:textId="4BE71976" w:rsidR="00206E85" w:rsidRPr="00A545D3" w:rsidRDefault="007D6AC2" w:rsidP="008C6381">
            <w:pPr>
              <w:jc w:val="center"/>
              <w:rPr>
                <w:color w:val="000000"/>
                <w:sz w:val="20"/>
              </w:rPr>
            </w:pPr>
            <w:r w:rsidRPr="00A545D3">
              <w:rPr>
                <w:color w:val="000000"/>
                <w:sz w:val="20"/>
              </w:rPr>
              <w:t>0</w:t>
            </w:r>
          </w:p>
        </w:tc>
        <w:tc>
          <w:tcPr>
            <w:tcW w:w="1045" w:type="dxa"/>
            <w:tcBorders>
              <w:top w:val="nil"/>
              <w:bottom w:val="nil"/>
            </w:tcBorders>
            <w:vAlign w:val="center"/>
          </w:tcPr>
          <w:p w14:paraId="71971F82" w14:textId="6FC7E5EF" w:rsidR="00206E85" w:rsidRPr="00A545D3" w:rsidRDefault="00C33DB7" w:rsidP="008C6381">
            <w:pPr>
              <w:jc w:val="center"/>
              <w:rPr>
                <w:color w:val="000000"/>
                <w:sz w:val="20"/>
              </w:rPr>
            </w:pPr>
            <w:r w:rsidRPr="00A545D3">
              <w:rPr>
                <w:color w:val="000000"/>
                <w:sz w:val="20"/>
              </w:rPr>
              <w:t>2.34</w:t>
            </w:r>
          </w:p>
        </w:tc>
        <w:tc>
          <w:tcPr>
            <w:tcW w:w="150" w:type="dxa"/>
            <w:tcBorders>
              <w:top w:val="nil"/>
              <w:bottom w:val="nil"/>
            </w:tcBorders>
            <w:vAlign w:val="center"/>
          </w:tcPr>
          <w:p w14:paraId="0E44D441" w14:textId="0AF4EF90" w:rsidR="00206E85" w:rsidRPr="00A545D3" w:rsidRDefault="00206E85" w:rsidP="008C6381">
            <w:pPr>
              <w:jc w:val="center"/>
              <w:rPr>
                <w:color w:val="000000"/>
                <w:sz w:val="20"/>
              </w:rPr>
            </w:pPr>
          </w:p>
        </w:tc>
        <w:tc>
          <w:tcPr>
            <w:tcW w:w="485" w:type="dxa"/>
            <w:tcBorders>
              <w:top w:val="nil"/>
              <w:bottom w:val="nil"/>
            </w:tcBorders>
            <w:vAlign w:val="center"/>
          </w:tcPr>
          <w:p w14:paraId="4742C213" w14:textId="367695F9" w:rsidR="00206E85" w:rsidRPr="00A545D3" w:rsidRDefault="0082282E" w:rsidP="008C6381">
            <w:pPr>
              <w:jc w:val="center"/>
              <w:rPr>
                <w:color w:val="000000"/>
                <w:sz w:val="20"/>
              </w:rPr>
            </w:pPr>
            <w:r w:rsidRPr="00A545D3">
              <w:rPr>
                <w:color w:val="000000"/>
                <w:sz w:val="20"/>
              </w:rPr>
              <w:t>5</w:t>
            </w:r>
          </w:p>
        </w:tc>
        <w:tc>
          <w:tcPr>
            <w:tcW w:w="990" w:type="dxa"/>
            <w:tcBorders>
              <w:top w:val="nil"/>
              <w:bottom w:val="nil"/>
            </w:tcBorders>
            <w:shd w:val="clear" w:color="auto" w:fill="auto"/>
            <w:noWrap/>
            <w:tcMar>
              <w:top w:w="15" w:type="dxa"/>
              <w:left w:w="15" w:type="dxa"/>
              <w:bottom w:w="0" w:type="dxa"/>
              <w:right w:w="15" w:type="dxa"/>
            </w:tcMar>
            <w:vAlign w:val="center"/>
          </w:tcPr>
          <w:p w14:paraId="6045D427" w14:textId="053799EA" w:rsidR="00206E85" w:rsidRPr="00A545D3" w:rsidRDefault="00916499" w:rsidP="008C6381">
            <w:pPr>
              <w:jc w:val="center"/>
              <w:rPr>
                <w:color w:val="000000"/>
                <w:sz w:val="20"/>
              </w:rPr>
            </w:pPr>
            <w:r w:rsidRPr="00A545D3">
              <w:rPr>
                <w:color w:val="000000"/>
                <w:sz w:val="20"/>
              </w:rPr>
              <w:t>0.010</w:t>
            </w:r>
          </w:p>
        </w:tc>
        <w:tc>
          <w:tcPr>
            <w:tcW w:w="900" w:type="dxa"/>
            <w:tcBorders>
              <w:top w:val="nil"/>
              <w:bottom w:val="nil"/>
            </w:tcBorders>
            <w:shd w:val="clear" w:color="auto" w:fill="auto"/>
            <w:noWrap/>
            <w:tcMar>
              <w:top w:w="15" w:type="dxa"/>
              <w:left w:w="15" w:type="dxa"/>
              <w:bottom w:w="0" w:type="dxa"/>
              <w:right w:w="15" w:type="dxa"/>
            </w:tcMar>
            <w:vAlign w:val="center"/>
          </w:tcPr>
          <w:p w14:paraId="71E8C571" w14:textId="777CD0D6" w:rsidR="00206E85" w:rsidRPr="00A545D3" w:rsidRDefault="00916499" w:rsidP="008C6381">
            <w:pPr>
              <w:jc w:val="center"/>
              <w:rPr>
                <w:color w:val="000000"/>
                <w:sz w:val="20"/>
              </w:rPr>
            </w:pPr>
            <w:r w:rsidRPr="00A545D3">
              <w:rPr>
                <w:color w:val="000000"/>
                <w:sz w:val="20"/>
              </w:rPr>
              <w:t>34.</w:t>
            </w:r>
            <w:r w:rsidR="00881382" w:rsidRPr="00A545D3">
              <w:rPr>
                <w:color w:val="000000"/>
                <w:sz w:val="20"/>
              </w:rPr>
              <w:t>18</w:t>
            </w:r>
          </w:p>
        </w:tc>
        <w:tc>
          <w:tcPr>
            <w:tcW w:w="990" w:type="dxa"/>
            <w:tcBorders>
              <w:top w:val="nil"/>
              <w:bottom w:val="nil"/>
            </w:tcBorders>
            <w:vAlign w:val="center"/>
          </w:tcPr>
          <w:p w14:paraId="2E59782F" w14:textId="126314C6" w:rsidR="00206E85" w:rsidRPr="00A545D3" w:rsidRDefault="00881382" w:rsidP="008C6381">
            <w:pPr>
              <w:jc w:val="center"/>
              <w:rPr>
                <w:color w:val="000000"/>
                <w:sz w:val="20"/>
              </w:rPr>
            </w:pPr>
            <w:r w:rsidRPr="00A545D3">
              <w:rPr>
                <w:color w:val="000000"/>
                <w:sz w:val="20"/>
              </w:rPr>
              <w:t>5.65</w:t>
            </w:r>
          </w:p>
        </w:tc>
      </w:tr>
      <w:tr w:rsidR="008D5A18" w:rsidRPr="00A545D3" w14:paraId="64AD1A74" w14:textId="26A543D4" w:rsidTr="008C6381">
        <w:trPr>
          <w:trHeight w:val="300"/>
        </w:trPr>
        <w:tc>
          <w:tcPr>
            <w:tcW w:w="2161" w:type="dxa"/>
            <w:tcBorders>
              <w:top w:val="nil"/>
            </w:tcBorders>
            <w:shd w:val="clear" w:color="auto" w:fill="auto"/>
            <w:noWrap/>
            <w:tcMar>
              <w:top w:w="15" w:type="dxa"/>
              <w:left w:w="15" w:type="dxa"/>
              <w:bottom w:w="0" w:type="dxa"/>
              <w:right w:w="15" w:type="dxa"/>
            </w:tcMar>
            <w:vAlign w:val="center"/>
          </w:tcPr>
          <w:p w14:paraId="0E5F90F9" w14:textId="319AD5E1" w:rsidR="002F3D2A" w:rsidRPr="00A545D3" w:rsidRDefault="002F3D2A" w:rsidP="002F3D2A">
            <w:pPr>
              <w:rPr>
                <w:color w:val="000000"/>
                <w:sz w:val="20"/>
              </w:rPr>
            </w:pPr>
            <w:r w:rsidRPr="00A545D3">
              <w:rPr>
                <w:color w:val="000000"/>
                <w:sz w:val="20"/>
              </w:rPr>
              <w:t xml:space="preserve">        Family Functioning</w:t>
            </w:r>
          </w:p>
        </w:tc>
        <w:tc>
          <w:tcPr>
            <w:tcW w:w="629" w:type="dxa"/>
            <w:tcBorders>
              <w:top w:val="nil"/>
            </w:tcBorders>
            <w:vAlign w:val="center"/>
          </w:tcPr>
          <w:p w14:paraId="6580B4D7" w14:textId="7B580D9C" w:rsidR="002F3D2A" w:rsidRPr="00A545D3" w:rsidRDefault="002F3D2A" w:rsidP="008C6381">
            <w:pPr>
              <w:jc w:val="center"/>
              <w:rPr>
                <w:color w:val="000000"/>
                <w:sz w:val="20"/>
              </w:rPr>
            </w:pPr>
            <w:r w:rsidRPr="00A545D3">
              <w:rPr>
                <w:color w:val="000000"/>
                <w:sz w:val="20"/>
              </w:rPr>
              <w:t>6</w:t>
            </w:r>
          </w:p>
        </w:tc>
        <w:tc>
          <w:tcPr>
            <w:tcW w:w="810" w:type="dxa"/>
            <w:tcBorders>
              <w:top w:val="nil"/>
            </w:tcBorders>
            <w:shd w:val="clear" w:color="auto" w:fill="auto"/>
            <w:noWrap/>
            <w:tcMar>
              <w:top w:w="15" w:type="dxa"/>
              <w:left w:w="15" w:type="dxa"/>
              <w:bottom w:w="0" w:type="dxa"/>
              <w:right w:w="15" w:type="dxa"/>
            </w:tcMar>
            <w:vAlign w:val="center"/>
          </w:tcPr>
          <w:p w14:paraId="2F428834" w14:textId="7C0F087D" w:rsidR="002F3D2A" w:rsidRPr="00A545D3" w:rsidRDefault="002F3D2A" w:rsidP="008C6381">
            <w:pPr>
              <w:jc w:val="center"/>
              <w:rPr>
                <w:color w:val="000000"/>
                <w:sz w:val="20"/>
              </w:rPr>
            </w:pPr>
            <w:r w:rsidRPr="00A545D3">
              <w:rPr>
                <w:color w:val="000000"/>
                <w:sz w:val="20"/>
              </w:rPr>
              <w:t>0</w:t>
            </w:r>
          </w:p>
        </w:tc>
        <w:tc>
          <w:tcPr>
            <w:tcW w:w="810" w:type="dxa"/>
            <w:tcBorders>
              <w:top w:val="nil"/>
            </w:tcBorders>
            <w:vAlign w:val="center"/>
          </w:tcPr>
          <w:p w14:paraId="6781E033" w14:textId="67C59620" w:rsidR="002F3D2A" w:rsidRPr="00A545D3" w:rsidRDefault="002F3D2A" w:rsidP="008C6381">
            <w:pPr>
              <w:jc w:val="center"/>
              <w:rPr>
                <w:color w:val="000000"/>
                <w:sz w:val="20"/>
              </w:rPr>
            </w:pPr>
            <w:r w:rsidRPr="00A545D3">
              <w:rPr>
                <w:color w:val="000000"/>
                <w:sz w:val="20"/>
              </w:rPr>
              <w:t>0</w:t>
            </w:r>
          </w:p>
        </w:tc>
        <w:tc>
          <w:tcPr>
            <w:tcW w:w="632" w:type="dxa"/>
            <w:tcBorders>
              <w:top w:val="nil"/>
            </w:tcBorders>
            <w:vAlign w:val="center"/>
          </w:tcPr>
          <w:p w14:paraId="0A66E74A" w14:textId="221D2710" w:rsidR="002F3D2A" w:rsidRPr="00A545D3" w:rsidRDefault="002F3D2A" w:rsidP="008C6381">
            <w:pPr>
              <w:jc w:val="center"/>
              <w:rPr>
                <w:color w:val="000000"/>
                <w:sz w:val="20"/>
              </w:rPr>
            </w:pPr>
            <w:r w:rsidRPr="00A545D3">
              <w:rPr>
                <w:color w:val="000000"/>
                <w:sz w:val="20"/>
              </w:rPr>
              <w:t>1.23</w:t>
            </w:r>
          </w:p>
        </w:tc>
        <w:tc>
          <w:tcPr>
            <w:tcW w:w="150" w:type="dxa"/>
            <w:tcBorders>
              <w:top w:val="nil"/>
            </w:tcBorders>
            <w:vAlign w:val="center"/>
          </w:tcPr>
          <w:p w14:paraId="07B6F708" w14:textId="5C38CEEB" w:rsidR="002F3D2A" w:rsidRPr="00A545D3" w:rsidRDefault="002F3D2A" w:rsidP="008C6381">
            <w:pPr>
              <w:jc w:val="center"/>
              <w:rPr>
                <w:color w:val="000000"/>
                <w:sz w:val="20"/>
              </w:rPr>
            </w:pPr>
          </w:p>
        </w:tc>
        <w:tc>
          <w:tcPr>
            <w:tcW w:w="568" w:type="dxa"/>
            <w:tcBorders>
              <w:top w:val="nil"/>
            </w:tcBorders>
            <w:vAlign w:val="center"/>
          </w:tcPr>
          <w:p w14:paraId="5B365A4E" w14:textId="537057B2" w:rsidR="002F3D2A" w:rsidRPr="00A545D3" w:rsidRDefault="002F3D2A" w:rsidP="008C6381">
            <w:pPr>
              <w:jc w:val="center"/>
              <w:rPr>
                <w:color w:val="000000"/>
                <w:sz w:val="20"/>
              </w:rPr>
            </w:pPr>
            <w:r w:rsidRPr="00A545D3">
              <w:rPr>
                <w:color w:val="000000"/>
                <w:sz w:val="20"/>
              </w:rPr>
              <w:t>5</w:t>
            </w:r>
          </w:p>
        </w:tc>
        <w:tc>
          <w:tcPr>
            <w:tcW w:w="990" w:type="dxa"/>
            <w:tcBorders>
              <w:top w:val="nil"/>
            </w:tcBorders>
            <w:shd w:val="clear" w:color="auto" w:fill="auto"/>
            <w:noWrap/>
            <w:tcMar>
              <w:top w:w="15" w:type="dxa"/>
              <w:left w:w="15" w:type="dxa"/>
              <w:bottom w:w="0" w:type="dxa"/>
              <w:right w:w="15" w:type="dxa"/>
            </w:tcMar>
            <w:vAlign w:val="center"/>
          </w:tcPr>
          <w:p w14:paraId="26700970" w14:textId="17E11B10" w:rsidR="002F3D2A" w:rsidRPr="00A545D3" w:rsidRDefault="002F3D2A" w:rsidP="008C6381">
            <w:pPr>
              <w:jc w:val="center"/>
              <w:rPr>
                <w:color w:val="000000"/>
                <w:sz w:val="20"/>
              </w:rPr>
            </w:pPr>
            <w:r w:rsidRPr="00A545D3">
              <w:rPr>
                <w:color w:val="000000"/>
                <w:sz w:val="20"/>
              </w:rPr>
              <w:t>0.081</w:t>
            </w:r>
          </w:p>
        </w:tc>
        <w:tc>
          <w:tcPr>
            <w:tcW w:w="810" w:type="dxa"/>
            <w:tcBorders>
              <w:top w:val="nil"/>
            </w:tcBorders>
            <w:vAlign w:val="center"/>
          </w:tcPr>
          <w:p w14:paraId="7A2ABD2A" w14:textId="31D7EEA9" w:rsidR="002F3D2A" w:rsidRPr="00A545D3" w:rsidRDefault="002F3D2A" w:rsidP="008C6381">
            <w:pPr>
              <w:jc w:val="center"/>
              <w:rPr>
                <w:color w:val="000000"/>
                <w:sz w:val="20"/>
              </w:rPr>
            </w:pPr>
            <w:r w:rsidRPr="00A545D3">
              <w:rPr>
                <w:color w:val="000000"/>
                <w:sz w:val="20"/>
              </w:rPr>
              <w:t>44.83</w:t>
            </w:r>
          </w:p>
        </w:tc>
        <w:tc>
          <w:tcPr>
            <w:tcW w:w="1045" w:type="dxa"/>
            <w:tcBorders>
              <w:top w:val="nil"/>
            </w:tcBorders>
            <w:vAlign w:val="center"/>
          </w:tcPr>
          <w:p w14:paraId="2024AB16" w14:textId="43EB8590" w:rsidR="002F3D2A" w:rsidRPr="00A545D3" w:rsidRDefault="002F3D2A" w:rsidP="008C6381">
            <w:pPr>
              <w:jc w:val="center"/>
              <w:rPr>
                <w:color w:val="000000"/>
                <w:sz w:val="20"/>
              </w:rPr>
            </w:pPr>
            <w:r w:rsidRPr="00A545D3">
              <w:rPr>
                <w:color w:val="000000"/>
                <w:sz w:val="20"/>
              </w:rPr>
              <w:t>7.29</w:t>
            </w:r>
          </w:p>
        </w:tc>
        <w:tc>
          <w:tcPr>
            <w:tcW w:w="150" w:type="dxa"/>
            <w:tcBorders>
              <w:top w:val="nil"/>
            </w:tcBorders>
            <w:vAlign w:val="center"/>
          </w:tcPr>
          <w:p w14:paraId="39215DBA" w14:textId="3B21F0EE" w:rsidR="002F3D2A" w:rsidRPr="00A545D3" w:rsidRDefault="002F3D2A" w:rsidP="008C6381">
            <w:pPr>
              <w:jc w:val="center"/>
              <w:rPr>
                <w:color w:val="000000"/>
                <w:sz w:val="20"/>
              </w:rPr>
            </w:pPr>
          </w:p>
        </w:tc>
        <w:tc>
          <w:tcPr>
            <w:tcW w:w="485" w:type="dxa"/>
            <w:tcBorders>
              <w:top w:val="nil"/>
            </w:tcBorders>
            <w:vAlign w:val="center"/>
          </w:tcPr>
          <w:p w14:paraId="29F59552" w14:textId="3D6FB9AF" w:rsidR="002F3D2A" w:rsidRPr="00A545D3" w:rsidRDefault="002F3D2A" w:rsidP="008C6381">
            <w:pPr>
              <w:jc w:val="center"/>
              <w:rPr>
                <w:color w:val="000000"/>
                <w:sz w:val="20"/>
              </w:rPr>
            </w:pPr>
            <w:r w:rsidRPr="00A545D3">
              <w:rPr>
                <w:color w:val="000000"/>
                <w:sz w:val="20"/>
              </w:rPr>
              <w:t>6</w:t>
            </w:r>
          </w:p>
        </w:tc>
        <w:tc>
          <w:tcPr>
            <w:tcW w:w="990" w:type="dxa"/>
            <w:tcBorders>
              <w:top w:val="nil"/>
            </w:tcBorders>
            <w:shd w:val="clear" w:color="auto" w:fill="auto"/>
            <w:noWrap/>
            <w:tcMar>
              <w:top w:w="15" w:type="dxa"/>
              <w:left w:w="15" w:type="dxa"/>
              <w:bottom w:w="0" w:type="dxa"/>
              <w:right w:w="15" w:type="dxa"/>
            </w:tcMar>
            <w:vAlign w:val="center"/>
          </w:tcPr>
          <w:p w14:paraId="3326D04D" w14:textId="02333649" w:rsidR="002F3D2A" w:rsidRPr="00A545D3" w:rsidRDefault="002F3D2A" w:rsidP="008C6381">
            <w:pPr>
              <w:jc w:val="center"/>
              <w:rPr>
                <w:color w:val="000000"/>
                <w:sz w:val="20"/>
              </w:rPr>
            </w:pPr>
            <w:r w:rsidRPr="00A545D3">
              <w:rPr>
                <w:color w:val="000000"/>
                <w:sz w:val="20"/>
              </w:rPr>
              <w:t>0.040</w:t>
            </w:r>
          </w:p>
        </w:tc>
        <w:tc>
          <w:tcPr>
            <w:tcW w:w="900" w:type="dxa"/>
            <w:tcBorders>
              <w:top w:val="nil"/>
            </w:tcBorders>
            <w:shd w:val="clear" w:color="auto" w:fill="auto"/>
            <w:noWrap/>
            <w:tcMar>
              <w:top w:w="15" w:type="dxa"/>
              <w:left w:w="15" w:type="dxa"/>
              <w:bottom w:w="0" w:type="dxa"/>
              <w:right w:w="15" w:type="dxa"/>
            </w:tcMar>
            <w:vAlign w:val="center"/>
          </w:tcPr>
          <w:p w14:paraId="7311DFCE" w14:textId="01B63B7B" w:rsidR="002F3D2A" w:rsidRPr="00A545D3" w:rsidRDefault="002F3D2A" w:rsidP="008C6381">
            <w:pPr>
              <w:jc w:val="center"/>
              <w:rPr>
                <w:color w:val="000000"/>
                <w:sz w:val="20"/>
              </w:rPr>
            </w:pPr>
            <w:r w:rsidRPr="00A545D3">
              <w:rPr>
                <w:color w:val="000000"/>
                <w:sz w:val="20"/>
              </w:rPr>
              <w:t>71.28</w:t>
            </w:r>
          </w:p>
        </w:tc>
        <w:tc>
          <w:tcPr>
            <w:tcW w:w="990" w:type="dxa"/>
            <w:tcBorders>
              <w:top w:val="nil"/>
            </w:tcBorders>
            <w:vAlign w:val="center"/>
          </w:tcPr>
          <w:p w14:paraId="2D27D0FE" w14:textId="47149090" w:rsidR="002F3D2A" w:rsidRPr="00A545D3" w:rsidRDefault="002F3D2A" w:rsidP="008C6381">
            <w:pPr>
              <w:jc w:val="center"/>
              <w:rPr>
                <w:color w:val="000000"/>
                <w:sz w:val="20"/>
              </w:rPr>
            </w:pPr>
            <w:r w:rsidRPr="00A545D3">
              <w:rPr>
                <w:color w:val="000000"/>
                <w:sz w:val="20"/>
              </w:rPr>
              <w:t>17.42**</w:t>
            </w:r>
          </w:p>
        </w:tc>
      </w:tr>
    </w:tbl>
    <w:p w14:paraId="43EE16FF" w14:textId="77777777" w:rsidR="00D90C4E" w:rsidRPr="00A545D3" w:rsidRDefault="00D90C4E" w:rsidP="00D90C4E">
      <w:pPr>
        <w:pStyle w:val="APAtext"/>
        <w:rPr>
          <w:i/>
          <w:iCs/>
        </w:rPr>
      </w:pPr>
    </w:p>
    <w:p w14:paraId="21583EAB" w14:textId="210C1972" w:rsidR="00D90C4E" w:rsidRPr="00A545D3" w:rsidRDefault="00D90C4E" w:rsidP="00840E7F">
      <w:pPr>
        <w:pStyle w:val="APAtext"/>
        <w:sectPr w:rsidR="00D90C4E" w:rsidRPr="00A545D3" w:rsidSect="003E7DED">
          <w:pgSz w:w="15840" w:h="12240" w:orient="landscape"/>
          <w:pgMar w:top="1440" w:right="1440" w:bottom="1440" w:left="1440" w:header="720" w:footer="720" w:gutter="0"/>
          <w:cols w:space="720"/>
          <w:docGrid w:linePitch="360"/>
        </w:sectPr>
      </w:pPr>
      <w:r w:rsidRPr="00A545D3">
        <w:rPr>
          <w:i/>
          <w:iCs/>
        </w:rPr>
        <w:t>Note.</w:t>
      </w:r>
      <w:r w:rsidRPr="00A545D3">
        <w:t xml:space="preserve"> * </w:t>
      </w:r>
      <w:r w:rsidRPr="00A545D3">
        <w:rPr>
          <w:i/>
          <w:iCs/>
        </w:rPr>
        <w:t>p</w:t>
      </w:r>
      <w:r w:rsidRPr="00A545D3">
        <w:t xml:space="preserve"> &lt; .05, ** </w:t>
      </w:r>
      <w:r w:rsidRPr="00A545D3">
        <w:rPr>
          <w:i/>
          <w:iCs/>
        </w:rPr>
        <w:t>p</w:t>
      </w:r>
      <w:r w:rsidRPr="00A545D3">
        <w:t xml:space="preserve"> &lt; .01, *** </w:t>
      </w:r>
      <w:r w:rsidRPr="00A545D3">
        <w:rPr>
          <w:i/>
          <w:iCs/>
        </w:rPr>
        <w:t>p</w:t>
      </w:r>
      <w:r w:rsidRPr="00A545D3">
        <w:t xml:space="preserve"> &lt; .001</w:t>
      </w:r>
    </w:p>
    <w:p w14:paraId="4F2C2914" w14:textId="61001015" w:rsidR="001B736B" w:rsidRPr="00A545D3" w:rsidRDefault="001B736B" w:rsidP="001B736B">
      <w:pPr>
        <w:pStyle w:val="APAL2"/>
      </w:pPr>
      <w:r w:rsidRPr="00A545D3">
        <w:lastRenderedPageBreak/>
        <w:t>Figure S1</w:t>
      </w:r>
    </w:p>
    <w:p w14:paraId="5A75E32C" w14:textId="612492D1" w:rsidR="00204705" w:rsidRPr="00A545D3" w:rsidRDefault="00204705" w:rsidP="00F621E0">
      <w:pPr>
        <w:spacing w:line="480" w:lineRule="auto"/>
        <w:rPr>
          <w:i/>
          <w:iCs/>
        </w:rPr>
      </w:pPr>
      <w:r w:rsidRPr="00A545D3">
        <w:rPr>
          <w:i/>
          <w:iCs/>
        </w:rPr>
        <w:t>Forest Plot</w:t>
      </w:r>
      <w:r w:rsidR="00463E5B" w:rsidRPr="00A545D3">
        <w:rPr>
          <w:i/>
          <w:iCs/>
        </w:rPr>
        <w:t xml:space="preserve"> of Treatment Effects</w:t>
      </w:r>
      <w:r w:rsidR="00F621E0" w:rsidRPr="00A545D3">
        <w:rPr>
          <w:i/>
          <w:iCs/>
        </w:rPr>
        <w:t xml:space="preserve"> on Negative Cognition in Randomized Trials of Cognitive Behavioral Therapy and Interpersonal Psychotherapy</w:t>
      </w:r>
      <w:r w:rsidR="00EE1626" w:rsidRPr="00A545D3">
        <w:rPr>
          <w:i/>
          <w:iCs/>
        </w:rPr>
        <w:t xml:space="preserve"> for Youth Depression</w:t>
      </w:r>
    </w:p>
    <w:p w14:paraId="12998F70" w14:textId="77777777" w:rsidR="00204705" w:rsidRPr="00A545D3" w:rsidRDefault="00204705" w:rsidP="00204705"/>
    <w:p w14:paraId="3C030C2F" w14:textId="77777777" w:rsidR="00015CAA" w:rsidRPr="00A545D3" w:rsidRDefault="006A1777">
      <w:pPr>
        <w:spacing w:after="200" w:line="276" w:lineRule="auto"/>
      </w:pPr>
      <w:r w:rsidRPr="00A545D3">
        <w:rPr>
          <w:noProof/>
        </w:rPr>
        <w:drawing>
          <wp:inline distT="0" distB="0" distL="0" distR="0" wp14:anchorId="3EEF9FA1" wp14:editId="29A5445F">
            <wp:extent cx="5943600" cy="6945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45630"/>
                    </a:xfrm>
                    <a:prstGeom prst="rect">
                      <a:avLst/>
                    </a:prstGeom>
                    <a:noFill/>
                    <a:ln>
                      <a:noFill/>
                    </a:ln>
                  </pic:spPr>
                </pic:pic>
              </a:graphicData>
            </a:graphic>
          </wp:inline>
        </w:drawing>
      </w:r>
    </w:p>
    <w:p w14:paraId="1981ACD0" w14:textId="259121FB" w:rsidR="001B736B" w:rsidRPr="00A545D3" w:rsidRDefault="00015CAA" w:rsidP="00806D74">
      <w:pPr>
        <w:spacing w:after="200" w:line="480" w:lineRule="auto"/>
        <w:rPr>
          <w:i/>
          <w:iCs/>
        </w:rPr>
      </w:pPr>
      <w:r w:rsidRPr="00A545D3">
        <w:rPr>
          <w:i/>
          <w:iCs/>
        </w:rPr>
        <w:lastRenderedPageBreak/>
        <w:t xml:space="preserve">Note. </w:t>
      </w:r>
      <w:r w:rsidR="00004C80" w:rsidRPr="00A545D3">
        <w:t xml:space="preserve">AP = attention placebo, </w:t>
      </w:r>
      <w:r w:rsidR="00C633DB" w:rsidRPr="00A545D3">
        <w:t xml:space="preserve">b = bibliotherapy, </w:t>
      </w:r>
      <w:r w:rsidR="00E46E67" w:rsidRPr="00A545D3">
        <w:t xml:space="preserve">c = computerized, </w:t>
      </w:r>
      <w:r w:rsidR="00942C35" w:rsidRPr="00A545D3">
        <w:t xml:space="preserve">CBT = cognitive behavioral therapy, </w:t>
      </w:r>
      <w:r w:rsidR="00E46E67" w:rsidRPr="00A545D3">
        <w:t xml:space="preserve">CM = case management, </w:t>
      </w:r>
      <w:r w:rsidR="00084A7E" w:rsidRPr="00A545D3">
        <w:t xml:space="preserve">g = group, </w:t>
      </w:r>
      <w:proofErr w:type="spellStart"/>
      <w:r w:rsidR="00004C80" w:rsidRPr="00A545D3">
        <w:t>i</w:t>
      </w:r>
      <w:proofErr w:type="spellEnd"/>
      <w:r w:rsidR="00004C80" w:rsidRPr="00A545D3">
        <w:t xml:space="preserve"> = individual, </w:t>
      </w:r>
      <w:r w:rsidR="00942C35" w:rsidRPr="00A545D3">
        <w:t>IPT = interpersonal psychotherapy</w:t>
      </w:r>
      <w:r w:rsidR="00004C80" w:rsidRPr="00A545D3">
        <w:t xml:space="preserve">, </w:t>
      </w:r>
      <w:r w:rsidR="00DC4A27" w:rsidRPr="00A545D3">
        <w:t xml:space="preserve">NT = no treatment, </w:t>
      </w:r>
      <w:r w:rsidR="00084A7E" w:rsidRPr="00A545D3">
        <w:t xml:space="preserve">P = parent component, </w:t>
      </w:r>
      <w:r w:rsidR="00E46E67" w:rsidRPr="00A545D3">
        <w:t xml:space="preserve">PP = pill placebo, </w:t>
      </w:r>
      <w:r w:rsidR="00004C80" w:rsidRPr="00A545D3">
        <w:t xml:space="preserve">UC = usual care, WL = waitlist. </w:t>
      </w:r>
      <w:r w:rsidR="001B736B" w:rsidRPr="00A545D3">
        <w:rPr>
          <w:i/>
          <w:iCs/>
        </w:rPr>
        <w:br w:type="page"/>
      </w:r>
    </w:p>
    <w:p w14:paraId="134EE708" w14:textId="67246209" w:rsidR="001B736B" w:rsidRPr="00A545D3" w:rsidRDefault="001B736B" w:rsidP="001B736B">
      <w:pPr>
        <w:pStyle w:val="APAL2"/>
      </w:pPr>
      <w:r w:rsidRPr="00A545D3">
        <w:lastRenderedPageBreak/>
        <w:t>Figure S2</w:t>
      </w:r>
    </w:p>
    <w:p w14:paraId="7B0FDF4F" w14:textId="4761CE4C" w:rsidR="00EE1626" w:rsidRPr="00A545D3" w:rsidRDefault="00EE1626" w:rsidP="00EE1626">
      <w:pPr>
        <w:spacing w:line="480" w:lineRule="auto"/>
        <w:rPr>
          <w:i/>
          <w:iCs/>
        </w:rPr>
      </w:pPr>
      <w:r w:rsidRPr="00A545D3">
        <w:rPr>
          <w:i/>
          <w:iCs/>
        </w:rPr>
        <w:t>Forest Plot of Treatment Effects on Social Engagement in Randomized Trials of Cognitive Behavioral Therapy and Interpersonal Psychotherapy for Youth Depression</w:t>
      </w:r>
    </w:p>
    <w:p w14:paraId="79D1D293" w14:textId="54909D5A" w:rsidR="001B736B" w:rsidRPr="00A545D3" w:rsidRDefault="004443E9" w:rsidP="001B736B">
      <w:r w:rsidRPr="00A545D3">
        <w:rPr>
          <w:noProof/>
        </w:rPr>
        <w:drawing>
          <wp:inline distT="0" distB="0" distL="0" distR="0" wp14:anchorId="5F4E2B64" wp14:editId="2075973A">
            <wp:extent cx="5943600" cy="6868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68160"/>
                    </a:xfrm>
                    <a:prstGeom prst="rect">
                      <a:avLst/>
                    </a:prstGeom>
                    <a:noFill/>
                    <a:ln>
                      <a:noFill/>
                    </a:ln>
                  </pic:spPr>
                </pic:pic>
              </a:graphicData>
            </a:graphic>
          </wp:inline>
        </w:drawing>
      </w:r>
    </w:p>
    <w:p w14:paraId="4AF16CA5" w14:textId="41F7C3E2" w:rsidR="00806D74" w:rsidRPr="00A545D3" w:rsidRDefault="00806D74" w:rsidP="00806D74">
      <w:pPr>
        <w:spacing w:line="480" w:lineRule="auto"/>
      </w:pPr>
      <w:r w:rsidRPr="00A545D3">
        <w:rPr>
          <w:i/>
          <w:iCs/>
        </w:rPr>
        <w:lastRenderedPageBreak/>
        <w:t xml:space="preserve">Note. </w:t>
      </w:r>
      <w:r w:rsidRPr="00A545D3">
        <w:t xml:space="preserve">AP = attention placebo, b = bibliotherapy, CBT = cognitive behavioral therapy, CM = case management, g = group, </w:t>
      </w:r>
      <w:proofErr w:type="spellStart"/>
      <w:r w:rsidRPr="00A545D3">
        <w:t>i</w:t>
      </w:r>
      <w:proofErr w:type="spellEnd"/>
      <w:r w:rsidRPr="00A545D3">
        <w:t xml:space="preserve"> = individual, </w:t>
      </w:r>
      <w:r w:rsidR="008B00DB" w:rsidRPr="00A545D3">
        <w:t xml:space="preserve">if = individual </w:t>
      </w:r>
      <w:proofErr w:type="gramStart"/>
      <w:r w:rsidR="001B2E13" w:rsidRPr="00A545D3">
        <w:t>family-based</w:t>
      </w:r>
      <w:proofErr w:type="gramEnd"/>
      <w:r w:rsidR="001B2E13" w:rsidRPr="00A545D3">
        <w:t xml:space="preserve">, </w:t>
      </w:r>
      <w:r w:rsidRPr="00A545D3">
        <w:t>IPT = interpersonal psychotherapy, NT = no treatment, P = parent component, PP = pill placebo, UC = usual care, WL = waitlist.</w:t>
      </w:r>
    </w:p>
    <w:p w14:paraId="65F475F3" w14:textId="6E5DDBD1" w:rsidR="001B736B" w:rsidRPr="00A545D3" w:rsidRDefault="001B736B">
      <w:pPr>
        <w:spacing w:after="200" w:line="276" w:lineRule="auto"/>
      </w:pPr>
      <w:r w:rsidRPr="00A545D3">
        <w:br w:type="page"/>
      </w:r>
    </w:p>
    <w:p w14:paraId="21C6E5DA" w14:textId="7091C914" w:rsidR="001B736B" w:rsidRPr="00A545D3" w:rsidRDefault="001B736B" w:rsidP="001B736B">
      <w:pPr>
        <w:pStyle w:val="APAL2"/>
      </w:pPr>
      <w:r w:rsidRPr="00A545D3">
        <w:lastRenderedPageBreak/>
        <w:t>Figure S3</w:t>
      </w:r>
    </w:p>
    <w:p w14:paraId="23DBFA6E" w14:textId="0028BBA1" w:rsidR="00C06A4A" w:rsidRPr="00A545D3" w:rsidRDefault="00C06A4A" w:rsidP="00B2172F">
      <w:pPr>
        <w:spacing w:line="480" w:lineRule="auto"/>
      </w:pPr>
      <w:r w:rsidRPr="00A545D3">
        <w:rPr>
          <w:i/>
          <w:iCs/>
        </w:rPr>
        <w:t>Forest Plot of Treatment Effects on Social Engagement in Randomized Trials of Cognitive Behavioral Therapy and Interpersonal Psychotherapy for Youth Depression</w:t>
      </w:r>
    </w:p>
    <w:p w14:paraId="6E176F83" w14:textId="3071F31A" w:rsidR="001B736B" w:rsidRPr="00A545D3" w:rsidRDefault="00C06A4A" w:rsidP="001B736B">
      <w:r w:rsidRPr="00A545D3">
        <w:rPr>
          <w:noProof/>
        </w:rPr>
        <w:drawing>
          <wp:inline distT="0" distB="0" distL="0" distR="0" wp14:anchorId="20417FD7" wp14:editId="2353D8BA">
            <wp:extent cx="5943600" cy="692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924675"/>
                    </a:xfrm>
                    <a:prstGeom prst="rect">
                      <a:avLst/>
                    </a:prstGeom>
                    <a:noFill/>
                    <a:ln>
                      <a:noFill/>
                    </a:ln>
                  </pic:spPr>
                </pic:pic>
              </a:graphicData>
            </a:graphic>
          </wp:inline>
        </w:drawing>
      </w:r>
    </w:p>
    <w:p w14:paraId="40234DF4" w14:textId="77777777" w:rsidR="00296CCB" w:rsidRPr="00A545D3" w:rsidRDefault="00296CCB" w:rsidP="00D97E4A">
      <w:pPr>
        <w:spacing w:line="480" w:lineRule="auto"/>
        <w:rPr>
          <w:i/>
          <w:iCs/>
        </w:rPr>
      </w:pPr>
    </w:p>
    <w:p w14:paraId="5C5340C5" w14:textId="3EB4FB8E" w:rsidR="001B736B" w:rsidRPr="00A545D3" w:rsidRDefault="004B4B19" w:rsidP="00D97E4A">
      <w:pPr>
        <w:spacing w:line="480" w:lineRule="auto"/>
      </w:pPr>
      <w:r w:rsidRPr="00A545D3">
        <w:rPr>
          <w:i/>
          <w:iCs/>
        </w:rPr>
        <w:lastRenderedPageBreak/>
        <w:t xml:space="preserve">Note. </w:t>
      </w:r>
      <w:r w:rsidRPr="00A545D3">
        <w:t xml:space="preserve">AP = attention placebo, b = bibliotherapy, CBT = cognitive behavioral therapy, CM = case management, g = group, </w:t>
      </w:r>
      <w:proofErr w:type="spellStart"/>
      <w:r w:rsidRPr="00A545D3">
        <w:t>i</w:t>
      </w:r>
      <w:proofErr w:type="spellEnd"/>
      <w:r w:rsidRPr="00A545D3">
        <w:t xml:space="preserve"> = individual, if = individual </w:t>
      </w:r>
      <w:proofErr w:type="gramStart"/>
      <w:r w:rsidRPr="00A545D3">
        <w:t>family-based</w:t>
      </w:r>
      <w:proofErr w:type="gramEnd"/>
      <w:r w:rsidRPr="00A545D3">
        <w:t>, IPT = interpersonal psychotherapy, NT = no treatment, P = parent component, PP = pill placebo, UC = usual care, WL = waitlist</w:t>
      </w:r>
      <w:r w:rsidR="00D97E4A" w:rsidRPr="00A545D3">
        <w:t>.</w:t>
      </w:r>
      <w:r w:rsidR="001B736B" w:rsidRPr="00A545D3">
        <w:br w:type="page"/>
      </w:r>
    </w:p>
    <w:p w14:paraId="79D02C93" w14:textId="0A6F6A8D" w:rsidR="001B736B" w:rsidRPr="00A545D3" w:rsidRDefault="001B736B" w:rsidP="001B736B">
      <w:pPr>
        <w:pStyle w:val="APAL2"/>
      </w:pPr>
      <w:r w:rsidRPr="00A545D3">
        <w:lastRenderedPageBreak/>
        <w:t>Figure S4</w:t>
      </w:r>
    </w:p>
    <w:p w14:paraId="539420F3" w14:textId="604CAEC2" w:rsidR="0085216D" w:rsidRPr="00A545D3" w:rsidRDefault="0085216D" w:rsidP="0085216D">
      <w:pPr>
        <w:spacing w:line="480" w:lineRule="auto"/>
        <w:rPr>
          <w:i/>
          <w:iCs/>
        </w:rPr>
      </w:pPr>
      <w:r w:rsidRPr="00A545D3">
        <w:rPr>
          <w:i/>
          <w:iCs/>
        </w:rPr>
        <w:t xml:space="preserve">Forest Plot of Treatment Effects on </w:t>
      </w:r>
      <w:r w:rsidR="00970ABF" w:rsidRPr="00A545D3">
        <w:rPr>
          <w:i/>
          <w:iCs/>
        </w:rPr>
        <w:t>Problem Solving</w:t>
      </w:r>
      <w:r w:rsidRPr="00A545D3">
        <w:rPr>
          <w:i/>
          <w:iCs/>
        </w:rPr>
        <w:t xml:space="preserve"> in Randomized Trials of Cognitive Behavioral Therapy for Youth Depression</w:t>
      </w:r>
    </w:p>
    <w:p w14:paraId="78D9399D" w14:textId="14B4B23B" w:rsidR="00E46FDB" w:rsidRPr="00A545D3" w:rsidRDefault="00E46FDB" w:rsidP="0085216D">
      <w:pPr>
        <w:spacing w:line="480" w:lineRule="auto"/>
        <w:rPr>
          <w:i/>
          <w:iCs/>
        </w:rPr>
      </w:pPr>
      <w:r w:rsidRPr="00A545D3">
        <w:rPr>
          <w:i/>
          <w:iCs/>
          <w:noProof/>
        </w:rPr>
        <w:drawing>
          <wp:inline distT="0" distB="0" distL="0" distR="0" wp14:anchorId="0F29CE2D" wp14:editId="298115BC">
            <wp:extent cx="4347617" cy="362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525" cy="3643406"/>
                    </a:xfrm>
                    <a:prstGeom prst="rect">
                      <a:avLst/>
                    </a:prstGeom>
                    <a:noFill/>
                    <a:ln>
                      <a:noFill/>
                    </a:ln>
                  </pic:spPr>
                </pic:pic>
              </a:graphicData>
            </a:graphic>
          </wp:inline>
        </w:drawing>
      </w:r>
    </w:p>
    <w:p w14:paraId="730ECB3F" w14:textId="72D0DFB5" w:rsidR="001B736B" w:rsidRPr="00A545D3" w:rsidRDefault="0085216D" w:rsidP="0085216D">
      <w:pPr>
        <w:spacing w:after="200" w:line="480" w:lineRule="auto"/>
      </w:pPr>
      <w:r w:rsidRPr="00A545D3">
        <w:rPr>
          <w:i/>
          <w:iCs/>
        </w:rPr>
        <w:t xml:space="preserve">Note. </w:t>
      </w:r>
      <w:r w:rsidRPr="00A545D3">
        <w:t xml:space="preserve">AP = attention placebo, </w:t>
      </w:r>
      <w:r w:rsidR="00464122" w:rsidRPr="00A545D3">
        <w:t xml:space="preserve">c = computerized, </w:t>
      </w:r>
      <w:r w:rsidRPr="00A545D3">
        <w:t xml:space="preserve">CBT = cognitive behavioral therapy, g = group, </w:t>
      </w:r>
      <w:proofErr w:type="spellStart"/>
      <w:r w:rsidRPr="00A545D3">
        <w:t>i</w:t>
      </w:r>
      <w:proofErr w:type="spellEnd"/>
      <w:r w:rsidRPr="00A545D3">
        <w:t xml:space="preserve"> = individual, P = parent component, PP = pill placebo, UC = usual care, WL = waitlist.</w:t>
      </w:r>
      <w:r w:rsidR="001B736B" w:rsidRPr="00A545D3">
        <w:br w:type="page"/>
      </w:r>
    </w:p>
    <w:p w14:paraId="7E0F58F5" w14:textId="397685EA" w:rsidR="001B736B" w:rsidRPr="00A545D3" w:rsidRDefault="001B736B" w:rsidP="001B736B">
      <w:pPr>
        <w:pStyle w:val="APAL2"/>
      </w:pPr>
      <w:r w:rsidRPr="00A545D3">
        <w:lastRenderedPageBreak/>
        <w:t>Figure S5</w:t>
      </w:r>
    </w:p>
    <w:p w14:paraId="6726BCCE" w14:textId="582BA111" w:rsidR="002F4C4B" w:rsidRPr="00A545D3" w:rsidRDefault="002F4C4B" w:rsidP="002F4C4B">
      <w:pPr>
        <w:spacing w:line="480" w:lineRule="auto"/>
        <w:rPr>
          <w:i/>
          <w:iCs/>
        </w:rPr>
      </w:pPr>
      <w:r w:rsidRPr="00A545D3">
        <w:rPr>
          <w:i/>
          <w:iCs/>
        </w:rPr>
        <w:t xml:space="preserve">Forest Plot of Treatment Effects on Pleasant </w:t>
      </w:r>
      <w:proofErr w:type="spellStart"/>
      <w:r w:rsidRPr="00A545D3">
        <w:rPr>
          <w:i/>
          <w:iCs/>
        </w:rPr>
        <w:t>Actvities</w:t>
      </w:r>
      <w:proofErr w:type="spellEnd"/>
      <w:r w:rsidRPr="00A545D3">
        <w:rPr>
          <w:i/>
          <w:iCs/>
        </w:rPr>
        <w:t xml:space="preserve"> in Randomized Trials of Cognitive Behavioral Therapy for Youth Depression</w:t>
      </w:r>
    </w:p>
    <w:p w14:paraId="308C02FB" w14:textId="77777777" w:rsidR="00296CCB" w:rsidRPr="00A545D3" w:rsidRDefault="00A67658" w:rsidP="00296CCB">
      <w:pPr>
        <w:spacing w:line="480" w:lineRule="auto"/>
        <w:rPr>
          <w:i/>
          <w:iCs/>
        </w:rPr>
      </w:pPr>
      <w:r w:rsidRPr="00A545D3">
        <w:rPr>
          <w:i/>
          <w:iCs/>
          <w:noProof/>
        </w:rPr>
        <w:drawing>
          <wp:inline distT="0" distB="0" distL="0" distR="0" wp14:anchorId="20F238FD" wp14:editId="30C5A2A9">
            <wp:extent cx="4333164" cy="350125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4483" cy="3510397"/>
                    </a:xfrm>
                    <a:prstGeom prst="rect">
                      <a:avLst/>
                    </a:prstGeom>
                    <a:noFill/>
                    <a:ln>
                      <a:noFill/>
                    </a:ln>
                  </pic:spPr>
                </pic:pic>
              </a:graphicData>
            </a:graphic>
          </wp:inline>
        </w:drawing>
      </w:r>
    </w:p>
    <w:p w14:paraId="15348519" w14:textId="065B2137" w:rsidR="001B736B" w:rsidRPr="00A545D3" w:rsidRDefault="002F4C4B" w:rsidP="00296CCB">
      <w:pPr>
        <w:spacing w:line="480" w:lineRule="auto"/>
        <w:rPr>
          <w:i/>
          <w:iCs/>
        </w:rPr>
      </w:pPr>
      <w:r w:rsidRPr="00A545D3">
        <w:rPr>
          <w:i/>
          <w:iCs/>
        </w:rPr>
        <w:t xml:space="preserve">Note. </w:t>
      </w:r>
      <w:r w:rsidRPr="00A545D3">
        <w:t xml:space="preserve">AP = attention placebo, b = bibliotherapy, CBT = cognitive behavioral therapy, CM = case management, g = group, </w:t>
      </w:r>
      <w:proofErr w:type="spellStart"/>
      <w:r w:rsidRPr="00A545D3">
        <w:t>i</w:t>
      </w:r>
      <w:proofErr w:type="spellEnd"/>
      <w:r w:rsidRPr="00A545D3">
        <w:t xml:space="preserve"> = individual, NT = no treatment, P = parent component, UC = usual care, WL = waitlist.</w:t>
      </w:r>
      <w:r w:rsidR="001B736B" w:rsidRPr="00A545D3">
        <w:br w:type="page"/>
      </w:r>
    </w:p>
    <w:p w14:paraId="076CA286" w14:textId="24FA6233" w:rsidR="001B736B" w:rsidRPr="00A545D3" w:rsidRDefault="001B736B" w:rsidP="001B736B">
      <w:pPr>
        <w:pStyle w:val="APAL2"/>
      </w:pPr>
      <w:r w:rsidRPr="00A545D3">
        <w:lastRenderedPageBreak/>
        <w:t>Figure S6</w:t>
      </w:r>
    </w:p>
    <w:p w14:paraId="349615BF" w14:textId="7CCD0458" w:rsidR="001B736B" w:rsidRPr="00A545D3" w:rsidRDefault="001B736B" w:rsidP="001B736B"/>
    <w:p w14:paraId="56372BBF" w14:textId="7D7313E2" w:rsidR="002F4C4B" w:rsidRPr="00A545D3" w:rsidRDefault="002F4C4B" w:rsidP="002F4C4B">
      <w:pPr>
        <w:spacing w:line="480" w:lineRule="auto"/>
        <w:rPr>
          <w:i/>
          <w:iCs/>
        </w:rPr>
      </w:pPr>
      <w:r w:rsidRPr="00A545D3">
        <w:rPr>
          <w:i/>
          <w:iCs/>
        </w:rPr>
        <w:t>Forest Plot of Treatment Effects on Reframing in Randomized Trials of Cognitive Behavioral Therapy for Youth Depression</w:t>
      </w:r>
    </w:p>
    <w:p w14:paraId="1D9611DC" w14:textId="686567B3" w:rsidR="002F4C4B" w:rsidRPr="00A545D3" w:rsidRDefault="006639D8" w:rsidP="002F4C4B">
      <w:r w:rsidRPr="00A545D3">
        <w:rPr>
          <w:noProof/>
        </w:rPr>
        <w:drawing>
          <wp:inline distT="0" distB="0" distL="0" distR="0" wp14:anchorId="142491DA" wp14:editId="6110F907">
            <wp:extent cx="4345194" cy="31321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954" cy="3139196"/>
                    </a:xfrm>
                    <a:prstGeom prst="rect">
                      <a:avLst/>
                    </a:prstGeom>
                    <a:noFill/>
                    <a:ln>
                      <a:noFill/>
                    </a:ln>
                  </pic:spPr>
                </pic:pic>
              </a:graphicData>
            </a:graphic>
          </wp:inline>
        </w:drawing>
      </w:r>
    </w:p>
    <w:p w14:paraId="7D318F97" w14:textId="77777777" w:rsidR="00296CCB" w:rsidRPr="00A545D3" w:rsidRDefault="00296CCB" w:rsidP="00897190">
      <w:pPr>
        <w:rPr>
          <w:i/>
          <w:iCs/>
        </w:rPr>
      </w:pPr>
    </w:p>
    <w:p w14:paraId="602C9A81" w14:textId="04541873" w:rsidR="001B736B" w:rsidRPr="00A545D3" w:rsidRDefault="002F4C4B" w:rsidP="00296CCB">
      <w:pPr>
        <w:spacing w:line="480" w:lineRule="auto"/>
      </w:pPr>
      <w:r w:rsidRPr="00A545D3">
        <w:rPr>
          <w:i/>
          <w:iCs/>
        </w:rPr>
        <w:t xml:space="preserve">Note. </w:t>
      </w:r>
      <w:r w:rsidRPr="00A545D3">
        <w:t xml:space="preserve">CBT = cognitive behavioral therapy, g = group, </w:t>
      </w:r>
      <w:proofErr w:type="spellStart"/>
      <w:r w:rsidRPr="00A545D3">
        <w:t>i</w:t>
      </w:r>
      <w:proofErr w:type="spellEnd"/>
      <w:r w:rsidRPr="00A545D3">
        <w:t xml:space="preserve"> = individual, P = parent component, </w:t>
      </w:r>
      <w:r w:rsidR="003D7BC5" w:rsidRPr="00A545D3">
        <w:t xml:space="preserve">PP = pill placebo, </w:t>
      </w:r>
      <w:r w:rsidRPr="00A545D3">
        <w:t>UC = usual care, WL = waitlist.</w:t>
      </w:r>
      <w:r w:rsidR="001B736B" w:rsidRPr="00A545D3">
        <w:br w:type="page"/>
      </w:r>
    </w:p>
    <w:p w14:paraId="15745345" w14:textId="3946BE6F" w:rsidR="001B736B" w:rsidRPr="00A545D3" w:rsidRDefault="001B736B" w:rsidP="001B736B">
      <w:pPr>
        <w:pStyle w:val="APAL2"/>
      </w:pPr>
      <w:r w:rsidRPr="00A545D3">
        <w:lastRenderedPageBreak/>
        <w:t>Figure S7</w:t>
      </w:r>
    </w:p>
    <w:p w14:paraId="78753BB4" w14:textId="518DADA0" w:rsidR="002F4C4B" w:rsidRPr="00A545D3" w:rsidRDefault="002F4C4B" w:rsidP="002F4C4B">
      <w:pPr>
        <w:spacing w:line="480" w:lineRule="auto"/>
        <w:rPr>
          <w:i/>
          <w:iCs/>
        </w:rPr>
      </w:pPr>
      <w:r w:rsidRPr="00A545D3">
        <w:rPr>
          <w:i/>
          <w:iCs/>
        </w:rPr>
        <w:t>Forest Plot of Treatment Effects on Avoidance in Randomized Trials of Cognitive Behavioral Therapy for Youth Depression</w:t>
      </w:r>
    </w:p>
    <w:p w14:paraId="4480637F" w14:textId="5055134C" w:rsidR="002F4C4B" w:rsidRPr="00A545D3" w:rsidRDefault="00463244" w:rsidP="002F4C4B">
      <w:r w:rsidRPr="00A545D3">
        <w:rPr>
          <w:noProof/>
        </w:rPr>
        <w:drawing>
          <wp:inline distT="0" distB="0" distL="0" distR="0" wp14:anchorId="1BC45CBB" wp14:editId="47E690B4">
            <wp:extent cx="4339445" cy="3009331"/>
            <wp:effectExtent l="0" t="0" r="444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6615" cy="3021238"/>
                    </a:xfrm>
                    <a:prstGeom prst="rect">
                      <a:avLst/>
                    </a:prstGeom>
                    <a:noFill/>
                    <a:ln>
                      <a:noFill/>
                    </a:ln>
                  </pic:spPr>
                </pic:pic>
              </a:graphicData>
            </a:graphic>
          </wp:inline>
        </w:drawing>
      </w:r>
    </w:p>
    <w:p w14:paraId="7F97F032" w14:textId="77777777" w:rsidR="00296CCB" w:rsidRPr="00A545D3" w:rsidRDefault="00296CCB" w:rsidP="00897190">
      <w:pPr>
        <w:rPr>
          <w:i/>
          <w:iCs/>
        </w:rPr>
      </w:pPr>
    </w:p>
    <w:p w14:paraId="18534FE1" w14:textId="4695863D" w:rsidR="001B736B" w:rsidRPr="00A545D3" w:rsidRDefault="002F4C4B" w:rsidP="002F4C4B">
      <w:pPr>
        <w:spacing w:line="480" w:lineRule="auto"/>
        <w:rPr>
          <w:szCs w:val="24"/>
        </w:rPr>
      </w:pPr>
      <w:r w:rsidRPr="00A545D3">
        <w:rPr>
          <w:i/>
          <w:iCs/>
        </w:rPr>
        <w:t xml:space="preserve">Note. </w:t>
      </w:r>
      <w:r w:rsidRPr="00A545D3">
        <w:t xml:space="preserve">AP = attention placebo, </w:t>
      </w:r>
      <w:r w:rsidR="00160FE9" w:rsidRPr="00A545D3">
        <w:t xml:space="preserve">c = computerized, </w:t>
      </w:r>
      <w:r w:rsidRPr="00A545D3">
        <w:t>CBT = cognitive behavioral therapy</w:t>
      </w:r>
      <w:r w:rsidR="00160FE9" w:rsidRPr="00A545D3">
        <w:t xml:space="preserve">, </w:t>
      </w:r>
      <w:proofErr w:type="spellStart"/>
      <w:r w:rsidRPr="00A545D3">
        <w:t>i</w:t>
      </w:r>
      <w:proofErr w:type="spellEnd"/>
      <w:r w:rsidRPr="00A545D3">
        <w:t xml:space="preserve"> = individual, PP = pill placebo, UC = usual care.</w:t>
      </w:r>
    </w:p>
    <w:p w14:paraId="55CC10D0" w14:textId="17D53BB2" w:rsidR="004D1D0D" w:rsidRPr="00A545D3" w:rsidRDefault="004D1D0D" w:rsidP="67E84247">
      <w:pPr>
        <w:spacing w:after="200" w:line="276" w:lineRule="auto"/>
        <w:rPr>
          <w:rFonts w:eastAsiaTheme="minorEastAsia"/>
        </w:rPr>
      </w:pPr>
    </w:p>
    <w:p w14:paraId="14353FE0" w14:textId="1D7670F6" w:rsidR="67E84247" w:rsidRPr="00A545D3" w:rsidRDefault="67E84247" w:rsidP="67E84247">
      <w:pPr>
        <w:spacing w:after="200" w:line="276" w:lineRule="auto"/>
        <w:rPr>
          <w:rFonts w:eastAsiaTheme="minorEastAsia"/>
        </w:rPr>
      </w:pPr>
    </w:p>
    <w:p w14:paraId="332B97CF" w14:textId="5069EE72" w:rsidR="67E84247" w:rsidRPr="00A545D3" w:rsidRDefault="67E84247" w:rsidP="67E84247">
      <w:pPr>
        <w:spacing w:after="200" w:line="276" w:lineRule="auto"/>
        <w:rPr>
          <w:rFonts w:eastAsiaTheme="minorEastAsia"/>
        </w:rPr>
      </w:pPr>
    </w:p>
    <w:p w14:paraId="52B0A15E" w14:textId="2093010A" w:rsidR="67E84247" w:rsidRPr="00A545D3" w:rsidRDefault="67E84247" w:rsidP="67E84247">
      <w:pPr>
        <w:spacing w:after="200" w:line="276" w:lineRule="auto"/>
        <w:rPr>
          <w:rFonts w:eastAsiaTheme="minorEastAsia"/>
        </w:rPr>
      </w:pPr>
    </w:p>
    <w:p w14:paraId="70C86F4E" w14:textId="36BF13F8" w:rsidR="67E84247" w:rsidRPr="00A545D3" w:rsidRDefault="67E84247" w:rsidP="67E84247">
      <w:pPr>
        <w:spacing w:after="200" w:line="276" w:lineRule="auto"/>
        <w:rPr>
          <w:rFonts w:eastAsiaTheme="minorEastAsia"/>
        </w:rPr>
      </w:pPr>
    </w:p>
    <w:p w14:paraId="7B136A67" w14:textId="06A60027" w:rsidR="67E84247" w:rsidRPr="00A545D3" w:rsidRDefault="67E84247" w:rsidP="67E84247">
      <w:pPr>
        <w:spacing w:after="200" w:line="276" w:lineRule="auto"/>
        <w:rPr>
          <w:rFonts w:eastAsiaTheme="minorEastAsia"/>
        </w:rPr>
      </w:pPr>
    </w:p>
    <w:p w14:paraId="6AFDC7ED" w14:textId="753479C7" w:rsidR="67E84247" w:rsidRPr="00A545D3" w:rsidRDefault="67E84247" w:rsidP="67E84247">
      <w:pPr>
        <w:spacing w:after="200" w:line="276" w:lineRule="auto"/>
        <w:rPr>
          <w:rFonts w:eastAsiaTheme="minorEastAsia"/>
        </w:rPr>
      </w:pPr>
    </w:p>
    <w:p w14:paraId="7238600C" w14:textId="49ECFF9A" w:rsidR="67E84247" w:rsidRPr="00A545D3" w:rsidRDefault="67E84247" w:rsidP="67E84247">
      <w:pPr>
        <w:spacing w:after="200" w:line="276" w:lineRule="auto"/>
        <w:rPr>
          <w:rFonts w:eastAsiaTheme="minorEastAsia"/>
        </w:rPr>
      </w:pPr>
    </w:p>
    <w:p w14:paraId="0C79AF21" w14:textId="1414F033" w:rsidR="67E84247" w:rsidRPr="00A545D3" w:rsidRDefault="67E84247" w:rsidP="67E84247">
      <w:pPr>
        <w:spacing w:after="200" w:line="276" w:lineRule="auto"/>
        <w:rPr>
          <w:rFonts w:eastAsiaTheme="minorEastAsia"/>
        </w:rPr>
      </w:pPr>
    </w:p>
    <w:p w14:paraId="14DE162F" w14:textId="2E2F98D3" w:rsidR="67E84247" w:rsidRPr="00A545D3" w:rsidRDefault="67E84247" w:rsidP="67E84247">
      <w:pPr>
        <w:spacing w:after="200" w:line="276" w:lineRule="auto"/>
        <w:rPr>
          <w:rFonts w:eastAsiaTheme="minorEastAsia"/>
        </w:rPr>
      </w:pPr>
    </w:p>
    <w:p w14:paraId="309EEC5C" w14:textId="630F8CF4" w:rsidR="67E84247" w:rsidRPr="00A545D3" w:rsidRDefault="67E84247" w:rsidP="00666138">
      <w:pPr>
        <w:spacing w:line="480" w:lineRule="auto"/>
        <w:jc w:val="center"/>
        <w:rPr>
          <w:color w:val="000000" w:themeColor="text1"/>
          <w:szCs w:val="24"/>
        </w:rPr>
      </w:pPr>
      <w:r w:rsidRPr="00A545D3">
        <w:rPr>
          <w:b/>
          <w:bCs/>
          <w:color w:val="000000" w:themeColor="text1"/>
          <w:szCs w:val="24"/>
        </w:rPr>
        <w:lastRenderedPageBreak/>
        <w:t xml:space="preserve">References </w:t>
      </w:r>
    </w:p>
    <w:p w14:paraId="101801F4" w14:textId="77777777" w:rsidR="008A1C54" w:rsidRDefault="67E84247" w:rsidP="008A1C54">
      <w:pPr>
        <w:spacing w:line="480" w:lineRule="auto"/>
        <w:ind w:left="720" w:hanging="720"/>
        <w:rPr>
          <w:rStyle w:val="Hyperlink"/>
          <w:szCs w:val="24"/>
        </w:rPr>
      </w:pPr>
      <w:r w:rsidRPr="00A545D3">
        <w:rPr>
          <w:color w:val="333333"/>
          <w:szCs w:val="24"/>
        </w:rPr>
        <w:t xml:space="preserve">Abramson, L. Y., </w:t>
      </w:r>
      <w:proofErr w:type="spellStart"/>
      <w:r w:rsidRPr="00A545D3">
        <w:rPr>
          <w:color w:val="333333"/>
          <w:szCs w:val="24"/>
        </w:rPr>
        <w:t>Metalsky</w:t>
      </w:r>
      <w:proofErr w:type="spellEnd"/>
      <w:r w:rsidRPr="00A545D3">
        <w:rPr>
          <w:color w:val="333333"/>
          <w:szCs w:val="24"/>
        </w:rPr>
        <w:t xml:space="preserve">, G. I., &amp; Alloy, L. B. (1989). Hopelessness depression: A theory-based subtype of depression. </w:t>
      </w:r>
      <w:r w:rsidRPr="00A545D3">
        <w:rPr>
          <w:i/>
          <w:iCs/>
          <w:color w:val="333333"/>
          <w:szCs w:val="24"/>
        </w:rPr>
        <w:t>Psychological Review, 96</w:t>
      </w:r>
      <w:r w:rsidRPr="00A545D3">
        <w:rPr>
          <w:color w:val="333333"/>
          <w:szCs w:val="24"/>
        </w:rPr>
        <w:t>(2), 358</w:t>
      </w:r>
      <w:r w:rsidR="00E76B1F" w:rsidRPr="00A545D3">
        <w:rPr>
          <w:color w:val="333333"/>
          <w:szCs w:val="24"/>
        </w:rPr>
        <w:t>–</w:t>
      </w:r>
      <w:r w:rsidRPr="00A545D3">
        <w:rPr>
          <w:color w:val="333333"/>
          <w:szCs w:val="24"/>
        </w:rPr>
        <w:t xml:space="preserve">372. </w:t>
      </w:r>
      <w:hyperlink r:id="rId21">
        <w:r w:rsidRPr="00A545D3">
          <w:rPr>
            <w:rStyle w:val="Hyperlink"/>
            <w:szCs w:val="24"/>
          </w:rPr>
          <w:t>https://doi.org/10.1037/0033-295X.96.2.358</w:t>
        </w:r>
      </w:hyperlink>
    </w:p>
    <w:p w14:paraId="3CF4B0C3" w14:textId="485F6E51" w:rsidR="008540FE" w:rsidRPr="008A1C54" w:rsidRDefault="00E76B1F" w:rsidP="008A1C54">
      <w:pPr>
        <w:spacing w:line="480" w:lineRule="auto"/>
        <w:ind w:left="720" w:hanging="720"/>
        <w:rPr>
          <w:color w:val="0000FF" w:themeColor="hyperlink"/>
          <w:szCs w:val="24"/>
          <w:u w:val="single"/>
        </w:rPr>
      </w:pPr>
      <w:r w:rsidRPr="00A545D3">
        <w:rPr>
          <w:rFonts w:eastAsiaTheme="minorEastAsia"/>
          <w:szCs w:val="24"/>
          <w:lang w:eastAsia="zh-CN"/>
        </w:rPr>
        <w:t xml:space="preserve">Abramson, L.Y., Seligman, M.E.P., &amp; Teasdale, J. (1978). Learned helplessness in humans: Critique and reformulation. </w:t>
      </w:r>
      <w:r w:rsidRPr="00A545D3">
        <w:rPr>
          <w:rFonts w:eastAsiaTheme="minorEastAsia"/>
          <w:i/>
          <w:iCs/>
          <w:szCs w:val="24"/>
          <w:lang w:eastAsia="zh-CN"/>
        </w:rPr>
        <w:t>Journal of Abnormal Psychology</w:t>
      </w:r>
      <w:r w:rsidRPr="00A545D3">
        <w:rPr>
          <w:rFonts w:eastAsiaTheme="minorEastAsia"/>
          <w:szCs w:val="24"/>
          <w:lang w:eastAsia="zh-CN"/>
        </w:rPr>
        <w:t xml:space="preserve">, </w:t>
      </w:r>
      <w:r w:rsidRPr="00A545D3">
        <w:rPr>
          <w:rFonts w:eastAsiaTheme="minorEastAsia"/>
          <w:i/>
          <w:iCs/>
          <w:szCs w:val="24"/>
          <w:lang w:eastAsia="zh-CN"/>
        </w:rPr>
        <w:t>87</w:t>
      </w:r>
      <w:r w:rsidRPr="00A545D3">
        <w:rPr>
          <w:rFonts w:eastAsiaTheme="minorEastAsia"/>
          <w:szCs w:val="24"/>
          <w:lang w:eastAsia="zh-CN"/>
        </w:rPr>
        <w:t>, 49</w:t>
      </w:r>
      <w:r w:rsidRPr="00A545D3">
        <w:rPr>
          <w:color w:val="333333"/>
          <w:szCs w:val="24"/>
        </w:rPr>
        <w:t>–</w:t>
      </w:r>
      <w:r w:rsidRPr="00A545D3">
        <w:rPr>
          <w:rFonts w:eastAsiaTheme="minorEastAsia"/>
          <w:szCs w:val="24"/>
          <w:lang w:eastAsia="zh-CN"/>
        </w:rPr>
        <w:t>74.</w:t>
      </w:r>
    </w:p>
    <w:p w14:paraId="189E749F" w14:textId="475DA135" w:rsidR="67E84247" w:rsidRPr="00A545D3" w:rsidRDefault="67E84247" w:rsidP="00666138">
      <w:pPr>
        <w:spacing w:line="480" w:lineRule="auto"/>
        <w:ind w:left="720" w:hanging="720"/>
        <w:rPr>
          <w:color w:val="000000" w:themeColor="text1"/>
          <w:szCs w:val="24"/>
        </w:rPr>
      </w:pPr>
      <w:r w:rsidRPr="00A545D3">
        <w:rPr>
          <w:color w:val="000000" w:themeColor="text1"/>
          <w:szCs w:val="24"/>
        </w:rPr>
        <w:t>Beck, A.T., Rush, A.J., Shaw, B.F., &amp; Emery, G. (1979). C</w:t>
      </w:r>
      <w:r w:rsidRPr="00A545D3">
        <w:rPr>
          <w:i/>
          <w:iCs/>
          <w:color w:val="000000" w:themeColor="text1"/>
          <w:szCs w:val="24"/>
        </w:rPr>
        <w:t>ognitive Therapy of Depression</w:t>
      </w:r>
      <w:r w:rsidRPr="00A545D3">
        <w:rPr>
          <w:color w:val="000000" w:themeColor="text1"/>
          <w:szCs w:val="24"/>
        </w:rPr>
        <w:t>. New York: The Guilford Press.</w:t>
      </w:r>
    </w:p>
    <w:p w14:paraId="3B66A77A" w14:textId="126C879A" w:rsidR="67E84247" w:rsidRPr="00A545D3" w:rsidRDefault="67E84247" w:rsidP="00666138">
      <w:pPr>
        <w:spacing w:line="480" w:lineRule="auto"/>
        <w:ind w:left="720" w:hanging="720"/>
        <w:rPr>
          <w:color w:val="000000" w:themeColor="text1"/>
          <w:szCs w:val="24"/>
        </w:rPr>
      </w:pPr>
      <w:r w:rsidRPr="00A545D3">
        <w:rPr>
          <w:color w:val="000000" w:themeColor="text1"/>
          <w:szCs w:val="24"/>
        </w:rPr>
        <w:t xml:space="preserve">Bowlby, J. (1978). Attachment theory and its therapeutic implications. </w:t>
      </w:r>
      <w:r w:rsidRPr="00A545D3">
        <w:rPr>
          <w:i/>
          <w:iCs/>
          <w:color w:val="000000" w:themeColor="text1"/>
          <w:szCs w:val="24"/>
        </w:rPr>
        <w:t>Adolescent Psychiatry, 6,</w:t>
      </w:r>
      <w:r w:rsidRPr="00A545D3">
        <w:rPr>
          <w:color w:val="000000" w:themeColor="text1"/>
          <w:szCs w:val="24"/>
        </w:rPr>
        <w:t xml:space="preserve"> 5-33.</w:t>
      </w:r>
    </w:p>
    <w:p w14:paraId="37329DCA" w14:textId="4743FF83" w:rsidR="67E84247" w:rsidRPr="00A545D3" w:rsidRDefault="67E84247" w:rsidP="00666138">
      <w:pPr>
        <w:spacing w:line="480" w:lineRule="auto"/>
        <w:ind w:left="720" w:hanging="720"/>
        <w:rPr>
          <w:color w:val="000000" w:themeColor="text1"/>
          <w:szCs w:val="24"/>
        </w:rPr>
      </w:pPr>
      <w:r w:rsidRPr="00A545D3">
        <w:rPr>
          <w:color w:val="000000" w:themeColor="text1"/>
          <w:szCs w:val="24"/>
        </w:rPr>
        <w:t xml:space="preserve">Chu, B. C., &amp; Harrison, T. L. (2007). Disorder-specific effects of CBT for anxious and depressed youth: A meta-analysis of candidate mediators of change. </w:t>
      </w:r>
      <w:r w:rsidRPr="00A545D3">
        <w:rPr>
          <w:i/>
          <w:iCs/>
          <w:color w:val="000000" w:themeColor="text1"/>
          <w:szCs w:val="24"/>
        </w:rPr>
        <w:t>Clinical Child and Family Psychology Review, 20</w:t>
      </w:r>
      <w:r w:rsidRPr="00A545D3">
        <w:rPr>
          <w:color w:val="000000" w:themeColor="text1"/>
          <w:szCs w:val="24"/>
        </w:rPr>
        <w:t>, 352–372. doi:10.1007/s10567-007-0028-2</w:t>
      </w:r>
    </w:p>
    <w:p w14:paraId="3A402455" w14:textId="4F2DC239" w:rsidR="67E84247" w:rsidRPr="00A545D3" w:rsidRDefault="67E84247" w:rsidP="00666138">
      <w:pPr>
        <w:spacing w:line="480" w:lineRule="auto"/>
        <w:ind w:left="720" w:hanging="720"/>
        <w:rPr>
          <w:color w:val="333333"/>
          <w:szCs w:val="24"/>
        </w:rPr>
      </w:pPr>
      <w:r w:rsidRPr="00A545D3">
        <w:rPr>
          <w:color w:val="333333"/>
          <w:szCs w:val="24"/>
        </w:rPr>
        <w:t xml:space="preserve">Clarke, G. N., &amp; Debar, L. L. (2010). Group cognitive-behavioral treatment for adolescent depression. In J. R. Weisz &amp; A. E. </w:t>
      </w:r>
      <w:proofErr w:type="spellStart"/>
      <w:r w:rsidRPr="00A545D3">
        <w:rPr>
          <w:color w:val="333333"/>
          <w:szCs w:val="24"/>
        </w:rPr>
        <w:t>Kazdin</w:t>
      </w:r>
      <w:proofErr w:type="spellEnd"/>
      <w:r w:rsidRPr="00A545D3">
        <w:rPr>
          <w:color w:val="333333"/>
          <w:szCs w:val="24"/>
        </w:rPr>
        <w:t xml:space="preserve"> (Eds.), </w:t>
      </w:r>
      <w:r w:rsidRPr="00A545D3">
        <w:rPr>
          <w:i/>
          <w:iCs/>
          <w:color w:val="333333"/>
          <w:szCs w:val="24"/>
        </w:rPr>
        <w:t>Evidence-based psychotherapies for children and adolescents</w:t>
      </w:r>
      <w:r w:rsidRPr="00A545D3">
        <w:rPr>
          <w:color w:val="333333"/>
          <w:szCs w:val="24"/>
        </w:rPr>
        <w:t xml:space="preserve"> (pp. 110–125). The Guilford Press.</w:t>
      </w:r>
    </w:p>
    <w:p w14:paraId="4E6263FD" w14:textId="77777777" w:rsidR="00D73128" w:rsidRPr="00A545D3" w:rsidRDefault="00D73128" w:rsidP="00D73128">
      <w:pPr>
        <w:tabs>
          <w:tab w:val="left" w:pos="720"/>
        </w:tabs>
        <w:spacing w:line="480" w:lineRule="auto"/>
        <w:ind w:left="720" w:hanging="720"/>
        <w:rPr>
          <w:szCs w:val="24"/>
        </w:rPr>
      </w:pPr>
      <w:r w:rsidRPr="00A545D3">
        <w:rPr>
          <w:szCs w:val="24"/>
        </w:rPr>
        <w:t xml:space="preserve">Connor-Smith, J. K., </w:t>
      </w:r>
      <w:proofErr w:type="spellStart"/>
      <w:r w:rsidRPr="00A545D3">
        <w:rPr>
          <w:szCs w:val="24"/>
        </w:rPr>
        <w:t>Compas</w:t>
      </w:r>
      <w:proofErr w:type="spellEnd"/>
      <w:r w:rsidRPr="00A545D3">
        <w:rPr>
          <w:szCs w:val="24"/>
        </w:rPr>
        <w:t>, B. E., Wadsworth, M. E.</w:t>
      </w:r>
      <w:proofErr w:type="gramStart"/>
      <w:r w:rsidRPr="00A545D3">
        <w:rPr>
          <w:szCs w:val="24"/>
        </w:rPr>
        <w:t>,  Thomsen</w:t>
      </w:r>
      <w:proofErr w:type="gramEnd"/>
      <w:r w:rsidRPr="00A545D3">
        <w:rPr>
          <w:szCs w:val="24"/>
        </w:rPr>
        <w:t xml:space="preserve">, A. H., &amp; Saltzman, H. (2000). Responses to stress in adolescence: Measurement of coping and involuntary stress responses. </w:t>
      </w:r>
      <w:r w:rsidRPr="00A545D3">
        <w:rPr>
          <w:i/>
          <w:szCs w:val="24"/>
        </w:rPr>
        <w:t>Journal of Consulting and Clinical Psychology,</w:t>
      </w:r>
      <w:r w:rsidRPr="00A545D3">
        <w:rPr>
          <w:szCs w:val="24"/>
        </w:rPr>
        <w:t xml:space="preserve"> </w:t>
      </w:r>
      <w:r w:rsidRPr="00A545D3">
        <w:rPr>
          <w:i/>
          <w:szCs w:val="24"/>
        </w:rPr>
        <w:t>68</w:t>
      </w:r>
      <w:r w:rsidRPr="00A545D3">
        <w:rPr>
          <w:szCs w:val="24"/>
        </w:rPr>
        <w:t>, 976–992. doi:</w:t>
      </w:r>
      <w:hyperlink r:id="rId22" w:tgtFrame="_blank" w:history="1">
        <w:r w:rsidRPr="00A545D3">
          <w:rPr>
            <w:szCs w:val="24"/>
          </w:rPr>
          <w:t>10.1037/0022-006X.68.6.976</w:t>
        </w:r>
      </w:hyperlink>
    </w:p>
    <w:p w14:paraId="0EE00C90" w14:textId="74D33367" w:rsidR="67E84247" w:rsidRPr="00A545D3" w:rsidRDefault="67E84247" w:rsidP="00666138">
      <w:pPr>
        <w:spacing w:line="480" w:lineRule="auto"/>
        <w:ind w:left="720" w:hanging="720"/>
        <w:rPr>
          <w:color w:val="000000" w:themeColor="text1"/>
          <w:szCs w:val="24"/>
        </w:rPr>
      </w:pPr>
      <w:r w:rsidRPr="00A545D3">
        <w:rPr>
          <w:color w:val="000000" w:themeColor="text1"/>
          <w:szCs w:val="24"/>
        </w:rPr>
        <w:t xml:space="preserve">Crits-Christoph, P., Connolly Gibson, M. B., &amp; Mukherjee, D. (2013). Psychotherapy process-outcome research. In M. J. Lambert (Ed.), </w:t>
      </w:r>
      <w:r w:rsidRPr="00A545D3">
        <w:rPr>
          <w:i/>
          <w:iCs/>
          <w:color w:val="000000" w:themeColor="text1"/>
          <w:szCs w:val="24"/>
        </w:rPr>
        <w:t>Handbook of psychotherapy and behavior change</w:t>
      </w:r>
      <w:r w:rsidRPr="00A545D3">
        <w:rPr>
          <w:color w:val="000000" w:themeColor="text1"/>
          <w:szCs w:val="24"/>
        </w:rPr>
        <w:t xml:space="preserve"> (6th ed., pp. 298–340). Hoboken, NJ: John Wiley &amp; Sons.</w:t>
      </w:r>
    </w:p>
    <w:p w14:paraId="0D2CC7E7" w14:textId="3601A1AC" w:rsidR="67E84247" w:rsidRPr="00A545D3" w:rsidRDefault="67E84247" w:rsidP="00666138">
      <w:pPr>
        <w:spacing w:line="480" w:lineRule="auto"/>
        <w:ind w:left="720" w:hanging="720"/>
        <w:rPr>
          <w:color w:val="000000" w:themeColor="text1"/>
          <w:szCs w:val="24"/>
        </w:rPr>
      </w:pPr>
      <w:r w:rsidRPr="00A545D3">
        <w:rPr>
          <w:color w:val="000000" w:themeColor="text1"/>
          <w:szCs w:val="24"/>
        </w:rPr>
        <w:lastRenderedPageBreak/>
        <w:t xml:space="preserve">DiClemente, C. C., &amp; Prochaska, J. O. (1982). Transtheoretical therapy: Toward a more integrative model of change. </w:t>
      </w:r>
      <w:r w:rsidRPr="00A545D3">
        <w:rPr>
          <w:i/>
          <w:iCs/>
          <w:color w:val="000000" w:themeColor="text1"/>
          <w:szCs w:val="24"/>
        </w:rPr>
        <w:t xml:space="preserve">Psychotherapy: Theory, Research, and Practice, 1, </w:t>
      </w:r>
      <w:r w:rsidRPr="00A545D3">
        <w:rPr>
          <w:color w:val="000000" w:themeColor="text1"/>
          <w:szCs w:val="24"/>
        </w:rPr>
        <w:t>276–288.</w:t>
      </w:r>
    </w:p>
    <w:p w14:paraId="7943617C" w14:textId="6C211429" w:rsidR="67E84247" w:rsidRPr="00A545D3" w:rsidRDefault="67E84247" w:rsidP="00666138">
      <w:pPr>
        <w:spacing w:line="480" w:lineRule="auto"/>
        <w:ind w:left="720" w:hanging="720"/>
        <w:rPr>
          <w:color w:val="333333"/>
          <w:szCs w:val="24"/>
        </w:rPr>
      </w:pPr>
      <w:r w:rsidRPr="00A545D3">
        <w:rPr>
          <w:color w:val="333333"/>
          <w:szCs w:val="24"/>
        </w:rPr>
        <w:t xml:space="preserve">Jacobson, C. M., &amp; </w:t>
      </w:r>
      <w:proofErr w:type="spellStart"/>
      <w:r w:rsidRPr="00A545D3">
        <w:rPr>
          <w:color w:val="333333"/>
          <w:szCs w:val="24"/>
        </w:rPr>
        <w:t>Mufson</w:t>
      </w:r>
      <w:proofErr w:type="spellEnd"/>
      <w:r w:rsidRPr="00A545D3">
        <w:rPr>
          <w:color w:val="333333"/>
          <w:szCs w:val="24"/>
        </w:rPr>
        <w:t xml:space="preserve">, L. (2010). Treating adolescent depression using interpersonal psychotherapy. In J. R. Weisz &amp; A. E. </w:t>
      </w:r>
      <w:proofErr w:type="spellStart"/>
      <w:r w:rsidRPr="00A545D3">
        <w:rPr>
          <w:color w:val="333333"/>
          <w:szCs w:val="24"/>
        </w:rPr>
        <w:t>Kazdin</w:t>
      </w:r>
      <w:proofErr w:type="spellEnd"/>
      <w:r w:rsidRPr="00A545D3">
        <w:rPr>
          <w:color w:val="333333"/>
          <w:szCs w:val="24"/>
        </w:rPr>
        <w:t xml:space="preserve"> (Eds.), </w:t>
      </w:r>
      <w:r w:rsidRPr="00A545D3">
        <w:rPr>
          <w:i/>
          <w:iCs/>
          <w:color w:val="333333"/>
          <w:szCs w:val="24"/>
        </w:rPr>
        <w:t>Evidence-based psychotherapies for children and adolescents</w:t>
      </w:r>
      <w:r w:rsidRPr="00A545D3">
        <w:rPr>
          <w:color w:val="333333"/>
          <w:szCs w:val="24"/>
        </w:rPr>
        <w:t xml:space="preserve"> (pp. 140–155). The Guilford Press.</w:t>
      </w:r>
    </w:p>
    <w:p w14:paraId="45D31F5A" w14:textId="6F7F5D60" w:rsidR="67E84247" w:rsidRPr="00A545D3" w:rsidRDefault="67E84247" w:rsidP="00666138">
      <w:pPr>
        <w:spacing w:line="480" w:lineRule="auto"/>
        <w:ind w:left="720" w:hanging="720"/>
        <w:rPr>
          <w:rFonts w:eastAsia="Calibri"/>
          <w:color w:val="000000" w:themeColor="text1"/>
          <w:szCs w:val="24"/>
        </w:rPr>
      </w:pPr>
      <w:r w:rsidRPr="00A545D3">
        <w:rPr>
          <w:color w:val="333333"/>
          <w:szCs w:val="24"/>
        </w:rPr>
        <w:t xml:space="preserve">Jacobson, N. S., Martell, C. R., &amp; </w:t>
      </w:r>
      <w:proofErr w:type="spellStart"/>
      <w:r w:rsidRPr="00A545D3">
        <w:rPr>
          <w:color w:val="333333"/>
          <w:szCs w:val="24"/>
        </w:rPr>
        <w:t>Dimidjian</w:t>
      </w:r>
      <w:proofErr w:type="spellEnd"/>
      <w:r w:rsidRPr="00A545D3">
        <w:rPr>
          <w:color w:val="333333"/>
          <w:szCs w:val="24"/>
        </w:rPr>
        <w:t xml:space="preserve">, S. (2001). Behavioral activation treatment for depression: Returning to contextual roots. </w:t>
      </w:r>
      <w:r w:rsidRPr="00A545D3">
        <w:rPr>
          <w:i/>
          <w:iCs/>
          <w:color w:val="333333"/>
          <w:szCs w:val="24"/>
        </w:rPr>
        <w:t>Clinical Psychology: Science and Practice, 8</w:t>
      </w:r>
      <w:r w:rsidRPr="00A545D3">
        <w:rPr>
          <w:color w:val="333333"/>
          <w:szCs w:val="24"/>
        </w:rPr>
        <w:t xml:space="preserve">(3), 255–270. </w:t>
      </w:r>
      <w:hyperlink r:id="rId23">
        <w:r w:rsidRPr="00A545D3">
          <w:rPr>
            <w:rStyle w:val="Hyperlink"/>
            <w:szCs w:val="24"/>
          </w:rPr>
          <w:t>https://doi.org/10.1093/clipsy.8.3.255</w:t>
        </w:r>
      </w:hyperlink>
    </w:p>
    <w:p w14:paraId="091437A6" w14:textId="77777777" w:rsidR="00D96C24" w:rsidRPr="00A545D3" w:rsidRDefault="67E84247" w:rsidP="00D96C24">
      <w:pPr>
        <w:spacing w:line="480" w:lineRule="auto"/>
        <w:ind w:left="720" w:hanging="720"/>
        <w:rPr>
          <w:color w:val="000000" w:themeColor="text1"/>
          <w:szCs w:val="24"/>
        </w:rPr>
      </w:pPr>
      <w:proofErr w:type="spellStart"/>
      <w:r w:rsidRPr="00A545D3">
        <w:rPr>
          <w:color w:val="000000" w:themeColor="text1"/>
          <w:szCs w:val="24"/>
        </w:rPr>
        <w:t>Lewinsohn</w:t>
      </w:r>
      <w:proofErr w:type="spellEnd"/>
      <w:r w:rsidRPr="00A545D3">
        <w:rPr>
          <w:color w:val="000000" w:themeColor="text1"/>
          <w:szCs w:val="24"/>
        </w:rPr>
        <w:t xml:space="preserve">, P. M., Hoberman, H. M., Teri, L., &amp; </w:t>
      </w:r>
      <w:proofErr w:type="spellStart"/>
      <w:r w:rsidRPr="00A545D3">
        <w:rPr>
          <w:color w:val="000000" w:themeColor="text1"/>
          <w:szCs w:val="24"/>
        </w:rPr>
        <w:t>Hautzinger</w:t>
      </w:r>
      <w:proofErr w:type="spellEnd"/>
      <w:r w:rsidRPr="00A545D3">
        <w:rPr>
          <w:color w:val="000000" w:themeColor="text1"/>
          <w:szCs w:val="24"/>
        </w:rPr>
        <w:t xml:space="preserve">, M. (1985). An integrative theory of unipolar depression. In </w:t>
      </w:r>
      <w:proofErr w:type="spellStart"/>
      <w:proofErr w:type="gramStart"/>
      <w:r w:rsidRPr="00A545D3">
        <w:rPr>
          <w:color w:val="000000" w:themeColor="text1"/>
          <w:szCs w:val="24"/>
        </w:rPr>
        <w:t>S.Reiss</w:t>
      </w:r>
      <w:proofErr w:type="spellEnd"/>
      <w:proofErr w:type="gramEnd"/>
      <w:r w:rsidRPr="00A545D3">
        <w:rPr>
          <w:color w:val="000000" w:themeColor="text1"/>
          <w:szCs w:val="24"/>
        </w:rPr>
        <w:t xml:space="preserve"> &amp; R. R. </w:t>
      </w:r>
      <w:proofErr w:type="spellStart"/>
      <w:r w:rsidRPr="00A545D3">
        <w:rPr>
          <w:color w:val="000000" w:themeColor="text1"/>
          <w:szCs w:val="24"/>
        </w:rPr>
        <w:t>Bootzin</w:t>
      </w:r>
      <w:proofErr w:type="spellEnd"/>
      <w:r w:rsidRPr="00A545D3">
        <w:rPr>
          <w:color w:val="000000" w:themeColor="text1"/>
          <w:szCs w:val="24"/>
        </w:rPr>
        <w:t xml:space="preserve"> (Eds.), </w:t>
      </w:r>
      <w:r w:rsidRPr="00A545D3">
        <w:rPr>
          <w:i/>
          <w:iCs/>
          <w:color w:val="000000" w:themeColor="text1"/>
          <w:szCs w:val="24"/>
        </w:rPr>
        <w:t>Theoretical issues in behavioral therapy</w:t>
      </w:r>
      <w:r w:rsidRPr="00A545D3">
        <w:rPr>
          <w:color w:val="000000" w:themeColor="text1"/>
          <w:szCs w:val="24"/>
        </w:rPr>
        <w:t xml:space="preserve"> (pp. 313-359). New York: Academic Press.</w:t>
      </w:r>
    </w:p>
    <w:p w14:paraId="01A347EA" w14:textId="1E7BA922" w:rsidR="00DF728F" w:rsidRPr="00A545D3" w:rsidRDefault="00DF728F" w:rsidP="00D96C24">
      <w:pPr>
        <w:spacing w:line="480" w:lineRule="auto"/>
        <w:ind w:left="720" w:hanging="720"/>
        <w:rPr>
          <w:rStyle w:val="cf01"/>
          <w:rFonts w:ascii="Times New Roman" w:hAnsi="Times New Roman" w:cs="Times New Roman"/>
          <w:color w:val="000000" w:themeColor="text1"/>
          <w:sz w:val="24"/>
          <w:szCs w:val="24"/>
        </w:rPr>
      </w:pPr>
      <w:proofErr w:type="spellStart"/>
      <w:r w:rsidRPr="00A545D3">
        <w:rPr>
          <w:rStyle w:val="cf01"/>
          <w:rFonts w:ascii="Times New Roman" w:eastAsiaTheme="majorEastAsia" w:hAnsi="Times New Roman" w:cs="Times New Roman"/>
          <w:sz w:val="24"/>
          <w:szCs w:val="24"/>
        </w:rPr>
        <w:t>Rothbaum</w:t>
      </w:r>
      <w:proofErr w:type="spellEnd"/>
      <w:r w:rsidRPr="00A545D3">
        <w:rPr>
          <w:rStyle w:val="cf01"/>
          <w:rFonts w:ascii="Times New Roman" w:eastAsiaTheme="majorEastAsia" w:hAnsi="Times New Roman" w:cs="Times New Roman"/>
          <w:sz w:val="24"/>
          <w:szCs w:val="24"/>
        </w:rPr>
        <w:t>, F.</w:t>
      </w:r>
      <w:r w:rsidR="00D96C24" w:rsidRPr="00A545D3">
        <w:rPr>
          <w:rStyle w:val="cf01"/>
          <w:rFonts w:ascii="Times New Roman" w:eastAsiaTheme="majorEastAsia" w:hAnsi="Times New Roman" w:cs="Times New Roman"/>
          <w:sz w:val="24"/>
          <w:szCs w:val="24"/>
        </w:rPr>
        <w:t xml:space="preserve"> </w:t>
      </w:r>
      <w:r w:rsidRPr="00A545D3">
        <w:rPr>
          <w:rStyle w:val="cf01"/>
          <w:rFonts w:ascii="Times New Roman" w:eastAsiaTheme="majorEastAsia" w:hAnsi="Times New Roman" w:cs="Times New Roman"/>
          <w:sz w:val="24"/>
          <w:szCs w:val="24"/>
        </w:rPr>
        <w:t>M., &amp; Weisz, J.</w:t>
      </w:r>
      <w:r w:rsidR="00D96C24" w:rsidRPr="00A545D3">
        <w:rPr>
          <w:rStyle w:val="cf01"/>
          <w:rFonts w:ascii="Times New Roman" w:eastAsiaTheme="majorEastAsia" w:hAnsi="Times New Roman" w:cs="Times New Roman"/>
          <w:sz w:val="24"/>
          <w:szCs w:val="24"/>
        </w:rPr>
        <w:t xml:space="preserve"> </w:t>
      </w:r>
      <w:r w:rsidRPr="00A545D3">
        <w:rPr>
          <w:rStyle w:val="cf01"/>
          <w:rFonts w:ascii="Times New Roman" w:eastAsiaTheme="majorEastAsia" w:hAnsi="Times New Roman" w:cs="Times New Roman"/>
          <w:sz w:val="24"/>
          <w:szCs w:val="24"/>
        </w:rPr>
        <w:t xml:space="preserve">R. (1989). </w:t>
      </w:r>
      <w:r w:rsidRPr="00A545D3">
        <w:rPr>
          <w:rStyle w:val="cf11"/>
          <w:rFonts w:ascii="Times New Roman" w:eastAsiaTheme="majorEastAsia" w:hAnsi="Times New Roman" w:cs="Times New Roman"/>
          <w:sz w:val="24"/>
          <w:szCs w:val="24"/>
        </w:rPr>
        <w:t>Child psychopathology and the quest for control</w:t>
      </w:r>
      <w:r w:rsidRPr="00A545D3">
        <w:rPr>
          <w:rStyle w:val="cf01"/>
          <w:rFonts w:ascii="Times New Roman" w:eastAsiaTheme="majorEastAsia" w:hAnsi="Times New Roman" w:cs="Times New Roman"/>
          <w:sz w:val="24"/>
          <w:szCs w:val="24"/>
        </w:rPr>
        <w:t>. New York: Sage Publications.</w:t>
      </w:r>
    </w:p>
    <w:p w14:paraId="5ACC4BD0" w14:textId="77777777" w:rsidR="000E16CF" w:rsidRPr="00A545D3" w:rsidRDefault="000E16CF" w:rsidP="000E16CF">
      <w:pPr>
        <w:tabs>
          <w:tab w:val="left" w:pos="720"/>
        </w:tabs>
        <w:spacing w:line="480" w:lineRule="auto"/>
        <w:ind w:left="720" w:hanging="720"/>
        <w:rPr>
          <w:szCs w:val="24"/>
        </w:rPr>
      </w:pPr>
      <w:proofErr w:type="spellStart"/>
      <w:r w:rsidRPr="00A545D3">
        <w:rPr>
          <w:szCs w:val="24"/>
        </w:rPr>
        <w:t>Rothbaum</w:t>
      </w:r>
      <w:proofErr w:type="spellEnd"/>
      <w:r w:rsidRPr="00A545D3">
        <w:rPr>
          <w:szCs w:val="24"/>
        </w:rPr>
        <w:t xml:space="preserve">, F., Weisz, J. R., &amp; Snyder, S. (1982). Changing the world and changing the self:  A two-process model of perceived control.  </w:t>
      </w:r>
      <w:r w:rsidRPr="00A545D3">
        <w:rPr>
          <w:i/>
          <w:szCs w:val="24"/>
        </w:rPr>
        <w:t>Journal of Personality and Social Psychology, 42</w:t>
      </w:r>
      <w:r w:rsidRPr="00A545D3">
        <w:rPr>
          <w:szCs w:val="24"/>
        </w:rPr>
        <w:t>, 5-37. doi:</w:t>
      </w:r>
      <w:hyperlink r:id="rId24" w:tgtFrame="_blank" w:history="1">
        <w:r w:rsidRPr="00A545D3">
          <w:rPr>
            <w:szCs w:val="24"/>
          </w:rPr>
          <w:t>10.1037/0022-3514.42.1.5</w:t>
        </w:r>
      </w:hyperlink>
    </w:p>
    <w:p w14:paraId="77EB2485" w14:textId="6EB71B68" w:rsidR="67E84247" w:rsidRPr="00A545D3" w:rsidRDefault="67E84247" w:rsidP="00666138">
      <w:pPr>
        <w:spacing w:line="480" w:lineRule="auto"/>
        <w:rPr>
          <w:color w:val="000000" w:themeColor="text1"/>
          <w:szCs w:val="24"/>
        </w:rPr>
      </w:pPr>
      <w:r w:rsidRPr="00A545D3">
        <w:rPr>
          <w:color w:val="000000" w:themeColor="text1"/>
          <w:szCs w:val="24"/>
        </w:rPr>
        <w:t xml:space="preserve">Sullivan, H. S. (1953). </w:t>
      </w:r>
      <w:r w:rsidRPr="00A545D3">
        <w:rPr>
          <w:i/>
          <w:iCs/>
          <w:color w:val="000000" w:themeColor="text1"/>
          <w:szCs w:val="24"/>
        </w:rPr>
        <w:t>The interpersonal theory of psychiatry</w:t>
      </w:r>
      <w:r w:rsidRPr="00A545D3">
        <w:rPr>
          <w:color w:val="000000" w:themeColor="text1"/>
          <w:szCs w:val="24"/>
        </w:rPr>
        <w:t>. New York: Norton.</w:t>
      </w:r>
    </w:p>
    <w:p w14:paraId="01D9BE72" w14:textId="51F79BC4" w:rsidR="67E84247" w:rsidRPr="00A545D3" w:rsidRDefault="67E84247" w:rsidP="00666138">
      <w:pPr>
        <w:spacing w:line="480" w:lineRule="auto"/>
        <w:ind w:left="720" w:hanging="720"/>
        <w:rPr>
          <w:color w:val="000000" w:themeColor="text1"/>
          <w:szCs w:val="24"/>
        </w:rPr>
      </w:pPr>
      <w:proofErr w:type="spellStart"/>
      <w:r w:rsidRPr="00A545D3">
        <w:rPr>
          <w:color w:val="000000" w:themeColor="text1"/>
          <w:szCs w:val="24"/>
        </w:rPr>
        <w:t>Weersing</w:t>
      </w:r>
      <w:proofErr w:type="spellEnd"/>
      <w:r w:rsidRPr="00A545D3">
        <w:rPr>
          <w:color w:val="000000" w:themeColor="text1"/>
          <w:szCs w:val="24"/>
        </w:rPr>
        <w:t xml:space="preserve">, V. R., &amp; Weisz, J. R. (2002). Mechanisms of action in youth psychotherapy. </w:t>
      </w:r>
      <w:r w:rsidRPr="00A545D3">
        <w:rPr>
          <w:i/>
          <w:iCs/>
          <w:color w:val="000000" w:themeColor="text1"/>
          <w:szCs w:val="24"/>
        </w:rPr>
        <w:t>Journal of Child Psychology and Psychiatry, 43</w:t>
      </w:r>
      <w:r w:rsidRPr="00A545D3">
        <w:rPr>
          <w:color w:val="000000" w:themeColor="text1"/>
          <w:szCs w:val="24"/>
        </w:rPr>
        <w:t>, 3–29. doi:10.1111/1469-7610.00002</w:t>
      </w:r>
    </w:p>
    <w:p w14:paraId="0F05B964" w14:textId="77777777" w:rsidR="00A01C72" w:rsidRPr="00A545D3" w:rsidRDefault="00A01C72" w:rsidP="00A01C72">
      <w:pPr>
        <w:tabs>
          <w:tab w:val="left" w:pos="720"/>
        </w:tabs>
        <w:spacing w:line="480" w:lineRule="auto"/>
        <w:ind w:left="720" w:hanging="720"/>
        <w:rPr>
          <w:szCs w:val="24"/>
        </w:rPr>
      </w:pPr>
      <w:r w:rsidRPr="00A545D3">
        <w:rPr>
          <w:szCs w:val="24"/>
        </w:rPr>
        <w:t xml:space="preserve">Weisz, J. R., </w:t>
      </w:r>
      <w:proofErr w:type="spellStart"/>
      <w:r w:rsidRPr="00A545D3">
        <w:rPr>
          <w:szCs w:val="24"/>
        </w:rPr>
        <w:t>Rothbaum</w:t>
      </w:r>
      <w:proofErr w:type="spellEnd"/>
      <w:r w:rsidRPr="00A545D3">
        <w:rPr>
          <w:szCs w:val="24"/>
        </w:rPr>
        <w:t xml:space="preserve">, F. M., &amp; Blackburn, T. F. (1984b).  Swapping recipes for control.  </w:t>
      </w:r>
      <w:r w:rsidRPr="00A545D3">
        <w:rPr>
          <w:i/>
          <w:szCs w:val="24"/>
        </w:rPr>
        <w:t>American Psychologist, 39,</w:t>
      </w:r>
      <w:r w:rsidRPr="00A545D3">
        <w:rPr>
          <w:szCs w:val="24"/>
        </w:rPr>
        <w:t xml:space="preserve"> 974-975. doi:</w:t>
      </w:r>
      <w:hyperlink r:id="rId25" w:tgtFrame="_blank" w:history="1">
        <w:r w:rsidRPr="00A545D3">
          <w:rPr>
            <w:rStyle w:val="Hyperlink"/>
            <w:color w:val="auto"/>
            <w:szCs w:val="24"/>
            <w:u w:val="none"/>
          </w:rPr>
          <w:t>10.1037/0003-066X.39.9.974</w:t>
        </w:r>
      </w:hyperlink>
    </w:p>
    <w:p w14:paraId="231F9E39" w14:textId="77777777" w:rsidR="00A01C72" w:rsidRPr="00A545D3" w:rsidRDefault="00A01C72" w:rsidP="00666138">
      <w:pPr>
        <w:spacing w:line="480" w:lineRule="auto"/>
        <w:ind w:left="720" w:hanging="720"/>
        <w:rPr>
          <w:color w:val="000000" w:themeColor="text1"/>
          <w:szCs w:val="24"/>
        </w:rPr>
      </w:pPr>
    </w:p>
    <w:p w14:paraId="118A17C3" w14:textId="2A816FF8" w:rsidR="00B82518" w:rsidRPr="00D96C24" w:rsidRDefault="00B82518" w:rsidP="00666138">
      <w:pPr>
        <w:spacing w:line="480" w:lineRule="auto"/>
        <w:ind w:left="720" w:hanging="720"/>
        <w:rPr>
          <w:color w:val="000000" w:themeColor="text1"/>
          <w:szCs w:val="24"/>
        </w:rPr>
      </w:pPr>
      <w:r w:rsidRPr="00A545D3">
        <w:rPr>
          <w:szCs w:val="24"/>
        </w:rPr>
        <w:lastRenderedPageBreak/>
        <w:t xml:space="preserve">Weisz, J. R., Weiss, B., Wasserman, A. A., &amp; Rintoul, B. (1987). Control-related beliefs and depression among clinic-referred children and adolescents. </w:t>
      </w:r>
      <w:r w:rsidRPr="00A545D3">
        <w:rPr>
          <w:i/>
          <w:iCs/>
          <w:szCs w:val="24"/>
        </w:rPr>
        <w:t>Journal of Abnormal Psychology, 96,</w:t>
      </w:r>
      <w:r w:rsidRPr="00A545D3">
        <w:rPr>
          <w:szCs w:val="24"/>
        </w:rPr>
        <w:t xml:space="preserve"> 58-63. </w:t>
      </w:r>
      <w:proofErr w:type="spellStart"/>
      <w:r w:rsidRPr="00A545D3">
        <w:rPr>
          <w:szCs w:val="24"/>
        </w:rPr>
        <w:t>doi</w:t>
      </w:r>
      <w:proofErr w:type="spellEnd"/>
      <w:r w:rsidRPr="00A545D3">
        <w:rPr>
          <w:szCs w:val="24"/>
        </w:rPr>
        <w:t>: 10.1037/0021-843X.96.1.58</w:t>
      </w:r>
    </w:p>
    <w:p w14:paraId="349ED23A" w14:textId="2CBC8522" w:rsidR="67E84247" w:rsidRDefault="67E84247" w:rsidP="67E84247">
      <w:pPr>
        <w:spacing w:after="200" w:line="276" w:lineRule="auto"/>
        <w:rPr>
          <w:rFonts w:eastAsiaTheme="minorEastAsia"/>
        </w:rPr>
      </w:pPr>
    </w:p>
    <w:sectPr w:rsidR="67E84247" w:rsidSect="00280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4D379" w14:textId="77777777" w:rsidR="003D49C1" w:rsidRDefault="003D49C1" w:rsidP="00645CC3">
      <w:r>
        <w:separator/>
      </w:r>
    </w:p>
  </w:endnote>
  <w:endnote w:type="continuationSeparator" w:id="0">
    <w:p w14:paraId="6CA093B5" w14:textId="77777777" w:rsidR="003D49C1" w:rsidRDefault="003D49C1" w:rsidP="00645CC3">
      <w:r>
        <w:continuationSeparator/>
      </w:r>
    </w:p>
  </w:endnote>
  <w:endnote w:type="continuationNotice" w:id="1">
    <w:p w14:paraId="6FBD04F9" w14:textId="77777777" w:rsidR="003D49C1" w:rsidRDefault="003D4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1671D" w14:paraId="42439AF6" w14:textId="77777777" w:rsidTr="1B36D71A">
      <w:tc>
        <w:tcPr>
          <w:tcW w:w="3120" w:type="dxa"/>
        </w:tcPr>
        <w:p w14:paraId="50A51600" w14:textId="1953D417" w:rsidR="00D1671D" w:rsidRDefault="00D1671D" w:rsidP="00050342">
          <w:pPr>
            <w:pStyle w:val="Header"/>
            <w:ind w:left="-115"/>
          </w:pPr>
        </w:p>
      </w:tc>
      <w:tc>
        <w:tcPr>
          <w:tcW w:w="3120" w:type="dxa"/>
        </w:tcPr>
        <w:p w14:paraId="2175107D" w14:textId="6B60C8A4" w:rsidR="00D1671D" w:rsidRDefault="00D1671D" w:rsidP="00050342">
          <w:pPr>
            <w:pStyle w:val="Header"/>
            <w:jc w:val="center"/>
          </w:pPr>
        </w:p>
      </w:tc>
      <w:tc>
        <w:tcPr>
          <w:tcW w:w="3120" w:type="dxa"/>
        </w:tcPr>
        <w:p w14:paraId="4655F33B" w14:textId="6482E5D2" w:rsidR="00D1671D" w:rsidRDefault="00D1671D" w:rsidP="00050342">
          <w:pPr>
            <w:pStyle w:val="Header"/>
            <w:ind w:right="-115"/>
            <w:jc w:val="right"/>
          </w:pPr>
        </w:p>
      </w:tc>
    </w:tr>
  </w:tbl>
  <w:p w14:paraId="1A347AD5" w14:textId="2BD568BB" w:rsidR="00D1671D" w:rsidRDefault="00D1671D" w:rsidP="00641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E5192" w14:textId="77777777" w:rsidR="003D49C1" w:rsidRDefault="003D49C1" w:rsidP="00645CC3">
      <w:r>
        <w:separator/>
      </w:r>
    </w:p>
  </w:footnote>
  <w:footnote w:type="continuationSeparator" w:id="0">
    <w:p w14:paraId="1F388F1C" w14:textId="77777777" w:rsidR="003D49C1" w:rsidRDefault="003D49C1" w:rsidP="00645CC3">
      <w:r>
        <w:continuationSeparator/>
      </w:r>
    </w:p>
  </w:footnote>
  <w:footnote w:type="continuationNotice" w:id="1">
    <w:p w14:paraId="6B9DA34E" w14:textId="77777777" w:rsidR="003D49C1" w:rsidRDefault="003D49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357515"/>
      <w:docPartObj>
        <w:docPartGallery w:val="Page Numbers (Top of Page)"/>
        <w:docPartUnique/>
      </w:docPartObj>
    </w:sdtPr>
    <w:sdtEndPr>
      <w:rPr>
        <w:noProof/>
      </w:rPr>
    </w:sdtEndPr>
    <w:sdtContent>
      <w:p w14:paraId="3F3FE8B2" w14:textId="39401E6E" w:rsidR="00D1671D" w:rsidRDefault="00CE6072" w:rsidP="00650C7D">
        <w:pPr>
          <w:pStyle w:val="Header"/>
          <w:jc w:val="right"/>
        </w:pPr>
        <w:r>
          <w:t>S</w:t>
        </w:r>
        <w:r w:rsidR="00D1671D">
          <w:fldChar w:fldCharType="begin"/>
        </w:r>
        <w:r w:rsidR="00D1671D">
          <w:instrText xml:space="preserve"> PAGE   \* MERGEFORMAT </w:instrText>
        </w:r>
        <w:r w:rsidR="00D1671D">
          <w:fldChar w:fldCharType="separate"/>
        </w:r>
        <w:r w:rsidR="00B362E0">
          <w:rPr>
            <w:noProof/>
          </w:rPr>
          <w:t>52</w:t>
        </w:r>
        <w:r w:rsidR="00D1671D">
          <w:rPr>
            <w:noProof/>
          </w:rPr>
          <w:fldChar w:fldCharType="end"/>
        </w:r>
      </w:p>
    </w:sdtContent>
  </w:sdt>
  <w:p w14:paraId="6410FA6E" w14:textId="08C0ED98" w:rsidR="00D1671D" w:rsidRDefault="00D1671D" w:rsidP="00FF4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0F9"/>
    <w:multiLevelType w:val="hybridMultilevel"/>
    <w:tmpl w:val="54DCE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A2B5C"/>
    <w:multiLevelType w:val="hybridMultilevel"/>
    <w:tmpl w:val="4484E4DA"/>
    <w:lvl w:ilvl="0" w:tplc="04022A46">
      <w:start w:val="1"/>
      <w:numFmt w:val="bullet"/>
      <w:lvlText w:val="•"/>
      <w:lvlJc w:val="left"/>
      <w:pPr>
        <w:tabs>
          <w:tab w:val="num" w:pos="720"/>
        </w:tabs>
        <w:ind w:left="720" w:hanging="360"/>
      </w:pPr>
      <w:rPr>
        <w:rFonts w:ascii="Arial" w:hAnsi="Arial" w:hint="default"/>
      </w:rPr>
    </w:lvl>
    <w:lvl w:ilvl="1" w:tplc="3CB41502">
      <w:start w:val="1736"/>
      <w:numFmt w:val="bullet"/>
      <w:lvlText w:val="–"/>
      <w:lvlJc w:val="left"/>
      <w:pPr>
        <w:tabs>
          <w:tab w:val="num" w:pos="1440"/>
        </w:tabs>
        <w:ind w:left="1440" w:hanging="360"/>
      </w:pPr>
      <w:rPr>
        <w:rFonts w:ascii="Arial" w:hAnsi="Arial" w:hint="default"/>
      </w:rPr>
    </w:lvl>
    <w:lvl w:ilvl="2" w:tplc="6BA8A3A8" w:tentative="1">
      <w:start w:val="1"/>
      <w:numFmt w:val="bullet"/>
      <w:lvlText w:val="•"/>
      <w:lvlJc w:val="left"/>
      <w:pPr>
        <w:tabs>
          <w:tab w:val="num" w:pos="2160"/>
        </w:tabs>
        <w:ind w:left="2160" w:hanging="360"/>
      </w:pPr>
      <w:rPr>
        <w:rFonts w:ascii="Arial" w:hAnsi="Arial" w:hint="default"/>
      </w:rPr>
    </w:lvl>
    <w:lvl w:ilvl="3" w:tplc="EFE6DD64" w:tentative="1">
      <w:start w:val="1"/>
      <w:numFmt w:val="bullet"/>
      <w:lvlText w:val="•"/>
      <w:lvlJc w:val="left"/>
      <w:pPr>
        <w:tabs>
          <w:tab w:val="num" w:pos="2880"/>
        </w:tabs>
        <w:ind w:left="2880" w:hanging="360"/>
      </w:pPr>
      <w:rPr>
        <w:rFonts w:ascii="Arial" w:hAnsi="Arial" w:hint="default"/>
      </w:rPr>
    </w:lvl>
    <w:lvl w:ilvl="4" w:tplc="05865A74" w:tentative="1">
      <w:start w:val="1"/>
      <w:numFmt w:val="bullet"/>
      <w:lvlText w:val="•"/>
      <w:lvlJc w:val="left"/>
      <w:pPr>
        <w:tabs>
          <w:tab w:val="num" w:pos="3600"/>
        </w:tabs>
        <w:ind w:left="3600" w:hanging="360"/>
      </w:pPr>
      <w:rPr>
        <w:rFonts w:ascii="Arial" w:hAnsi="Arial" w:hint="default"/>
      </w:rPr>
    </w:lvl>
    <w:lvl w:ilvl="5" w:tplc="715EBCD8" w:tentative="1">
      <w:start w:val="1"/>
      <w:numFmt w:val="bullet"/>
      <w:lvlText w:val="•"/>
      <w:lvlJc w:val="left"/>
      <w:pPr>
        <w:tabs>
          <w:tab w:val="num" w:pos="4320"/>
        </w:tabs>
        <w:ind w:left="4320" w:hanging="360"/>
      </w:pPr>
      <w:rPr>
        <w:rFonts w:ascii="Arial" w:hAnsi="Arial" w:hint="default"/>
      </w:rPr>
    </w:lvl>
    <w:lvl w:ilvl="6" w:tplc="1E262364" w:tentative="1">
      <w:start w:val="1"/>
      <w:numFmt w:val="bullet"/>
      <w:lvlText w:val="•"/>
      <w:lvlJc w:val="left"/>
      <w:pPr>
        <w:tabs>
          <w:tab w:val="num" w:pos="5040"/>
        </w:tabs>
        <w:ind w:left="5040" w:hanging="360"/>
      </w:pPr>
      <w:rPr>
        <w:rFonts w:ascii="Arial" w:hAnsi="Arial" w:hint="default"/>
      </w:rPr>
    </w:lvl>
    <w:lvl w:ilvl="7" w:tplc="07B63E22" w:tentative="1">
      <w:start w:val="1"/>
      <w:numFmt w:val="bullet"/>
      <w:lvlText w:val="•"/>
      <w:lvlJc w:val="left"/>
      <w:pPr>
        <w:tabs>
          <w:tab w:val="num" w:pos="5760"/>
        </w:tabs>
        <w:ind w:left="5760" w:hanging="360"/>
      </w:pPr>
      <w:rPr>
        <w:rFonts w:ascii="Arial" w:hAnsi="Arial" w:hint="default"/>
      </w:rPr>
    </w:lvl>
    <w:lvl w:ilvl="8" w:tplc="2E2E19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CA7982"/>
    <w:multiLevelType w:val="hybridMultilevel"/>
    <w:tmpl w:val="A0EAA9CA"/>
    <w:lvl w:ilvl="0" w:tplc="A41C6FA8">
      <w:start w:val="1"/>
      <w:numFmt w:val="bullet"/>
      <w:lvlText w:val=""/>
      <w:lvlJc w:val="left"/>
      <w:pPr>
        <w:tabs>
          <w:tab w:val="num" w:pos="720"/>
        </w:tabs>
        <w:ind w:left="720" w:hanging="360"/>
      </w:pPr>
      <w:rPr>
        <w:rFonts w:ascii="Symbol" w:hAnsi="Symbol" w:hint="default"/>
        <w:sz w:val="20"/>
      </w:rPr>
    </w:lvl>
    <w:lvl w:ilvl="1" w:tplc="22C2BB14" w:tentative="1">
      <w:start w:val="1"/>
      <w:numFmt w:val="bullet"/>
      <w:lvlText w:val="o"/>
      <w:lvlJc w:val="left"/>
      <w:pPr>
        <w:tabs>
          <w:tab w:val="num" w:pos="1440"/>
        </w:tabs>
        <w:ind w:left="1440" w:hanging="360"/>
      </w:pPr>
      <w:rPr>
        <w:rFonts w:ascii="Courier New" w:hAnsi="Courier New" w:hint="default"/>
        <w:sz w:val="20"/>
      </w:rPr>
    </w:lvl>
    <w:lvl w:ilvl="2" w:tplc="89D891DC" w:tentative="1">
      <w:start w:val="1"/>
      <w:numFmt w:val="bullet"/>
      <w:lvlText w:val=""/>
      <w:lvlJc w:val="left"/>
      <w:pPr>
        <w:tabs>
          <w:tab w:val="num" w:pos="2160"/>
        </w:tabs>
        <w:ind w:left="2160" w:hanging="360"/>
      </w:pPr>
      <w:rPr>
        <w:rFonts w:ascii="Wingdings" w:hAnsi="Wingdings" w:hint="default"/>
        <w:sz w:val="20"/>
      </w:rPr>
    </w:lvl>
    <w:lvl w:ilvl="3" w:tplc="0C626E4A" w:tentative="1">
      <w:start w:val="1"/>
      <w:numFmt w:val="bullet"/>
      <w:lvlText w:val=""/>
      <w:lvlJc w:val="left"/>
      <w:pPr>
        <w:tabs>
          <w:tab w:val="num" w:pos="2880"/>
        </w:tabs>
        <w:ind w:left="2880" w:hanging="360"/>
      </w:pPr>
      <w:rPr>
        <w:rFonts w:ascii="Wingdings" w:hAnsi="Wingdings" w:hint="default"/>
        <w:sz w:val="20"/>
      </w:rPr>
    </w:lvl>
    <w:lvl w:ilvl="4" w:tplc="7E2A7952" w:tentative="1">
      <w:start w:val="1"/>
      <w:numFmt w:val="bullet"/>
      <w:lvlText w:val=""/>
      <w:lvlJc w:val="left"/>
      <w:pPr>
        <w:tabs>
          <w:tab w:val="num" w:pos="3600"/>
        </w:tabs>
        <w:ind w:left="3600" w:hanging="360"/>
      </w:pPr>
      <w:rPr>
        <w:rFonts w:ascii="Wingdings" w:hAnsi="Wingdings" w:hint="default"/>
        <w:sz w:val="20"/>
      </w:rPr>
    </w:lvl>
    <w:lvl w:ilvl="5" w:tplc="B422F1BE" w:tentative="1">
      <w:start w:val="1"/>
      <w:numFmt w:val="bullet"/>
      <w:lvlText w:val=""/>
      <w:lvlJc w:val="left"/>
      <w:pPr>
        <w:tabs>
          <w:tab w:val="num" w:pos="4320"/>
        </w:tabs>
        <w:ind w:left="4320" w:hanging="360"/>
      </w:pPr>
      <w:rPr>
        <w:rFonts w:ascii="Wingdings" w:hAnsi="Wingdings" w:hint="default"/>
        <w:sz w:val="20"/>
      </w:rPr>
    </w:lvl>
    <w:lvl w:ilvl="6" w:tplc="C2E8E124" w:tentative="1">
      <w:start w:val="1"/>
      <w:numFmt w:val="bullet"/>
      <w:lvlText w:val=""/>
      <w:lvlJc w:val="left"/>
      <w:pPr>
        <w:tabs>
          <w:tab w:val="num" w:pos="5040"/>
        </w:tabs>
        <w:ind w:left="5040" w:hanging="360"/>
      </w:pPr>
      <w:rPr>
        <w:rFonts w:ascii="Wingdings" w:hAnsi="Wingdings" w:hint="default"/>
        <w:sz w:val="20"/>
      </w:rPr>
    </w:lvl>
    <w:lvl w:ilvl="7" w:tplc="CEBA413A" w:tentative="1">
      <w:start w:val="1"/>
      <w:numFmt w:val="bullet"/>
      <w:lvlText w:val=""/>
      <w:lvlJc w:val="left"/>
      <w:pPr>
        <w:tabs>
          <w:tab w:val="num" w:pos="5760"/>
        </w:tabs>
        <w:ind w:left="5760" w:hanging="360"/>
      </w:pPr>
      <w:rPr>
        <w:rFonts w:ascii="Wingdings" w:hAnsi="Wingdings" w:hint="default"/>
        <w:sz w:val="20"/>
      </w:rPr>
    </w:lvl>
    <w:lvl w:ilvl="8" w:tplc="C254AD6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C3A76"/>
    <w:multiLevelType w:val="hybridMultilevel"/>
    <w:tmpl w:val="F8A6C300"/>
    <w:lvl w:ilvl="0" w:tplc="5CBAD932">
      <w:start w:val="1"/>
      <w:numFmt w:val="bullet"/>
      <w:lvlText w:val="•"/>
      <w:lvlJc w:val="left"/>
      <w:pPr>
        <w:tabs>
          <w:tab w:val="num" w:pos="720"/>
        </w:tabs>
        <w:ind w:left="720" w:hanging="360"/>
      </w:pPr>
      <w:rPr>
        <w:rFonts w:ascii="Arial" w:hAnsi="Arial" w:hint="default"/>
      </w:rPr>
    </w:lvl>
    <w:lvl w:ilvl="1" w:tplc="00260D58" w:tentative="1">
      <w:start w:val="1"/>
      <w:numFmt w:val="bullet"/>
      <w:lvlText w:val="•"/>
      <w:lvlJc w:val="left"/>
      <w:pPr>
        <w:tabs>
          <w:tab w:val="num" w:pos="1440"/>
        </w:tabs>
        <w:ind w:left="1440" w:hanging="360"/>
      </w:pPr>
      <w:rPr>
        <w:rFonts w:ascii="Arial" w:hAnsi="Arial" w:hint="default"/>
      </w:rPr>
    </w:lvl>
    <w:lvl w:ilvl="2" w:tplc="361AE980" w:tentative="1">
      <w:start w:val="1"/>
      <w:numFmt w:val="bullet"/>
      <w:lvlText w:val="•"/>
      <w:lvlJc w:val="left"/>
      <w:pPr>
        <w:tabs>
          <w:tab w:val="num" w:pos="2160"/>
        </w:tabs>
        <w:ind w:left="2160" w:hanging="360"/>
      </w:pPr>
      <w:rPr>
        <w:rFonts w:ascii="Arial" w:hAnsi="Arial" w:hint="default"/>
      </w:rPr>
    </w:lvl>
    <w:lvl w:ilvl="3" w:tplc="7B003B22" w:tentative="1">
      <w:start w:val="1"/>
      <w:numFmt w:val="bullet"/>
      <w:lvlText w:val="•"/>
      <w:lvlJc w:val="left"/>
      <w:pPr>
        <w:tabs>
          <w:tab w:val="num" w:pos="2880"/>
        </w:tabs>
        <w:ind w:left="2880" w:hanging="360"/>
      </w:pPr>
      <w:rPr>
        <w:rFonts w:ascii="Arial" w:hAnsi="Arial" w:hint="default"/>
      </w:rPr>
    </w:lvl>
    <w:lvl w:ilvl="4" w:tplc="E71EEDDE" w:tentative="1">
      <w:start w:val="1"/>
      <w:numFmt w:val="bullet"/>
      <w:lvlText w:val="•"/>
      <w:lvlJc w:val="left"/>
      <w:pPr>
        <w:tabs>
          <w:tab w:val="num" w:pos="3600"/>
        </w:tabs>
        <w:ind w:left="3600" w:hanging="360"/>
      </w:pPr>
      <w:rPr>
        <w:rFonts w:ascii="Arial" w:hAnsi="Arial" w:hint="default"/>
      </w:rPr>
    </w:lvl>
    <w:lvl w:ilvl="5" w:tplc="1A3E0CE4" w:tentative="1">
      <w:start w:val="1"/>
      <w:numFmt w:val="bullet"/>
      <w:lvlText w:val="•"/>
      <w:lvlJc w:val="left"/>
      <w:pPr>
        <w:tabs>
          <w:tab w:val="num" w:pos="4320"/>
        </w:tabs>
        <w:ind w:left="4320" w:hanging="360"/>
      </w:pPr>
      <w:rPr>
        <w:rFonts w:ascii="Arial" w:hAnsi="Arial" w:hint="default"/>
      </w:rPr>
    </w:lvl>
    <w:lvl w:ilvl="6" w:tplc="D1181134" w:tentative="1">
      <w:start w:val="1"/>
      <w:numFmt w:val="bullet"/>
      <w:lvlText w:val="•"/>
      <w:lvlJc w:val="left"/>
      <w:pPr>
        <w:tabs>
          <w:tab w:val="num" w:pos="5040"/>
        </w:tabs>
        <w:ind w:left="5040" w:hanging="360"/>
      </w:pPr>
      <w:rPr>
        <w:rFonts w:ascii="Arial" w:hAnsi="Arial" w:hint="default"/>
      </w:rPr>
    </w:lvl>
    <w:lvl w:ilvl="7" w:tplc="42F2D308" w:tentative="1">
      <w:start w:val="1"/>
      <w:numFmt w:val="bullet"/>
      <w:lvlText w:val="•"/>
      <w:lvlJc w:val="left"/>
      <w:pPr>
        <w:tabs>
          <w:tab w:val="num" w:pos="5760"/>
        </w:tabs>
        <w:ind w:left="5760" w:hanging="360"/>
      </w:pPr>
      <w:rPr>
        <w:rFonts w:ascii="Arial" w:hAnsi="Arial" w:hint="default"/>
      </w:rPr>
    </w:lvl>
    <w:lvl w:ilvl="8" w:tplc="819EFA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B51A71"/>
    <w:multiLevelType w:val="hybridMultilevel"/>
    <w:tmpl w:val="40E2B250"/>
    <w:lvl w:ilvl="0" w:tplc="496C1770">
      <w:start w:val="1"/>
      <w:numFmt w:val="decimal"/>
      <w:lvlText w:val="%1."/>
      <w:lvlJc w:val="left"/>
      <w:pPr>
        <w:ind w:left="5400" w:hanging="360"/>
      </w:pPr>
      <w:rPr>
        <w:rFonts w:hint="default"/>
        <w:i w:val="0"/>
        <w:color w:val="000000" w:themeColor="text1"/>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15:restartNumberingAfterBreak="0">
    <w:nsid w:val="281869C2"/>
    <w:multiLevelType w:val="hybridMultilevel"/>
    <w:tmpl w:val="FF0C0AC4"/>
    <w:lvl w:ilvl="0" w:tplc="FF5ACA80">
      <w:start w:val="1"/>
      <w:numFmt w:val="bullet"/>
      <w:lvlText w:val=""/>
      <w:lvlJc w:val="left"/>
      <w:pPr>
        <w:tabs>
          <w:tab w:val="num" w:pos="720"/>
        </w:tabs>
        <w:ind w:left="720" w:hanging="360"/>
      </w:pPr>
      <w:rPr>
        <w:rFonts w:ascii="Symbol" w:hAnsi="Symbol" w:hint="default"/>
        <w:sz w:val="20"/>
      </w:rPr>
    </w:lvl>
    <w:lvl w:ilvl="1" w:tplc="23BE8A86" w:tentative="1">
      <w:start w:val="1"/>
      <w:numFmt w:val="bullet"/>
      <w:lvlText w:val="o"/>
      <w:lvlJc w:val="left"/>
      <w:pPr>
        <w:tabs>
          <w:tab w:val="num" w:pos="1440"/>
        </w:tabs>
        <w:ind w:left="1440" w:hanging="360"/>
      </w:pPr>
      <w:rPr>
        <w:rFonts w:ascii="Courier New" w:hAnsi="Courier New" w:hint="default"/>
        <w:sz w:val="20"/>
      </w:rPr>
    </w:lvl>
    <w:lvl w:ilvl="2" w:tplc="DE26EFBE" w:tentative="1">
      <w:start w:val="1"/>
      <w:numFmt w:val="bullet"/>
      <w:lvlText w:val=""/>
      <w:lvlJc w:val="left"/>
      <w:pPr>
        <w:tabs>
          <w:tab w:val="num" w:pos="2160"/>
        </w:tabs>
        <w:ind w:left="2160" w:hanging="360"/>
      </w:pPr>
      <w:rPr>
        <w:rFonts w:ascii="Wingdings" w:hAnsi="Wingdings" w:hint="default"/>
        <w:sz w:val="20"/>
      </w:rPr>
    </w:lvl>
    <w:lvl w:ilvl="3" w:tplc="E18C4A2A" w:tentative="1">
      <w:start w:val="1"/>
      <w:numFmt w:val="bullet"/>
      <w:lvlText w:val=""/>
      <w:lvlJc w:val="left"/>
      <w:pPr>
        <w:tabs>
          <w:tab w:val="num" w:pos="2880"/>
        </w:tabs>
        <w:ind w:left="2880" w:hanging="360"/>
      </w:pPr>
      <w:rPr>
        <w:rFonts w:ascii="Wingdings" w:hAnsi="Wingdings" w:hint="default"/>
        <w:sz w:val="20"/>
      </w:rPr>
    </w:lvl>
    <w:lvl w:ilvl="4" w:tplc="9B86F238" w:tentative="1">
      <w:start w:val="1"/>
      <w:numFmt w:val="bullet"/>
      <w:lvlText w:val=""/>
      <w:lvlJc w:val="left"/>
      <w:pPr>
        <w:tabs>
          <w:tab w:val="num" w:pos="3600"/>
        </w:tabs>
        <w:ind w:left="3600" w:hanging="360"/>
      </w:pPr>
      <w:rPr>
        <w:rFonts w:ascii="Wingdings" w:hAnsi="Wingdings" w:hint="default"/>
        <w:sz w:val="20"/>
      </w:rPr>
    </w:lvl>
    <w:lvl w:ilvl="5" w:tplc="1982CF58" w:tentative="1">
      <w:start w:val="1"/>
      <w:numFmt w:val="bullet"/>
      <w:lvlText w:val=""/>
      <w:lvlJc w:val="left"/>
      <w:pPr>
        <w:tabs>
          <w:tab w:val="num" w:pos="4320"/>
        </w:tabs>
        <w:ind w:left="4320" w:hanging="360"/>
      </w:pPr>
      <w:rPr>
        <w:rFonts w:ascii="Wingdings" w:hAnsi="Wingdings" w:hint="default"/>
        <w:sz w:val="20"/>
      </w:rPr>
    </w:lvl>
    <w:lvl w:ilvl="6" w:tplc="19287E04" w:tentative="1">
      <w:start w:val="1"/>
      <w:numFmt w:val="bullet"/>
      <w:lvlText w:val=""/>
      <w:lvlJc w:val="left"/>
      <w:pPr>
        <w:tabs>
          <w:tab w:val="num" w:pos="5040"/>
        </w:tabs>
        <w:ind w:left="5040" w:hanging="360"/>
      </w:pPr>
      <w:rPr>
        <w:rFonts w:ascii="Wingdings" w:hAnsi="Wingdings" w:hint="default"/>
        <w:sz w:val="20"/>
      </w:rPr>
    </w:lvl>
    <w:lvl w:ilvl="7" w:tplc="EB2EE44A" w:tentative="1">
      <w:start w:val="1"/>
      <w:numFmt w:val="bullet"/>
      <w:lvlText w:val=""/>
      <w:lvlJc w:val="left"/>
      <w:pPr>
        <w:tabs>
          <w:tab w:val="num" w:pos="5760"/>
        </w:tabs>
        <w:ind w:left="5760" w:hanging="360"/>
      </w:pPr>
      <w:rPr>
        <w:rFonts w:ascii="Wingdings" w:hAnsi="Wingdings" w:hint="default"/>
        <w:sz w:val="20"/>
      </w:rPr>
    </w:lvl>
    <w:lvl w:ilvl="8" w:tplc="8EFCCCE6"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F4C3D"/>
    <w:multiLevelType w:val="hybridMultilevel"/>
    <w:tmpl w:val="443AC30E"/>
    <w:lvl w:ilvl="0" w:tplc="496C10A8">
      <w:start w:val="1"/>
      <w:numFmt w:val="decimal"/>
      <w:lvlText w:val="%1."/>
      <w:lvlJc w:val="left"/>
      <w:pPr>
        <w:tabs>
          <w:tab w:val="num" w:pos="720"/>
        </w:tabs>
        <w:ind w:left="720" w:hanging="360"/>
      </w:pPr>
    </w:lvl>
    <w:lvl w:ilvl="1" w:tplc="66485788" w:tentative="1">
      <w:start w:val="1"/>
      <w:numFmt w:val="decimal"/>
      <w:lvlText w:val="%2."/>
      <w:lvlJc w:val="left"/>
      <w:pPr>
        <w:tabs>
          <w:tab w:val="num" w:pos="1440"/>
        </w:tabs>
        <w:ind w:left="1440" w:hanging="360"/>
      </w:pPr>
    </w:lvl>
    <w:lvl w:ilvl="2" w:tplc="7F14A766" w:tentative="1">
      <w:start w:val="1"/>
      <w:numFmt w:val="decimal"/>
      <w:lvlText w:val="%3."/>
      <w:lvlJc w:val="left"/>
      <w:pPr>
        <w:tabs>
          <w:tab w:val="num" w:pos="2160"/>
        </w:tabs>
        <w:ind w:left="2160" w:hanging="360"/>
      </w:pPr>
    </w:lvl>
    <w:lvl w:ilvl="3" w:tplc="88803202" w:tentative="1">
      <w:start w:val="1"/>
      <w:numFmt w:val="decimal"/>
      <w:lvlText w:val="%4."/>
      <w:lvlJc w:val="left"/>
      <w:pPr>
        <w:tabs>
          <w:tab w:val="num" w:pos="2880"/>
        </w:tabs>
        <w:ind w:left="2880" w:hanging="360"/>
      </w:pPr>
    </w:lvl>
    <w:lvl w:ilvl="4" w:tplc="ED0C8E74" w:tentative="1">
      <w:start w:val="1"/>
      <w:numFmt w:val="decimal"/>
      <w:lvlText w:val="%5."/>
      <w:lvlJc w:val="left"/>
      <w:pPr>
        <w:tabs>
          <w:tab w:val="num" w:pos="3600"/>
        </w:tabs>
        <w:ind w:left="3600" w:hanging="360"/>
      </w:pPr>
    </w:lvl>
    <w:lvl w:ilvl="5" w:tplc="6570F862" w:tentative="1">
      <w:start w:val="1"/>
      <w:numFmt w:val="decimal"/>
      <w:lvlText w:val="%6."/>
      <w:lvlJc w:val="left"/>
      <w:pPr>
        <w:tabs>
          <w:tab w:val="num" w:pos="4320"/>
        </w:tabs>
        <w:ind w:left="4320" w:hanging="360"/>
      </w:pPr>
    </w:lvl>
    <w:lvl w:ilvl="6" w:tplc="898A00F8" w:tentative="1">
      <w:start w:val="1"/>
      <w:numFmt w:val="decimal"/>
      <w:lvlText w:val="%7."/>
      <w:lvlJc w:val="left"/>
      <w:pPr>
        <w:tabs>
          <w:tab w:val="num" w:pos="5040"/>
        </w:tabs>
        <w:ind w:left="5040" w:hanging="360"/>
      </w:pPr>
    </w:lvl>
    <w:lvl w:ilvl="7" w:tplc="9D8231B4" w:tentative="1">
      <w:start w:val="1"/>
      <w:numFmt w:val="decimal"/>
      <w:lvlText w:val="%8."/>
      <w:lvlJc w:val="left"/>
      <w:pPr>
        <w:tabs>
          <w:tab w:val="num" w:pos="5760"/>
        </w:tabs>
        <w:ind w:left="5760" w:hanging="360"/>
      </w:pPr>
    </w:lvl>
    <w:lvl w:ilvl="8" w:tplc="57E080A8" w:tentative="1">
      <w:start w:val="1"/>
      <w:numFmt w:val="decimal"/>
      <w:lvlText w:val="%9."/>
      <w:lvlJc w:val="left"/>
      <w:pPr>
        <w:tabs>
          <w:tab w:val="num" w:pos="6480"/>
        </w:tabs>
        <w:ind w:left="6480" w:hanging="360"/>
      </w:pPr>
    </w:lvl>
  </w:abstractNum>
  <w:abstractNum w:abstractNumId="7" w15:restartNumberingAfterBreak="0">
    <w:nsid w:val="322628E3"/>
    <w:multiLevelType w:val="hybridMultilevel"/>
    <w:tmpl w:val="7A0A48BC"/>
    <w:lvl w:ilvl="0" w:tplc="7D54759E">
      <w:start w:val="1"/>
      <w:numFmt w:val="decimal"/>
      <w:lvlText w:val="%1."/>
      <w:lvlJc w:val="left"/>
      <w:pPr>
        <w:tabs>
          <w:tab w:val="num" w:pos="720"/>
        </w:tabs>
        <w:ind w:left="720" w:hanging="360"/>
      </w:pPr>
    </w:lvl>
    <w:lvl w:ilvl="1" w:tplc="AB16048A">
      <w:start w:val="1"/>
      <w:numFmt w:val="decimal"/>
      <w:lvlText w:val="%2."/>
      <w:lvlJc w:val="left"/>
      <w:pPr>
        <w:tabs>
          <w:tab w:val="num" w:pos="1440"/>
        </w:tabs>
        <w:ind w:left="1440" w:hanging="360"/>
      </w:pPr>
    </w:lvl>
    <w:lvl w:ilvl="2" w:tplc="926261A6">
      <w:start w:val="1"/>
      <w:numFmt w:val="decimal"/>
      <w:lvlText w:val="%3."/>
      <w:lvlJc w:val="left"/>
      <w:pPr>
        <w:tabs>
          <w:tab w:val="num" w:pos="2160"/>
        </w:tabs>
        <w:ind w:left="2160" w:hanging="360"/>
      </w:pPr>
    </w:lvl>
    <w:lvl w:ilvl="3" w:tplc="9D8A61B6">
      <w:start w:val="1"/>
      <w:numFmt w:val="decimal"/>
      <w:lvlText w:val="%4."/>
      <w:lvlJc w:val="left"/>
      <w:pPr>
        <w:tabs>
          <w:tab w:val="num" w:pos="2880"/>
        </w:tabs>
        <w:ind w:left="2880" w:hanging="360"/>
      </w:pPr>
    </w:lvl>
    <w:lvl w:ilvl="4" w:tplc="FE1C0A40">
      <w:start w:val="1"/>
      <w:numFmt w:val="decimal"/>
      <w:lvlText w:val="%5."/>
      <w:lvlJc w:val="left"/>
      <w:pPr>
        <w:tabs>
          <w:tab w:val="num" w:pos="3600"/>
        </w:tabs>
        <w:ind w:left="3600" w:hanging="360"/>
      </w:pPr>
    </w:lvl>
    <w:lvl w:ilvl="5" w:tplc="8998F2A4">
      <w:start w:val="1"/>
      <w:numFmt w:val="decimal"/>
      <w:lvlText w:val="%6."/>
      <w:lvlJc w:val="left"/>
      <w:pPr>
        <w:tabs>
          <w:tab w:val="num" w:pos="4320"/>
        </w:tabs>
        <w:ind w:left="4320" w:hanging="360"/>
      </w:pPr>
    </w:lvl>
    <w:lvl w:ilvl="6" w:tplc="0C7C3730">
      <w:start w:val="1"/>
      <w:numFmt w:val="decimal"/>
      <w:lvlText w:val="%7."/>
      <w:lvlJc w:val="left"/>
      <w:pPr>
        <w:tabs>
          <w:tab w:val="num" w:pos="5040"/>
        </w:tabs>
        <w:ind w:left="5040" w:hanging="360"/>
      </w:pPr>
    </w:lvl>
    <w:lvl w:ilvl="7" w:tplc="A4C81B4E">
      <w:start w:val="1"/>
      <w:numFmt w:val="decimal"/>
      <w:lvlText w:val="%8."/>
      <w:lvlJc w:val="left"/>
      <w:pPr>
        <w:tabs>
          <w:tab w:val="num" w:pos="5760"/>
        </w:tabs>
        <w:ind w:left="5760" w:hanging="360"/>
      </w:pPr>
    </w:lvl>
    <w:lvl w:ilvl="8" w:tplc="049409DA">
      <w:start w:val="1"/>
      <w:numFmt w:val="decimal"/>
      <w:lvlText w:val="%9."/>
      <w:lvlJc w:val="left"/>
      <w:pPr>
        <w:tabs>
          <w:tab w:val="num" w:pos="6480"/>
        </w:tabs>
        <w:ind w:left="6480" w:hanging="360"/>
      </w:pPr>
    </w:lvl>
  </w:abstractNum>
  <w:abstractNum w:abstractNumId="8" w15:restartNumberingAfterBreak="0">
    <w:nsid w:val="32C45884"/>
    <w:multiLevelType w:val="hybridMultilevel"/>
    <w:tmpl w:val="201422E0"/>
    <w:lvl w:ilvl="0" w:tplc="708E6F9C">
      <w:start w:val="1"/>
      <w:numFmt w:val="bullet"/>
      <w:lvlText w:val="•"/>
      <w:lvlJc w:val="left"/>
      <w:pPr>
        <w:tabs>
          <w:tab w:val="num" w:pos="720"/>
        </w:tabs>
        <w:ind w:left="720" w:hanging="360"/>
      </w:pPr>
      <w:rPr>
        <w:rFonts w:ascii="Arial" w:hAnsi="Arial" w:hint="default"/>
      </w:rPr>
    </w:lvl>
    <w:lvl w:ilvl="1" w:tplc="51BE51DE">
      <w:start w:val="600"/>
      <w:numFmt w:val="bullet"/>
      <w:lvlText w:val="–"/>
      <w:lvlJc w:val="left"/>
      <w:pPr>
        <w:tabs>
          <w:tab w:val="num" w:pos="1440"/>
        </w:tabs>
        <w:ind w:left="1440" w:hanging="360"/>
      </w:pPr>
      <w:rPr>
        <w:rFonts w:ascii="Arial" w:hAnsi="Arial" w:hint="default"/>
      </w:rPr>
    </w:lvl>
    <w:lvl w:ilvl="2" w:tplc="033A4ABA" w:tentative="1">
      <w:start w:val="1"/>
      <w:numFmt w:val="bullet"/>
      <w:lvlText w:val="•"/>
      <w:lvlJc w:val="left"/>
      <w:pPr>
        <w:tabs>
          <w:tab w:val="num" w:pos="2160"/>
        </w:tabs>
        <w:ind w:left="2160" w:hanging="360"/>
      </w:pPr>
      <w:rPr>
        <w:rFonts w:ascii="Arial" w:hAnsi="Arial" w:hint="default"/>
      </w:rPr>
    </w:lvl>
    <w:lvl w:ilvl="3" w:tplc="3634EFC6" w:tentative="1">
      <w:start w:val="1"/>
      <w:numFmt w:val="bullet"/>
      <w:lvlText w:val="•"/>
      <w:lvlJc w:val="left"/>
      <w:pPr>
        <w:tabs>
          <w:tab w:val="num" w:pos="2880"/>
        </w:tabs>
        <w:ind w:left="2880" w:hanging="360"/>
      </w:pPr>
      <w:rPr>
        <w:rFonts w:ascii="Arial" w:hAnsi="Arial" w:hint="default"/>
      </w:rPr>
    </w:lvl>
    <w:lvl w:ilvl="4" w:tplc="FFC0F18A" w:tentative="1">
      <w:start w:val="1"/>
      <w:numFmt w:val="bullet"/>
      <w:lvlText w:val="•"/>
      <w:lvlJc w:val="left"/>
      <w:pPr>
        <w:tabs>
          <w:tab w:val="num" w:pos="3600"/>
        </w:tabs>
        <w:ind w:left="3600" w:hanging="360"/>
      </w:pPr>
      <w:rPr>
        <w:rFonts w:ascii="Arial" w:hAnsi="Arial" w:hint="default"/>
      </w:rPr>
    </w:lvl>
    <w:lvl w:ilvl="5" w:tplc="C922C2CA" w:tentative="1">
      <w:start w:val="1"/>
      <w:numFmt w:val="bullet"/>
      <w:lvlText w:val="•"/>
      <w:lvlJc w:val="left"/>
      <w:pPr>
        <w:tabs>
          <w:tab w:val="num" w:pos="4320"/>
        </w:tabs>
        <w:ind w:left="4320" w:hanging="360"/>
      </w:pPr>
      <w:rPr>
        <w:rFonts w:ascii="Arial" w:hAnsi="Arial" w:hint="default"/>
      </w:rPr>
    </w:lvl>
    <w:lvl w:ilvl="6" w:tplc="506834BC" w:tentative="1">
      <w:start w:val="1"/>
      <w:numFmt w:val="bullet"/>
      <w:lvlText w:val="•"/>
      <w:lvlJc w:val="left"/>
      <w:pPr>
        <w:tabs>
          <w:tab w:val="num" w:pos="5040"/>
        </w:tabs>
        <w:ind w:left="5040" w:hanging="360"/>
      </w:pPr>
      <w:rPr>
        <w:rFonts w:ascii="Arial" w:hAnsi="Arial" w:hint="default"/>
      </w:rPr>
    </w:lvl>
    <w:lvl w:ilvl="7" w:tplc="8808156A" w:tentative="1">
      <w:start w:val="1"/>
      <w:numFmt w:val="bullet"/>
      <w:lvlText w:val="•"/>
      <w:lvlJc w:val="left"/>
      <w:pPr>
        <w:tabs>
          <w:tab w:val="num" w:pos="5760"/>
        </w:tabs>
        <w:ind w:left="5760" w:hanging="360"/>
      </w:pPr>
      <w:rPr>
        <w:rFonts w:ascii="Arial" w:hAnsi="Arial" w:hint="default"/>
      </w:rPr>
    </w:lvl>
    <w:lvl w:ilvl="8" w:tplc="C23AA2A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794971"/>
    <w:multiLevelType w:val="hybridMultilevel"/>
    <w:tmpl w:val="4A6EACD4"/>
    <w:lvl w:ilvl="0" w:tplc="CB4811C4">
      <w:start w:val="1"/>
      <w:numFmt w:val="bullet"/>
      <w:lvlText w:val=""/>
      <w:lvlJc w:val="left"/>
      <w:pPr>
        <w:tabs>
          <w:tab w:val="num" w:pos="720"/>
        </w:tabs>
        <w:ind w:left="720" w:hanging="360"/>
      </w:pPr>
      <w:rPr>
        <w:rFonts w:ascii="Symbol" w:hAnsi="Symbol" w:hint="default"/>
        <w:sz w:val="20"/>
      </w:rPr>
    </w:lvl>
    <w:lvl w:ilvl="1" w:tplc="1054A5E8">
      <w:start w:val="1"/>
      <w:numFmt w:val="lowerLetter"/>
      <w:lvlText w:val="%2."/>
      <w:lvlJc w:val="left"/>
      <w:pPr>
        <w:ind w:left="1440" w:hanging="360"/>
      </w:pPr>
      <w:rPr>
        <w:rFonts w:hint="default"/>
      </w:rPr>
    </w:lvl>
    <w:lvl w:ilvl="2" w:tplc="3924959E" w:tentative="1">
      <w:start w:val="1"/>
      <w:numFmt w:val="bullet"/>
      <w:lvlText w:val=""/>
      <w:lvlJc w:val="left"/>
      <w:pPr>
        <w:tabs>
          <w:tab w:val="num" w:pos="2160"/>
        </w:tabs>
        <w:ind w:left="2160" w:hanging="360"/>
      </w:pPr>
      <w:rPr>
        <w:rFonts w:ascii="Wingdings" w:hAnsi="Wingdings" w:hint="default"/>
        <w:sz w:val="20"/>
      </w:rPr>
    </w:lvl>
    <w:lvl w:ilvl="3" w:tplc="5874E2EC" w:tentative="1">
      <w:start w:val="1"/>
      <w:numFmt w:val="bullet"/>
      <w:lvlText w:val=""/>
      <w:lvlJc w:val="left"/>
      <w:pPr>
        <w:tabs>
          <w:tab w:val="num" w:pos="2880"/>
        </w:tabs>
        <w:ind w:left="2880" w:hanging="360"/>
      </w:pPr>
      <w:rPr>
        <w:rFonts w:ascii="Wingdings" w:hAnsi="Wingdings" w:hint="default"/>
        <w:sz w:val="20"/>
      </w:rPr>
    </w:lvl>
    <w:lvl w:ilvl="4" w:tplc="3A649092" w:tentative="1">
      <w:start w:val="1"/>
      <w:numFmt w:val="bullet"/>
      <w:lvlText w:val=""/>
      <w:lvlJc w:val="left"/>
      <w:pPr>
        <w:tabs>
          <w:tab w:val="num" w:pos="3600"/>
        </w:tabs>
        <w:ind w:left="3600" w:hanging="360"/>
      </w:pPr>
      <w:rPr>
        <w:rFonts w:ascii="Wingdings" w:hAnsi="Wingdings" w:hint="default"/>
        <w:sz w:val="20"/>
      </w:rPr>
    </w:lvl>
    <w:lvl w:ilvl="5" w:tplc="ABAA1D30" w:tentative="1">
      <w:start w:val="1"/>
      <w:numFmt w:val="bullet"/>
      <w:lvlText w:val=""/>
      <w:lvlJc w:val="left"/>
      <w:pPr>
        <w:tabs>
          <w:tab w:val="num" w:pos="4320"/>
        </w:tabs>
        <w:ind w:left="4320" w:hanging="360"/>
      </w:pPr>
      <w:rPr>
        <w:rFonts w:ascii="Wingdings" w:hAnsi="Wingdings" w:hint="default"/>
        <w:sz w:val="20"/>
      </w:rPr>
    </w:lvl>
    <w:lvl w:ilvl="6" w:tplc="05527C54" w:tentative="1">
      <w:start w:val="1"/>
      <w:numFmt w:val="bullet"/>
      <w:lvlText w:val=""/>
      <w:lvlJc w:val="left"/>
      <w:pPr>
        <w:tabs>
          <w:tab w:val="num" w:pos="5040"/>
        </w:tabs>
        <w:ind w:left="5040" w:hanging="360"/>
      </w:pPr>
      <w:rPr>
        <w:rFonts w:ascii="Wingdings" w:hAnsi="Wingdings" w:hint="default"/>
        <w:sz w:val="20"/>
      </w:rPr>
    </w:lvl>
    <w:lvl w:ilvl="7" w:tplc="41303C46" w:tentative="1">
      <w:start w:val="1"/>
      <w:numFmt w:val="bullet"/>
      <w:lvlText w:val=""/>
      <w:lvlJc w:val="left"/>
      <w:pPr>
        <w:tabs>
          <w:tab w:val="num" w:pos="5760"/>
        </w:tabs>
        <w:ind w:left="5760" w:hanging="360"/>
      </w:pPr>
      <w:rPr>
        <w:rFonts w:ascii="Wingdings" w:hAnsi="Wingdings" w:hint="default"/>
        <w:sz w:val="20"/>
      </w:rPr>
    </w:lvl>
    <w:lvl w:ilvl="8" w:tplc="AF980F5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F11DC"/>
    <w:multiLevelType w:val="hybridMultilevel"/>
    <w:tmpl w:val="15968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568DC"/>
    <w:multiLevelType w:val="hybridMultilevel"/>
    <w:tmpl w:val="13A2A456"/>
    <w:lvl w:ilvl="0" w:tplc="BD82A7C6">
      <w:start w:val="1"/>
      <w:numFmt w:val="bullet"/>
      <w:lvlText w:val=""/>
      <w:lvlJc w:val="left"/>
      <w:pPr>
        <w:tabs>
          <w:tab w:val="num" w:pos="720"/>
        </w:tabs>
        <w:ind w:left="720" w:hanging="360"/>
      </w:pPr>
      <w:rPr>
        <w:rFonts w:ascii="Symbol" w:hAnsi="Symbol" w:hint="default"/>
        <w:sz w:val="20"/>
      </w:rPr>
    </w:lvl>
    <w:lvl w:ilvl="1" w:tplc="CDD86046" w:tentative="1">
      <w:start w:val="1"/>
      <w:numFmt w:val="bullet"/>
      <w:lvlText w:val="o"/>
      <w:lvlJc w:val="left"/>
      <w:pPr>
        <w:tabs>
          <w:tab w:val="num" w:pos="1440"/>
        </w:tabs>
        <w:ind w:left="1440" w:hanging="360"/>
      </w:pPr>
      <w:rPr>
        <w:rFonts w:ascii="Courier New" w:hAnsi="Courier New" w:hint="default"/>
        <w:sz w:val="20"/>
      </w:rPr>
    </w:lvl>
    <w:lvl w:ilvl="2" w:tplc="F4F879E8" w:tentative="1">
      <w:start w:val="1"/>
      <w:numFmt w:val="bullet"/>
      <w:lvlText w:val=""/>
      <w:lvlJc w:val="left"/>
      <w:pPr>
        <w:tabs>
          <w:tab w:val="num" w:pos="2160"/>
        </w:tabs>
        <w:ind w:left="2160" w:hanging="360"/>
      </w:pPr>
      <w:rPr>
        <w:rFonts w:ascii="Wingdings" w:hAnsi="Wingdings" w:hint="default"/>
        <w:sz w:val="20"/>
      </w:rPr>
    </w:lvl>
    <w:lvl w:ilvl="3" w:tplc="60A29608" w:tentative="1">
      <w:start w:val="1"/>
      <w:numFmt w:val="bullet"/>
      <w:lvlText w:val=""/>
      <w:lvlJc w:val="left"/>
      <w:pPr>
        <w:tabs>
          <w:tab w:val="num" w:pos="2880"/>
        </w:tabs>
        <w:ind w:left="2880" w:hanging="360"/>
      </w:pPr>
      <w:rPr>
        <w:rFonts w:ascii="Wingdings" w:hAnsi="Wingdings" w:hint="default"/>
        <w:sz w:val="20"/>
      </w:rPr>
    </w:lvl>
    <w:lvl w:ilvl="4" w:tplc="379CE28A" w:tentative="1">
      <w:start w:val="1"/>
      <w:numFmt w:val="bullet"/>
      <w:lvlText w:val=""/>
      <w:lvlJc w:val="left"/>
      <w:pPr>
        <w:tabs>
          <w:tab w:val="num" w:pos="3600"/>
        </w:tabs>
        <w:ind w:left="3600" w:hanging="360"/>
      </w:pPr>
      <w:rPr>
        <w:rFonts w:ascii="Wingdings" w:hAnsi="Wingdings" w:hint="default"/>
        <w:sz w:val="20"/>
      </w:rPr>
    </w:lvl>
    <w:lvl w:ilvl="5" w:tplc="5A76FC80" w:tentative="1">
      <w:start w:val="1"/>
      <w:numFmt w:val="bullet"/>
      <w:lvlText w:val=""/>
      <w:lvlJc w:val="left"/>
      <w:pPr>
        <w:tabs>
          <w:tab w:val="num" w:pos="4320"/>
        </w:tabs>
        <w:ind w:left="4320" w:hanging="360"/>
      </w:pPr>
      <w:rPr>
        <w:rFonts w:ascii="Wingdings" w:hAnsi="Wingdings" w:hint="default"/>
        <w:sz w:val="20"/>
      </w:rPr>
    </w:lvl>
    <w:lvl w:ilvl="6" w:tplc="4CFE4236" w:tentative="1">
      <w:start w:val="1"/>
      <w:numFmt w:val="bullet"/>
      <w:lvlText w:val=""/>
      <w:lvlJc w:val="left"/>
      <w:pPr>
        <w:tabs>
          <w:tab w:val="num" w:pos="5040"/>
        </w:tabs>
        <w:ind w:left="5040" w:hanging="360"/>
      </w:pPr>
      <w:rPr>
        <w:rFonts w:ascii="Wingdings" w:hAnsi="Wingdings" w:hint="default"/>
        <w:sz w:val="20"/>
      </w:rPr>
    </w:lvl>
    <w:lvl w:ilvl="7" w:tplc="A4A4BCA4" w:tentative="1">
      <w:start w:val="1"/>
      <w:numFmt w:val="bullet"/>
      <w:lvlText w:val=""/>
      <w:lvlJc w:val="left"/>
      <w:pPr>
        <w:tabs>
          <w:tab w:val="num" w:pos="5760"/>
        </w:tabs>
        <w:ind w:left="5760" w:hanging="360"/>
      </w:pPr>
      <w:rPr>
        <w:rFonts w:ascii="Wingdings" w:hAnsi="Wingdings" w:hint="default"/>
        <w:sz w:val="20"/>
      </w:rPr>
    </w:lvl>
    <w:lvl w:ilvl="8" w:tplc="917226FA"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935C9"/>
    <w:multiLevelType w:val="hybridMultilevel"/>
    <w:tmpl w:val="50FA0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177A2"/>
    <w:multiLevelType w:val="hybridMultilevel"/>
    <w:tmpl w:val="85D8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709C7"/>
    <w:multiLevelType w:val="hybridMultilevel"/>
    <w:tmpl w:val="65004908"/>
    <w:lvl w:ilvl="0" w:tplc="24CACB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426FD"/>
    <w:multiLevelType w:val="hybridMultilevel"/>
    <w:tmpl w:val="4864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E4CDB"/>
    <w:multiLevelType w:val="hybridMultilevel"/>
    <w:tmpl w:val="61CC6BAA"/>
    <w:lvl w:ilvl="0" w:tplc="F9ACC874">
      <w:start w:val="1"/>
      <w:numFmt w:val="bullet"/>
      <w:lvlText w:val="•"/>
      <w:lvlJc w:val="left"/>
      <w:pPr>
        <w:tabs>
          <w:tab w:val="num" w:pos="720"/>
        </w:tabs>
        <w:ind w:left="720" w:hanging="360"/>
      </w:pPr>
      <w:rPr>
        <w:rFonts w:ascii="Arial" w:hAnsi="Arial" w:hint="default"/>
      </w:rPr>
    </w:lvl>
    <w:lvl w:ilvl="1" w:tplc="BB0AE882" w:tentative="1">
      <w:start w:val="1"/>
      <w:numFmt w:val="bullet"/>
      <w:lvlText w:val="•"/>
      <w:lvlJc w:val="left"/>
      <w:pPr>
        <w:tabs>
          <w:tab w:val="num" w:pos="1440"/>
        </w:tabs>
        <w:ind w:left="1440" w:hanging="360"/>
      </w:pPr>
      <w:rPr>
        <w:rFonts w:ascii="Arial" w:hAnsi="Arial" w:hint="default"/>
      </w:rPr>
    </w:lvl>
    <w:lvl w:ilvl="2" w:tplc="644086DC" w:tentative="1">
      <w:start w:val="1"/>
      <w:numFmt w:val="bullet"/>
      <w:lvlText w:val="•"/>
      <w:lvlJc w:val="left"/>
      <w:pPr>
        <w:tabs>
          <w:tab w:val="num" w:pos="2160"/>
        </w:tabs>
        <w:ind w:left="2160" w:hanging="360"/>
      </w:pPr>
      <w:rPr>
        <w:rFonts w:ascii="Arial" w:hAnsi="Arial" w:hint="default"/>
      </w:rPr>
    </w:lvl>
    <w:lvl w:ilvl="3" w:tplc="0AA6DB72" w:tentative="1">
      <w:start w:val="1"/>
      <w:numFmt w:val="bullet"/>
      <w:lvlText w:val="•"/>
      <w:lvlJc w:val="left"/>
      <w:pPr>
        <w:tabs>
          <w:tab w:val="num" w:pos="2880"/>
        </w:tabs>
        <w:ind w:left="2880" w:hanging="360"/>
      </w:pPr>
      <w:rPr>
        <w:rFonts w:ascii="Arial" w:hAnsi="Arial" w:hint="default"/>
      </w:rPr>
    </w:lvl>
    <w:lvl w:ilvl="4" w:tplc="4A7CD3E4" w:tentative="1">
      <w:start w:val="1"/>
      <w:numFmt w:val="bullet"/>
      <w:lvlText w:val="•"/>
      <w:lvlJc w:val="left"/>
      <w:pPr>
        <w:tabs>
          <w:tab w:val="num" w:pos="3600"/>
        </w:tabs>
        <w:ind w:left="3600" w:hanging="360"/>
      </w:pPr>
      <w:rPr>
        <w:rFonts w:ascii="Arial" w:hAnsi="Arial" w:hint="default"/>
      </w:rPr>
    </w:lvl>
    <w:lvl w:ilvl="5" w:tplc="4D14827C" w:tentative="1">
      <w:start w:val="1"/>
      <w:numFmt w:val="bullet"/>
      <w:lvlText w:val="•"/>
      <w:lvlJc w:val="left"/>
      <w:pPr>
        <w:tabs>
          <w:tab w:val="num" w:pos="4320"/>
        </w:tabs>
        <w:ind w:left="4320" w:hanging="360"/>
      </w:pPr>
      <w:rPr>
        <w:rFonts w:ascii="Arial" w:hAnsi="Arial" w:hint="default"/>
      </w:rPr>
    </w:lvl>
    <w:lvl w:ilvl="6" w:tplc="435EC396" w:tentative="1">
      <w:start w:val="1"/>
      <w:numFmt w:val="bullet"/>
      <w:lvlText w:val="•"/>
      <w:lvlJc w:val="left"/>
      <w:pPr>
        <w:tabs>
          <w:tab w:val="num" w:pos="5040"/>
        </w:tabs>
        <w:ind w:left="5040" w:hanging="360"/>
      </w:pPr>
      <w:rPr>
        <w:rFonts w:ascii="Arial" w:hAnsi="Arial" w:hint="default"/>
      </w:rPr>
    </w:lvl>
    <w:lvl w:ilvl="7" w:tplc="08C25BBC" w:tentative="1">
      <w:start w:val="1"/>
      <w:numFmt w:val="bullet"/>
      <w:lvlText w:val="•"/>
      <w:lvlJc w:val="left"/>
      <w:pPr>
        <w:tabs>
          <w:tab w:val="num" w:pos="5760"/>
        </w:tabs>
        <w:ind w:left="5760" w:hanging="360"/>
      </w:pPr>
      <w:rPr>
        <w:rFonts w:ascii="Arial" w:hAnsi="Arial" w:hint="default"/>
      </w:rPr>
    </w:lvl>
    <w:lvl w:ilvl="8" w:tplc="C89245A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E9517F"/>
    <w:multiLevelType w:val="hybridMultilevel"/>
    <w:tmpl w:val="5B5089E6"/>
    <w:lvl w:ilvl="0" w:tplc="74C87A36">
      <w:start w:val="1"/>
      <w:numFmt w:val="bullet"/>
      <w:lvlText w:val=""/>
      <w:lvlJc w:val="left"/>
      <w:pPr>
        <w:tabs>
          <w:tab w:val="num" w:pos="720"/>
        </w:tabs>
        <w:ind w:left="720" w:hanging="360"/>
      </w:pPr>
      <w:rPr>
        <w:rFonts w:ascii="Symbol" w:hAnsi="Symbol" w:hint="default"/>
        <w:sz w:val="20"/>
      </w:rPr>
    </w:lvl>
    <w:lvl w:ilvl="1" w:tplc="04C074BE" w:tentative="1">
      <w:start w:val="1"/>
      <w:numFmt w:val="bullet"/>
      <w:lvlText w:val="o"/>
      <w:lvlJc w:val="left"/>
      <w:pPr>
        <w:tabs>
          <w:tab w:val="num" w:pos="1440"/>
        </w:tabs>
        <w:ind w:left="1440" w:hanging="360"/>
      </w:pPr>
      <w:rPr>
        <w:rFonts w:ascii="Courier New" w:hAnsi="Courier New" w:hint="default"/>
        <w:sz w:val="20"/>
      </w:rPr>
    </w:lvl>
    <w:lvl w:ilvl="2" w:tplc="FDCC4542" w:tentative="1">
      <w:start w:val="1"/>
      <w:numFmt w:val="bullet"/>
      <w:lvlText w:val=""/>
      <w:lvlJc w:val="left"/>
      <w:pPr>
        <w:tabs>
          <w:tab w:val="num" w:pos="2160"/>
        </w:tabs>
        <w:ind w:left="2160" w:hanging="360"/>
      </w:pPr>
      <w:rPr>
        <w:rFonts w:ascii="Wingdings" w:hAnsi="Wingdings" w:hint="default"/>
        <w:sz w:val="20"/>
      </w:rPr>
    </w:lvl>
    <w:lvl w:ilvl="3" w:tplc="46C429FE" w:tentative="1">
      <w:start w:val="1"/>
      <w:numFmt w:val="bullet"/>
      <w:lvlText w:val=""/>
      <w:lvlJc w:val="left"/>
      <w:pPr>
        <w:tabs>
          <w:tab w:val="num" w:pos="2880"/>
        </w:tabs>
        <w:ind w:left="2880" w:hanging="360"/>
      </w:pPr>
      <w:rPr>
        <w:rFonts w:ascii="Wingdings" w:hAnsi="Wingdings" w:hint="default"/>
        <w:sz w:val="20"/>
      </w:rPr>
    </w:lvl>
    <w:lvl w:ilvl="4" w:tplc="69E85542" w:tentative="1">
      <w:start w:val="1"/>
      <w:numFmt w:val="bullet"/>
      <w:lvlText w:val=""/>
      <w:lvlJc w:val="left"/>
      <w:pPr>
        <w:tabs>
          <w:tab w:val="num" w:pos="3600"/>
        </w:tabs>
        <w:ind w:left="3600" w:hanging="360"/>
      </w:pPr>
      <w:rPr>
        <w:rFonts w:ascii="Wingdings" w:hAnsi="Wingdings" w:hint="default"/>
        <w:sz w:val="20"/>
      </w:rPr>
    </w:lvl>
    <w:lvl w:ilvl="5" w:tplc="5D9A775E" w:tentative="1">
      <w:start w:val="1"/>
      <w:numFmt w:val="bullet"/>
      <w:lvlText w:val=""/>
      <w:lvlJc w:val="left"/>
      <w:pPr>
        <w:tabs>
          <w:tab w:val="num" w:pos="4320"/>
        </w:tabs>
        <w:ind w:left="4320" w:hanging="360"/>
      </w:pPr>
      <w:rPr>
        <w:rFonts w:ascii="Wingdings" w:hAnsi="Wingdings" w:hint="default"/>
        <w:sz w:val="20"/>
      </w:rPr>
    </w:lvl>
    <w:lvl w:ilvl="6" w:tplc="ED36AEB2" w:tentative="1">
      <w:start w:val="1"/>
      <w:numFmt w:val="bullet"/>
      <w:lvlText w:val=""/>
      <w:lvlJc w:val="left"/>
      <w:pPr>
        <w:tabs>
          <w:tab w:val="num" w:pos="5040"/>
        </w:tabs>
        <w:ind w:left="5040" w:hanging="360"/>
      </w:pPr>
      <w:rPr>
        <w:rFonts w:ascii="Wingdings" w:hAnsi="Wingdings" w:hint="default"/>
        <w:sz w:val="20"/>
      </w:rPr>
    </w:lvl>
    <w:lvl w:ilvl="7" w:tplc="7ADE0164" w:tentative="1">
      <w:start w:val="1"/>
      <w:numFmt w:val="bullet"/>
      <w:lvlText w:val=""/>
      <w:lvlJc w:val="left"/>
      <w:pPr>
        <w:tabs>
          <w:tab w:val="num" w:pos="5760"/>
        </w:tabs>
        <w:ind w:left="5760" w:hanging="360"/>
      </w:pPr>
      <w:rPr>
        <w:rFonts w:ascii="Wingdings" w:hAnsi="Wingdings" w:hint="default"/>
        <w:sz w:val="20"/>
      </w:rPr>
    </w:lvl>
    <w:lvl w:ilvl="8" w:tplc="97843CBE"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A1C65"/>
    <w:multiLevelType w:val="hybridMultilevel"/>
    <w:tmpl w:val="778CD8CC"/>
    <w:lvl w:ilvl="0" w:tplc="044C466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51D5E"/>
    <w:multiLevelType w:val="hybridMultilevel"/>
    <w:tmpl w:val="97BA566A"/>
    <w:lvl w:ilvl="0" w:tplc="CA2EFE3A">
      <w:start w:val="1"/>
      <w:numFmt w:val="bullet"/>
      <w:lvlText w:val=""/>
      <w:lvlJc w:val="left"/>
      <w:pPr>
        <w:tabs>
          <w:tab w:val="num" w:pos="720"/>
        </w:tabs>
        <w:ind w:left="720" w:hanging="360"/>
      </w:pPr>
      <w:rPr>
        <w:rFonts w:ascii="Symbol" w:hAnsi="Symbol" w:hint="default"/>
        <w:sz w:val="20"/>
      </w:rPr>
    </w:lvl>
    <w:lvl w:ilvl="1" w:tplc="B0543D1C" w:tentative="1">
      <w:start w:val="1"/>
      <w:numFmt w:val="bullet"/>
      <w:lvlText w:val="o"/>
      <w:lvlJc w:val="left"/>
      <w:pPr>
        <w:tabs>
          <w:tab w:val="num" w:pos="1440"/>
        </w:tabs>
        <w:ind w:left="1440" w:hanging="360"/>
      </w:pPr>
      <w:rPr>
        <w:rFonts w:ascii="Courier New" w:hAnsi="Courier New" w:hint="default"/>
        <w:sz w:val="20"/>
      </w:rPr>
    </w:lvl>
    <w:lvl w:ilvl="2" w:tplc="DB2A70AE" w:tentative="1">
      <w:start w:val="1"/>
      <w:numFmt w:val="bullet"/>
      <w:lvlText w:val=""/>
      <w:lvlJc w:val="left"/>
      <w:pPr>
        <w:tabs>
          <w:tab w:val="num" w:pos="2160"/>
        </w:tabs>
        <w:ind w:left="2160" w:hanging="360"/>
      </w:pPr>
      <w:rPr>
        <w:rFonts w:ascii="Wingdings" w:hAnsi="Wingdings" w:hint="default"/>
        <w:sz w:val="20"/>
      </w:rPr>
    </w:lvl>
    <w:lvl w:ilvl="3" w:tplc="6170868C" w:tentative="1">
      <w:start w:val="1"/>
      <w:numFmt w:val="bullet"/>
      <w:lvlText w:val=""/>
      <w:lvlJc w:val="left"/>
      <w:pPr>
        <w:tabs>
          <w:tab w:val="num" w:pos="2880"/>
        </w:tabs>
        <w:ind w:left="2880" w:hanging="360"/>
      </w:pPr>
      <w:rPr>
        <w:rFonts w:ascii="Wingdings" w:hAnsi="Wingdings" w:hint="default"/>
        <w:sz w:val="20"/>
      </w:rPr>
    </w:lvl>
    <w:lvl w:ilvl="4" w:tplc="215C31D6" w:tentative="1">
      <w:start w:val="1"/>
      <w:numFmt w:val="bullet"/>
      <w:lvlText w:val=""/>
      <w:lvlJc w:val="left"/>
      <w:pPr>
        <w:tabs>
          <w:tab w:val="num" w:pos="3600"/>
        </w:tabs>
        <w:ind w:left="3600" w:hanging="360"/>
      </w:pPr>
      <w:rPr>
        <w:rFonts w:ascii="Wingdings" w:hAnsi="Wingdings" w:hint="default"/>
        <w:sz w:val="20"/>
      </w:rPr>
    </w:lvl>
    <w:lvl w:ilvl="5" w:tplc="5C2215E8" w:tentative="1">
      <w:start w:val="1"/>
      <w:numFmt w:val="bullet"/>
      <w:lvlText w:val=""/>
      <w:lvlJc w:val="left"/>
      <w:pPr>
        <w:tabs>
          <w:tab w:val="num" w:pos="4320"/>
        </w:tabs>
        <w:ind w:left="4320" w:hanging="360"/>
      </w:pPr>
      <w:rPr>
        <w:rFonts w:ascii="Wingdings" w:hAnsi="Wingdings" w:hint="default"/>
        <w:sz w:val="20"/>
      </w:rPr>
    </w:lvl>
    <w:lvl w:ilvl="6" w:tplc="B6186A4E" w:tentative="1">
      <w:start w:val="1"/>
      <w:numFmt w:val="bullet"/>
      <w:lvlText w:val=""/>
      <w:lvlJc w:val="left"/>
      <w:pPr>
        <w:tabs>
          <w:tab w:val="num" w:pos="5040"/>
        </w:tabs>
        <w:ind w:left="5040" w:hanging="360"/>
      </w:pPr>
      <w:rPr>
        <w:rFonts w:ascii="Wingdings" w:hAnsi="Wingdings" w:hint="default"/>
        <w:sz w:val="20"/>
      </w:rPr>
    </w:lvl>
    <w:lvl w:ilvl="7" w:tplc="AA90DE00" w:tentative="1">
      <w:start w:val="1"/>
      <w:numFmt w:val="bullet"/>
      <w:lvlText w:val=""/>
      <w:lvlJc w:val="left"/>
      <w:pPr>
        <w:tabs>
          <w:tab w:val="num" w:pos="5760"/>
        </w:tabs>
        <w:ind w:left="5760" w:hanging="360"/>
      </w:pPr>
      <w:rPr>
        <w:rFonts w:ascii="Wingdings" w:hAnsi="Wingdings" w:hint="default"/>
        <w:sz w:val="20"/>
      </w:rPr>
    </w:lvl>
    <w:lvl w:ilvl="8" w:tplc="253859F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10B74"/>
    <w:multiLevelType w:val="hybridMultilevel"/>
    <w:tmpl w:val="443AC30E"/>
    <w:lvl w:ilvl="0" w:tplc="446AF204">
      <w:start w:val="1"/>
      <w:numFmt w:val="decimal"/>
      <w:lvlText w:val="%1."/>
      <w:lvlJc w:val="left"/>
      <w:pPr>
        <w:tabs>
          <w:tab w:val="num" w:pos="720"/>
        </w:tabs>
        <w:ind w:left="720" w:hanging="360"/>
      </w:pPr>
    </w:lvl>
    <w:lvl w:ilvl="1" w:tplc="26968F6E" w:tentative="1">
      <w:start w:val="1"/>
      <w:numFmt w:val="decimal"/>
      <w:lvlText w:val="%2."/>
      <w:lvlJc w:val="left"/>
      <w:pPr>
        <w:tabs>
          <w:tab w:val="num" w:pos="1440"/>
        </w:tabs>
        <w:ind w:left="1440" w:hanging="360"/>
      </w:pPr>
    </w:lvl>
    <w:lvl w:ilvl="2" w:tplc="17A8D276" w:tentative="1">
      <w:start w:val="1"/>
      <w:numFmt w:val="decimal"/>
      <w:lvlText w:val="%3."/>
      <w:lvlJc w:val="left"/>
      <w:pPr>
        <w:tabs>
          <w:tab w:val="num" w:pos="2160"/>
        </w:tabs>
        <w:ind w:left="2160" w:hanging="360"/>
      </w:pPr>
    </w:lvl>
    <w:lvl w:ilvl="3" w:tplc="AC1AF80E" w:tentative="1">
      <w:start w:val="1"/>
      <w:numFmt w:val="decimal"/>
      <w:lvlText w:val="%4."/>
      <w:lvlJc w:val="left"/>
      <w:pPr>
        <w:tabs>
          <w:tab w:val="num" w:pos="2880"/>
        </w:tabs>
        <w:ind w:left="2880" w:hanging="360"/>
      </w:pPr>
    </w:lvl>
    <w:lvl w:ilvl="4" w:tplc="CAE67B06" w:tentative="1">
      <w:start w:val="1"/>
      <w:numFmt w:val="decimal"/>
      <w:lvlText w:val="%5."/>
      <w:lvlJc w:val="left"/>
      <w:pPr>
        <w:tabs>
          <w:tab w:val="num" w:pos="3600"/>
        </w:tabs>
        <w:ind w:left="3600" w:hanging="360"/>
      </w:pPr>
    </w:lvl>
    <w:lvl w:ilvl="5" w:tplc="26E8D792" w:tentative="1">
      <w:start w:val="1"/>
      <w:numFmt w:val="decimal"/>
      <w:lvlText w:val="%6."/>
      <w:lvlJc w:val="left"/>
      <w:pPr>
        <w:tabs>
          <w:tab w:val="num" w:pos="4320"/>
        </w:tabs>
        <w:ind w:left="4320" w:hanging="360"/>
      </w:pPr>
    </w:lvl>
    <w:lvl w:ilvl="6" w:tplc="9F4E220C" w:tentative="1">
      <w:start w:val="1"/>
      <w:numFmt w:val="decimal"/>
      <w:lvlText w:val="%7."/>
      <w:lvlJc w:val="left"/>
      <w:pPr>
        <w:tabs>
          <w:tab w:val="num" w:pos="5040"/>
        </w:tabs>
        <w:ind w:left="5040" w:hanging="360"/>
      </w:pPr>
    </w:lvl>
    <w:lvl w:ilvl="7" w:tplc="A4BA223A" w:tentative="1">
      <w:start w:val="1"/>
      <w:numFmt w:val="decimal"/>
      <w:lvlText w:val="%8."/>
      <w:lvlJc w:val="left"/>
      <w:pPr>
        <w:tabs>
          <w:tab w:val="num" w:pos="5760"/>
        </w:tabs>
        <w:ind w:left="5760" w:hanging="360"/>
      </w:pPr>
    </w:lvl>
    <w:lvl w:ilvl="8" w:tplc="6CD6D426" w:tentative="1">
      <w:start w:val="1"/>
      <w:numFmt w:val="decimal"/>
      <w:lvlText w:val="%9."/>
      <w:lvlJc w:val="left"/>
      <w:pPr>
        <w:tabs>
          <w:tab w:val="num" w:pos="6480"/>
        </w:tabs>
        <w:ind w:left="6480" w:hanging="360"/>
      </w:pPr>
    </w:lvl>
  </w:abstractNum>
  <w:abstractNum w:abstractNumId="21" w15:restartNumberingAfterBreak="0">
    <w:nsid w:val="6D7C6BF1"/>
    <w:multiLevelType w:val="hybridMultilevel"/>
    <w:tmpl w:val="37122B64"/>
    <w:lvl w:ilvl="0" w:tplc="A48032A0">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716A40"/>
    <w:multiLevelType w:val="hybridMultilevel"/>
    <w:tmpl w:val="39FE4410"/>
    <w:lvl w:ilvl="0" w:tplc="D7964D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A0F2E"/>
    <w:multiLevelType w:val="hybridMultilevel"/>
    <w:tmpl w:val="DFA07656"/>
    <w:lvl w:ilvl="0" w:tplc="21528B0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455EFA"/>
    <w:multiLevelType w:val="hybridMultilevel"/>
    <w:tmpl w:val="8B3E3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B1C5A"/>
    <w:multiLevelType w:val="hybridMultilevel"/>
    <w:tmpl w:val="795087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5D2BB7"/>
    <w:multiLevelType w:val="hybridMultilevel"/>
    <w:tmpl w:val="12E686A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8D52EA"/>
    <w:multiLevelType w:val="hybridMultilevel"/>
    <w:tmpl w:val="665AE3FE"/>
    <w:lvl w:ilvl="0" w:tplc="15781786">
      <w:start w:val="1"/>
      <w:numFmt w:val="bullet"/>
      <w:lvlText w:val=""/>
      <w:lvlJc w:val="left"/>
      <w:pPr>
        <w:tabs>
          <w:tab w:val="num" w:pos="720"/>
        </w:tabs>
        <w:ind w:left="720" w:hanging="360"/>
      </w:pPr>
      <w:rPr>
        <w:rFonts w:ascii="Wingdings" w:hAnsi="Wingdings" w:hint="default"/>
      </w:rPr>
    </w:lvl>
    <w:lvl w:ilvl="1" w:tplc="DEAAE10C" w:tentative="1">
      <w:start w:val="1"/>
      <w:numFmt w:val="bullet"/>
      <w:lvlText w:val=""/>
      <w:lvlJc w:val="left"/>
      <w:pPr>
        <w:tabs>
          <w:tab w:val="num" w:pos="1440"/>
        </w:tabs>
        <w:ind w:left="1440" w:hanging="360"/>
      </w:pPr>
      <w:rPr>
        <w:rFonts w:ascii="Wingdings" w:hAnsi="Wingdings" w:hint="default"/>
      </w:rPr>
    </w:lvl>
    <w:lvl w:ilvl="2" w:tplc="3CE0C9E2" w:tentative="1">
      <w:start w:val="1"/>
      <w:numFmt w:val="bullet"/>
      <w:lvlText w:val=""/>
      <w:lvlJc w:val="left"/>
      <w:pPr>
        <w:tabs>
          <w:tab w:val="num" w:pos="2160"/>
        </w:tabs>
        <w:ind w:left="2160" w:hanging="360"/>
      </w:pPr>
      <w:rPr>
        <w:rFonts w:ascii="Wingdings" w:hAnsi="Wingdings" w:hint="default"/>
      </w:rPr>
    </w:lvl>
    <w:lvl w:ilvl="3" w:tplc="9E688146" w:tentative="1">
      <w:start w:val="1"/>
      <w:numFmt w:val="bullet"/>
      <w:lvlText w:val=""/>
      <w:lvlJc w:val="left"/>
      <w:pPr>
        <w:tabs>
          <w:tab w:val="num" w:pos="2880"/>
        </w:tabs>
        <w:ind w:left="2880" w:hanging="360"/>
      </w:pPr>
      <w:rPr>
        <w:rFonts w:ascii="Wingdings" w:hAnsi="Wingdings" w:hint="default"/>
      </w:rPr>
    </w:lvl>
    <w:lvl w:ilvl="4" w:tplc="0234E0AE" w:tentative="1">
      <w:start w:val="1"/>
      <w:numFmt w:val="bullet"/>
      <w:lvlText w:val=""/>
      <w:lvlJc w:val="left"/>
      <w:pPr>
        <w:tabs>
          <w:tab w:val="num" w:pos="3600"/>
        </w:tabs>
        <w:ind w:left="3600" w:hanging="360"/>
      </w:pPr>
      <w:rPr>
        <w:rFonts w:ascii="Wingdings" w:hAnsi="Wingdings" w:hint="default"/>
      </w:rPr>
    </w:lvl>
    <w:lvl w:ilvl="5" w:tplc="022A47D6" w:tentative="1">
      <w:start w:val="1"/>
      <w:numFmt w:val="bullet"/>
      <w:lvlText w:val=""/>
      <w:lvlJc w:val="left"/>
      <w:pPr>
        <w:tabs>
          <w:tab w:val="num" w:pos="4320"/>
        </w:tabs>
        <w:ind w:left="4320" w:hanging="360"/>
      </w:pPr>
      <w:rPr>
        <w:rFonts w:ascii="Wingdings" w:hAnsi="Wingdings" w:hint="default"/>
      </w:rPr>
    </w:lvl>
    <w:lvl w:ilvl="6" w:tplc="602264E4" w:tentative="1">
      <w:start w:val="1"/>
      <w:numFmt w:val="bullet"/>
      <w:lvlText w:val=""/>
      <w:lvlJc w:val="left"/>
      <w:pPr>
        <w:tabs>
          <w:tab w:val="num" w:pos="5040"/>
        </w:tabs>
        <w:ind w:left="5040" w:hanging="360"/>
      </w:pPr>
      <w:rPr>
        <w:rFonts w:ascii="Wingdings" w:hAnsi="Wingdings" w:hint="default"/>
      </w:rPr>
    </w:lvl>
    <w:lvl w:ilvl="7" w:tplc="0472DE4A" w:tentative="1">
      <w:start w:val="1"/>
      <w:numFmt w:val="bullet"/>
      <w:lvlText w:val=""/>
      <w:lvlJc w:val="left"/>
      <w:pPr>
        <w:tabs>
          <w:tab w:val="num" w:pos="5760"/>
        </w:tabs>
        <w:ind w:left="5760" w:hanging="360"/>
      </w:pPr>
      <w:rPr>
        <w:rFonts w:ascii="Wingdings" w:hAnsi="Wingdings" w:hint="default"/>
      </w:rPr>
    </w:lvl>
    <w:lvl w:ilvl="8" w:tplc="6082DF44" w:tentative="1">
      <w:start w:val="1"/>
      <w:numFmt w:val="bullet"/>
      <w:lvlText w:val=""/>
      <w:lvlJc w:val="left"/>
      <w:pPr>
        <w:tabs>
          <w:tab w:val="num" w:pos="6480"/>
        </w:tabs>
        <w:ind w:left="6480" w:hanging="360"/>
      </w:pPr>
      <w:rPr>
        <w:rFonts w:ascii="Wingdings" w:hAnsi="Wingdings" w:hint="default"/>
      </w:rPr>
    </w:lvl>
  </w:abstractNum>
  <w:num w:numId="1" w16cid:durableId="1621766623">
    <w:abstractNumId w:val="22"/>
  </w:num>
  <w:num w:numId="2" w16cid:durableId="465003100">
    <w:abstractNumId w:val="1"/>
  </w:num>
  <w:num w:numId="3" w16cid:durableId="78914429">
    <w:abstractNumId w:val="8"/>
  </w:num>
  <w:num w:numId="4" w16cid:durableId="1243443269">
    <w:abstractNumId w:val="16"/>
  </w:num>
  <w:num w:numId="5" w16cid:durableId="383797145">
    <w:abstractNumId w:val="27"/>
  </w:num>
  <w:num w:numId="6" w16cid:durableId="1767580014">
    <w:abstractNumId w:val="3"/>
  </w:num>
  <w:num w:numId="7" w16cid:durableId="1844930474">
    <w:abstractNumId w:val="12"/>
  </w:num>
  <w:num w:numId="8" w16cid:durableId="350498658">
    <w:abstractNumId w:val="15"/>
  </w:num>
  <w:num w:numId="9" w16cid:durableId="1078747091">
    <w:abstractNumId w:val="4"/>
  </w:num>
  <w:num w:numId="10" w16cid:durableId="374964085">
    <w:abstractNumId w:val="5"/>
  </w:num>
  <w:num w:numId="11" w16cid:durableId="641471524">
    <w:abstractNumId w:val="25"/>
  </w:num>
  <w:num w:numId="12" w16cid:durableId="294331122">
    <w:abstractNumId w:val="0"/>
  </w:num>
  <w:num w:numId="13" w16cid:durableId="1529220231">
    <w:abstractNumId w:val="13"/>
  </w:num>
  <w:num w:numId="14" w16cid:durableId="1173178458">
    <w:abstractNumId w:val="2"/>
  </w:num>
  <w:num w:numId="15" w16cid:durableId="2125071324">
    <w:abstractNumId w:val="19"/>
  </w:num>
  <w:num w:numId="16" w16cid:durableId="1077098191">
    <w:abstractNumId w:val="11"/>
  </w:num>
  <w:num w:numId="17" w16cid:durableId="530992398">
    <w:abstractNumId w:val="9"/>
  </w:num>
  <w:num w:numId="18" w16cid:durableId="951591698">
    <w:abstractNumId w:val="17"/>
  </w:num>
  <w:num w:numId="19" w16cid:durableId="2066025851">
    <w:abstractNumId w:val="21"/>
  </w:num>
  <w:num w:numId="20" w16cid:durableId="717359132">
    <w:abstractNumId w:val="23"/>
  </w:num>
  <w:num w:numId="21" w16cid:durableId="387534894">
    <w:abstractNumId w:val="20"/>
  </w:num>
  <w:num w:numId="22" w16cid:durableId="350451189">
    <w:abstractNumId w:val="6"/>
  </w:num>
  <w:num w:numId="23" w16cid:durableId="1852865935">
    <w:abstractNumId w:val="18"/>
  </w:num>
  <w:num w:numId="24" w16cid:durableId="1157112766">
    <w:abstractNumId w:val="14"/>
  </w:num>
  <w:num w:numId="25" w16cid:durableId="714651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60988000">
    <w:abstractNumId w:val="10"/>
  </w:num>
  <w:num w:numId="27" w16cid:durableId="1110391344">
    <w:abstractNumId w:val="26"/>
  </w:num>
  <w:num w:numId="28" w16cid:durableId="17827968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1"/>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9FC"/>
    <w:rsid w:val="000002FD"/>
    <w:rsid w:val="00000496"/>
    <w:rsid w:val="00000949"/>
    <w:rsid w:val="000009AB"/>
    <w:rsid w:val="00000AC1"/>
    <w:rsid w:val="00000D67"/>
    <w:rsid w:val="00000F43"/>
    <w:rsid w:val="00001467"/>
    <w:rsid w:val="00001A29"/>
    <w:rsid w:val="00001D24"/>
    <w:rsid w:val="00001D77"/>
    <w:rsid w:val="00001F08"/>
    <w:rsid w:val="00002597"/>
    <w:rsid w:val="000028FD"/>
    <w:rsid w:val="00003080"/>
    <w:rsid w:val="00003104"/>
    <w:rsid w:val="0000315F"/>
    <w:rsid w:val="00003AE9"/>
    <w:rsid w:val="00004382"/>
    <w:rsid w:val="0000448C"/>
    <w:rsid w:val="00004C80"/>
    <w:rsid w:val="00004D73"/>
    <w:rsid w:val="0000518E"/>
    <w:rsid w:val="000051C2"/>
    <w:rsid w:val="00005914"/>
    <w:rsid w:val="00006478"/>
    <w:rsid w:val="0000698F"/>
    <w:rsid w:val="000069AE"/>
    <w:rsid w:val="00006C98"/>
    <w:rsid w:val="000072E5"/>
    <w:rsid w:val="00007B2D"/>
    <w:rsid w:val="0001023D"/>
    <w:rsid w:val="000102F2"/>
    <w:rsid w:val="00010FB7"/>
    <w:rsid w:val="000119F2"/>
    <w:rsid w:val="00011DEF"/>
    <w:rsid w:val="00011E29"/>
    <w:rsid w:val="00012488"/>
    <w:rsid w:val="00012550"/>
    <w:rsid w:val="000125E4"/>
    <w:rsid w:val="0001351F"/>
    <w:rsid w:val="00013BBC"/>
    <w:rsid w:val="00014004"/>
    <w:rsid w:val="00014110"/>
    <w:rsid w:val="00014718"/>
    <w:rsid w:val="00014773"/>
    <w:rsid w:val="000148F4"/>
    <w:rsid w:val="00014B08"/>
    <w:rsid w:val="00014DEC"/>
    <w:rsid w:val="00014E87"/>
    <w:rsid w:val="00015715"/>
    <w:rsid w:val="00015CAA"/>
    <w:rsid w:val="00015EA2"/>
    <w:rsid w:val="00016975"/>
    <w:rsid w:val="00017227"/>
    <w:rsid w:val="00017339"/>
    <w:rsid w:val="0002028B"/>
    <w:rsid w:val="00020346"/>
    <w:rsid w:val="0002036B"/>
    <w:rsid w:val="00020567"/>
    <w:rsid w:val="00020B44"/>
    <w:rsid w:val="00020BA5"/>
    <w:rsid w:val="0002117C"/>
    <w:rsid w:val="000211E1"/>
    <w:rsid w:val="00021311"/>
    <w:rsid w:val="00021D1C"/>
    <w:rsid w:val="000223A7"/>
    <w:rsid w:val="00022990"/>
    <w:rsid w:val="00022D4C"/>
    <w:rsid w:val="00023024"/>
    <w:rsid w:val="000230D6"/>
    <w:rsid w:val="00023235"/>
    <w:rsid w:val="00023587"/>
    <w:rsid w:val="000237ED"/>
    <w:rsid w:val="0002395F"/>
    <w:rsid w:val="000245BB"/>
    <w:rsid w:val="00024753"/>
    <w:rsid w:val="000247CC"/>
    <w:rsid w:val="0002499B"/>
    <w:rsid w:val="00024E6D"/>
    <w:rsid w:val="00024EB8"/>
    <w:rsid w:val="00025334"/>
    <w:rsid w:val="00025510"/>
    <w:rsid w:val="000255DA"/>
    <w:rsid w:val="0002576F"/>
    <w:rsid w:val="000257B9"/>
    <w:rsid w:val="000258BB"/>
    <w:rsid w:val="000258E2"/>
    <w:rsid w:val="0002618D"/>
    <w:rsid w:val="00026462"/>
    <w:rsid w:val="00026688"/>
    <w:rsid w:val="0002689A"/>
    <w:rsid w:val="00026BB7"/>
    <w:rsid w:val="00026C06"/>
    <w:rsid w:val="00026D8E"/>
    <w:rsid w:val="00026FA5"/>
    <w:rsid w:val="000271E1"/>
    <w:rsid w:val="00030429"/>
    <w:rsid w:val="000309A3"/>
    <w:rsid w:val="00030ECB"/>
    <w:rsid w:val="000316EF"/>
    <w:rsid w:val="0003191B"/>
    <w:rsid w:val="0003231F"/>
    <w:rsid w:val="000328DF"/>
    <w:rsid w:val="00032F9C"/>
    <w:rsid w:val="000332B1"/>
    <w:rsid w:val="0003416C"/>
    <w:rsid w:val="00034586"/>
    <w:rsid w:val="00035059"/>
    <w:rsid w:val="00035149"/>
    <w:rsid w:val="000356E3"/>
    <w:rsid w:val="000359CF"/>
    <w:rsid w:val="00035B26"/>
    <w:rsid w:val="00036A27"/>
    <w:rsid w:val="00037711"/>
    <w:rsid w:val="00037CBB"/>
    <w:rsid w:val="00037E73"/>
    <w:rsid w:val="00040A3E"/>
    <w:rsid w:val="00040CA9"/>
    <w:rsid w:val="00040DDC"/>
    <w:rsid w:val="00040E64"/>
    <w:rsid w:val="000419C8"/>
    <w:rsid w:val="0004225E"/>
    <w:rsid w:val="000422FC"/>
    <w:rsid w:val="0004242D"/>
    <w:rsid w:val="00042884"/>
    <w:rsid w:val="00043427"/>
    <w:rsid w:val="00043516"/>
    <w:rsid w:val="000435EA"/>
    <w:rsid w:val="00043F7E"/>
    <w:rsid w:val="00044E1F"/>
    <w:rsid w:val="00044F27"/>
    <w:rsid w:val="00045047"/>
    <w:rsid w:val="0004555E"/>
    <w:rsid w:val="000456D5"/>
    <w:rsid w:val="000458E9"/>
    <w:rsid w:val="0004591D"/>
    <w:rsid w:val="000461AF"/>
    <w:rsid w:val="00046A57"/>
    <w:rsid w:val="00047BE6"/>
    <w:rsid w:val="00050342"/>
    <w:rsid w:val="00050590"/>
    <w:rsid w:val="0005068C"/>
    <w:rsid w:val="00051647"/>
    <w:rsid w:val="000517E0"/>
    <w:rsid w:val="000518B3"/>
    <w:rsid w:val="00051A67"/>
    <w:rsid w:val="000520B8"/>
    <w:rsid w:val="00052419"/>
    <w:rsid w:val="00052541"/>
    <w:rsid w:val="00052B76"/>
    <w:rsid w:val="00052C96"/>
    <w:rsid w:val="00052EB7"/>
    <w:rsid w:val="0005346D"/>
    <w:rsid w:val="00054FB0"/>
    <w:rsid w:val="000557B8"/>
    <w:rsid w:val="00055808"/>
    <w:rsid w:val="0005584D"/>
    <w:rsid w:val="00056337"/>
    <w:rsid w:val="00056ADC"/>
    <w:rsid w:val="00057C5C"/>
    <w:rsid w:val="00057E89"/>
    <w:rsid w:val="00057F0B"/>
    <w:rsid w:val="00060301"/>
    <w:rsid w:val="00060777"/>
    <w:rsid w:val="0006087D"/>
    <w:rsid w:val="00060BC6"/>
    <w:rsid w:val="00060CCF"/>
    <w:rsid w:val="00060DB0"/>
    <w:rsid w:val="0006187C"/>
    <w:rsid w:val="00061B9E"/>
    <w:rsid w:val="00061EBC"/>
    <w:rsid w:val="00061F58"/>
    <w:rsid w:val="00063D75"/>
    <w:rsid w:val="00063DF4"/>
    <w:rsid w:val="00063F2B"/>
    <w:rsid w:val="00064098"/>
    <w:rsid w:val="000647A5"/>
    <w:rsid w:val="00064A6C"/>
    <w:rsid w:val="00064C39"/>
    <w:rsid w:val="000650B7"/>
    <w:rsid w:val="00066172"/>
    <w:rsid w:val="000662CE"/>
    <w:rsid w:val="00066541"/>
    <w:rsid w:val="00066822"/>
    <w:rsid w:val="00066FC8"/>
    <w:rsid w:val="00067308"/>
    <w:rsid w:val="000674DD"/>
    <w:rsid w:val="00067680"/>
    <w:rsid w:val="00070502"/>
    <w:rsid w:val="00070D4F"/>
    <w:rsid w:val="00070ECD"/>
    <w:rsid w:val="000715B8"/>
    <w:rsid w:val="000717FF"/>
    <w:rsid w:val="00071826"/>
    <w:rsid w:val="00072270"/>
    <w:rsid w:val="000725C4"/>
    <w:rsid w:val="0007273F"/>
    <w:rsid w:val="000739F2"/>
    <w:rsid w:val="00073A6E"/>
    <w:rsid w:val="00073B21"/>
    <w:rsid w:val="00074489"/>
    <w:rsid w:val="00074CB4"/>
    <w:rsid w:val="00075643"/>
    <w:rsid w:val="00075F1D"/>
    <w:rsid w:val="00076F59"/>
    <w:rsid w:val="000771F3"/>
    <w:rsid w:val="00077BB8"/>
    <w:rsid w:val="000806FE"/>
    <w:rsid w:val="00080897"/>
    <w:rsid w:val="00081457"/>
    <w:rsid w:val="00081CF2"/>
    <w:rsid w:val="00081EE7"/>
    <w:rsid w:val="00082578"/>
    <w:rsid w:val="00082837"/>
    <w:rsid w:val="00082B55"/>
    <w:rsid w:val="00082E89"/>
    <w:rsid w:val="000832BC"/>
    <w:rsid w:val="00083CA9"/>
    <w:rsid w:val="00083D85"/>
    <w:rsid w:val="00083E8B"/>
    <w:rsid w:val="00083F51"/>
    <w:rsid w:val="000842D0"/>
    <w:rsid w:val="000843F7"/>
    <w:rsid w:val="00084A7E"/>
    <w:rsid w:val="00084A9C"/>
    <w:rsid w:val="0008557E"/>
    <w:rsid w:val="000858C5"/>
    <w:rsid w:val="00085A1E"/>
    <w:rsid w:val="00085BCC"/>
    <w:rsid w:val="0008610A"/>
    <w:rsid w:val="00086BB6"/>
    <w:rsid w:val="0008730A"/>
    <w:rsid w:val="000875C5"/>
    <w:rsid w:val="00087714"/>
    <w:rsid w:val="00087D17"/>
    <w:rsid w:val="00087D5E"/>
    <w:rsid w:val="00087F36"/>
    <w:rsid w:val="000902E2"/>
    <w:rsid w:val="00090536"/>
    <w:rsid w:val="00090D8D"/>
    <w:rsid w:val="00090E9D"/>
    <w:rsid w:val="000912FB"/>
    <w:rsid w:val="000914DF"/>
    <w:rsid w:val="000921D2"/>
    <w:rsid w:val="000923E7"/>
    <w:rsid w:val="00092928"/>
    <w:rsid w:val="00093955"/>
    <w:rsid w:val="00093FFF"/>
    <w:rsid w:val="00094153"/>
    <w:rsid w:val="00094723"/>
    <w:rsid w:val="000948FF"/>
    <w:rsid w:val="0009494A"/>
    <w:rsid w:val="00094A40"/>
    <w:rsid w:val="00095133"/>
    <w:rsid w:val="000951FA"/>
    <w:rsid w:val="00095C6F"/>
    <w:rsid w:val="00095D0B"/>
    <w:rsid w:val="00095D1B"/>
    <w:rsid w:val="00095FCA"/>
    <w:rsid w:val="000960DA"/>
    <w:rsid w:val="0009648A"/>
    <w:rsid w:val="000964E0"/>
    <w:rsid w:val="00096B9B"/>
    <w:rsid w:val="00096DFD"/>
    <w:rsid w:val="00097632"/>
    <w:rsid w:val="000976CE"/>
    <w:rsid w:val="000A0038"/>
    <w:rsid w:val="000A0092"/>
    <w:rsid w:val="000A0958"/>
    <w:rsid w:val="000A0A68"/>
    <w:rsid w:val="000A0EA4"/>
    <w:rsid w:val="000A10FD"/>
    <w:rsid w:val="000A16ED"/>
    <w:rsid w:val="000A1BDA"/>
    <w:rsid w:val="000A223E"/>
    <w:rsid w:val="000A22AD"/>
    <w:rsid w:val="000A2867"/>
    <w:rsid w:val="000A2AF6"/>
    <w:rsid w:val="000A2B8A"/>
    <w:rsid w:val="000A33ED"/>
    <w:rsid w:val="000A3965"/>
    <w:rsid w:val="000A44EE"/>
    <w:rsid w:val="000A4871"/>
    <w:rsid w:val="000A4B29"/>
    <w:rsid w:val="000A50B4"/>
    <w:rsid w:val="000A572F"/>
    <w:rsid w:val="000A5E11"/>
    <w:rsid w:val="000A679D"/>
    <w:rsid w:val="000A6CD8"/>
    <w:rsid w:val="000A6EAF"/>
    <w:rsid w:val="000A72EA"/>
    <w:rsid w:val="000B0238"/>
    <w:rsid w:val="000B0412"/>
    <w:rsid w:val="000B055F"/>
    <w:rsid w:val="000B08F6"/>
    <w:rsid w:val="000B10C8"/>
    <w:rsid w:val="000B1BD1"/>
    <w:rsid w:val="000B240D"/>
    <w:rsid w:val="000B2518"/>
    <w:rsid w:val="000B2C4C"/>
    <w:rsid w:val="000B3270"/>
    <w:rsid w:val="000B3DAA"/>
    <w:rsid w:val="000B42B4"/>
    <w:rsid w:val="000B44F7"/>
    <w:rsid w:val="000B465C"/>
    <w:rsid w:val="000B4CC3"/>
    <w:rsid w:val="000B5376"/>
    <w:rsid w:val="000B551C"/>
    <w:rsid w:val="000B55FC"/>
    <w:rsid w:val="000B5808"/>
    <w:rsid w:val="000B58F9"/>
    <w:rsid w:val="000B599C"/>
    <w:rsid w:val="000B5C41"/>
    <w:rsid w:val="000B5F2A"/>
    <w:rsid w:val="000B678C"/>
    <w:rsid w:val="000B70B9"/>
    <w:rsid w:val="000B79C3"/>
    <w:rsid w:val="000C0439"/>
    <w:rsid w:val="000C05DC"/>
    <w:rsid w:val="000C0B64"/>
    <w:rsid w:val="000C0D18"/>
    <w:rsid w:val="000C0E25"/>
    <w:rsid w:val="000C135A"/>
    <w:rsid w:val="000C1D2D"/>
    <w:rsid w:val="000C2139"/>
    <w:rsid w:val="000C244C"/>
    <w:rsid w:val="000C258A"/>
    <w:rsid w:val="000C2645"/>
    <w:rsid w:val="000C291D"/>
    <w:rsid w:val="000C37F8"/>
    <w:rsid w:val="000C3BCC"/>
    <w:rsid w:val="000C3C65"/>
    <w:rsid w:val="000C3ED6"/>
    <w:rsid w:val="000C4350"/>
    <w:rsid w:val="000C4647"/>
    <w:rsid w:val="000C4F03"/>
    <w:rsid w:val="000C5205"/>
    <w:rsid w:val="000C558A"/>
    <w:rsid w:val="000C572B"/>
    <w:rsid w:val="000C5AC7"/>
    <w:rsid w:val="000C606C"/>
    <w:rsid w:val="000C60A8"/>
    <w:rsid w:val="000C6FA2"/>
    <w:rsid w:val="000C7A3C"/>
    <w:rsid w:val="000C7BFE"/>
    <w:rsid w:val="000C7CC3"/>
    <w:rsid w:val="000D003E"/>
    <w:rsid w:val="000D0277"/>
    <w:rsid w:val="000D07A6"/>
    <w:rsid w:val="000D1D59"/>
    <w:rsid w:val="000D2104"/>
    <w:rsid w:val="000D288C"/>
    <w:rsid w:val="000D2A87"/>
    <w:rsid w:val="000D3027"/>
    <w:rsid w:val="000D3198"/>
    <w:rsid w:val="000D450A"/>
    <w:rsid w:val="000D451E"/>
    <w:rsid w:val="000D4BDE"/>
    <w:rsid w:val="000D4CB0"/>
    <w:rsid w:val="000D4DFD"/>
    <w:rsid w:val="000D4E2D"/>
    <w:rsid w:val="000D4FE2"/>
    <w:rsid w:val="000D5053"/>
    <w:rsid w:val="000D54A8"/>
    <w:rsid w:val="000D5616"/>
    <w:rsid w:val="000D5891"/>
    <w:rsid w:val="000D5987"/>
    <w:rsid w:val="000D5CE0"/>
    <w:rsid w:val="000D6309"/>
    <w:rsid w:val="000D697B"/>
    <w:rsid w:val="000D6D98"/>
    <w:rsid w:val="000D719D"/>
    <w:rsid w:val="000D7650"/>
    <w:rsid w:val="000D7BFA"/>
    <w:rsid w:val="000D7C78"/>
    <w:rsid w:val="000E02B7"/>
    <w:rsid w:val="000E132A"/>
    <w:rsid w:val="000E16CF"/>
    <w:rsid w:val="000E1EDE"/>
    <w:rsid w:val="000E2065"/>
    <w:rsid w:val="000E2066"/>
    <w:rsid w:val="000E206B"/>
    <w:rsid w:val="000E292A"/>
    <w:rsid w:val="000E35A1"/>
    <w:rsid w:val="000E3AC2"/>
    <w:rsid w:val="000E41D8"/>
    <w:rsid w:val="000E49FA"/>
    <w:rsid w:val="000E4D56"/>
    <w:rsid w:val="000E51DE"/>
    <w:rsid w:val="000E6128"/>
    <w:rsid w:val="000E625B"/>
    <w:rsid w:val="000E67F4"/>
    <w:rsid w:val="000E6B01"/>
    <w:rsid w:val="000E6F0D"/>
    <w:rsid w:val="000E7115"/>
    <w:rsid w:val="000E7168"/>
    <w:rsid w:val="000E71B0"/>
    <w:rsid w:val="000E7235"/>
    <w:rsid w:val="000E755D"/>
    <w:rsid w:val="000E7586"/>
    <w:rsid w:val="000E79E5"/>
    <w:rsid w:val="000E7F23"/>
    <w:rsid w:val="000F0097"/>
    <w:rsid w:val="000F0675"/>
    <w:rsid w:val="000F0A9B"/>
    <w:rsid w:val="000F109A"/>
    <w:rsid w:val="000F1161"/>
    <w:rsid w:val="000F12F1"/>
    <w:rsid w:val="000F1320"/>
    <w:rsid w:val="000F14CB"/>
    <w:rsid w:val="000F1C2C"/>
    <w:rsid w:val="000F23DD"/>
    <w:rsid w:val="000F2452"/>
    <w:rsid w:val="000F264E"/>
    <w:rsid w:val="000F2758"/>
    <w:rsid w:val="000F2805"/>
    <w:rsid w:val="000F2930"/>
    <w:rsid w:val="000F2AF1"/>
    <w:rsid w:val="000F2CF0"/>
    <w:rsid w:val="000F371E"/>
    <w:rsid w:val="000F3E7D"/>
    <w:rsid w:val="000F3F3A"/>
    <w:rsid w:val="000F45CB"/>
    <w:rsid w:val="000F4A24"/>
    <w:rsid w:val="000F4A6B"/>
    <w:rsid w:val="000F4F1E"/>
    <w:rsid w:val="000F553B"/>
    <w:rsid w:val="000F59ED"/>
    <w:rsid w:val="000F667C"/>
    <w:rsid w:val="000F66DE"/>
    <w:rsid w:val="000F68AB"/>
    <w:rsid w:val="000F70BF"/>
    <w:rsid w:val="000F731B"/>
    <w:rsid w:val="000F736B"/>
    <w:rsid w:val="000F793F"/>
    <w:rsid w:val="000F7F37"/>
    <w:rsid w:val="00100118"/>
    <w:rsid w:val="00100A82"/>
    <w:rsid w:val="00101085"/>
    <w:rsid w:val="00101090"/>
    <w:rsid w:val="00102778"/>
    <w:rsid w:val="00102B34"/>
    <w:rsid w:val="00102FD2"/>
    <w:rsid w:val="00103D85"/>
    <w:rsid w:val="00104187"/>
    <w:rsid w:val="00104303"/>
    <w:rsid w:val="00104305"/>
    <w:rsid w:val="0010471C"/>
    <w:rsid w:val="00104836"/>
    <w:rsid w:val="00104F8D"/>
    <w:rsid w:val="001050B0"/>
    <w:rsid w:val="001050C9"/>
    <w:rsid w:val="00105398"/>
    <w:rsid w:val="00105462"/>
    <w:rsid w:val="00105473"/>
    <w:rsid w:val="00105543"/>
    <w:rsid w:val="0010599F"/>
    <w:rsid w:val="00106B00"/>
    <w:rsid w:val="00106CCF"/>
    <w:rsid w:val="00107131"/>
    <w:rsid w:val="0010740F"/>
    <w:rsid w:val="00107B92"/>
    <w:rsid w:val="00107FE6"/>
    <w:rsid w:val="00110234"/>
    <w:rsid w:val="00110A44"/>
    <w:rsid w:val="00110B54"/>
    <w:rsid w:val="00110C89"/>
    <w:rsid w:val="00110E80"/>
    <w:rsid w:val="00110F55"/>
    <w:rsid w:val="001119C4"/>
    <w:rsid w:val="00111AEB"/>
    <w:rsid w:val="001120B6"/>
    <w:rsid w:val="001121D7"/>
    <w:rsid w:val="001122DE"/>
    <w:rsid w:val="00112B87"/>
    <w:rsid w:val="00112DCE"/>
    <w:rsid w:val="00112E15"/>
    <w:rsid w:val="00113531"/>
    <w:rsid w:val="00113D42"/>
    <w:rsid w:val="001143E1"/>
    <w:rsid w:val="00114931"/>
    <w:rsid w:val="00114C11"/>
    <w:rsid w:val="001150A9"/>
    <w:rsid w:val="001150F4"/>
    <w:rsid w:val="0011538E"/>
    <w:rsid w:val="00115640"/>
    <w:rsid w:val="00115CEB"/>
    <w:rsid w:val="00115DB9"/>
    <w:rsid w:val="00115DCE"/>
    <w:rsid w:val="00116436"/>
    <w:rsid w:val="0011684D"/>
    <w:rsid w:val="00116961"/>
    <w:rsid w:val="0011698D"/>
    <w:rsid w:val="00116A2C"/>
    <w:rsid w:val="00116C6E"/>
    <w:rsid w:val="0011701A"/>
    <w:rsid w:val="00117169"/>
    <w:rsid w:val="001174F8"/>
    <w:rsid w:val="00117B21"/>
    <w:rsid w:val="00117C0A"/>
    <w:rsid w:val="001203E5"/>
    <w:rsid w:val="00120A36"/>
    <w:rsid w:val="0012177D"/>
    <w:rsid w:val="00121BE5"/>
    <w:rsid w:val="00121CA7"/>
    <w:rsid w:val="00121D7C"/>
    <w:rsid w:val="001228AC"/>
    <w:rsid w:val="00122904"/>
    <w:rsid w:val="00122C01"/>
    <w:rsid w:val="00122C26"/>
    <w:rsid w:val="0012351C"/>
    <w:rsid w:val="001235A2"/>
    <w:rsid w:val="00123F20"/>
    <w:rsid w:val="00124894"/>
    <w:rsid w:val="00124D00"/>
    <w:rsid w:val="00124D94"/>
    <w:rsid w:val="0012539D"/>
    <w:rsid w:val="00126038"/>
    <w:rsid w:val="00126252"/>
    <w:rsid w:val="001263D2"/>
    <w:rsid w:val="00126558"/>
    <w:rsid w:val="00126A3B"/>
    <w:rsid w:val="00126C08"/>
    <w:rsid w:val="00126E76"/>
    <w:rsid w:val="001270AB"/>
    <w:rsid w:val="001277B8"/>
    <w:rsid w:val="00127A21"/>
    <w:rsid w:val="00130109"/>
    <w:rsid w:val="00130772"/>
    <w:rsid w:val="00130F1A"/>
    <w:rsid w:val="0013171F"/>
    <w:rsid w:val="00131884"/>
    <w:rsid w:val="0013239A"/>
    <w:rsid w:val="00132903"/>
    <w:rsid w:val="00132A81"/>
    <w:rsid w:val="00132A84"/>
    <w:rsid w:val="001334E4"/>
    <w:rsid w:val="001344B1"/>
    <w:rsid w:val="0013461F"/>
    <w:rsid w:val="001353CC"/>
    <w:rsid w:val="00135459"/>
    <w:rsid w:val="00135562"/>
    <w:rsid w:val="00135BD5"/>
    <w:rsid w:val="00135E10"/>
    <w:rsid w:val="00136210"/>
    <w:rsid w:val="0013658F"/>
    <w:rsid w:val="001367DC"/>
    <w:rsid w:val="001379D8"/>
    <w:rsid w:val="00137CD3"/>
    <w:rsid w:val="00137E6B"/>
    <w:rsid w:val="0014012B"/>
    <w:rsid w:val="001404F7"/>
    <w:rsid w:val="00140B48"/>
    <w:rsid w:val="00140B82"/>
    <w:rsid w:val="00140C0B"/>
    <w:rsid w:val="001413FD"/>
    <w:rsid w:val="00141591"/>
    <w:rsid w:val="001415C8"/>
    <w:rsid w:val="00141A51"/>
    <w:rsid w:val="00142224"/>
    <w:rsid w:val="001427F8"/>
    <w:rsid w:val="0014322E"/>
    <w:rsid w:val="001432D0"/>
    <w:rsid w:val="00143879"/>
    <w:rsid w:val="001438A0"/>
    <w:rsid w:val="0014402C"/>
    <w:rsid w:val="0014424D"/>
    <w:rsid w:val="001447C9"/>
    <w:rsid w:val="00144847"/>
    <w:rsid w:val="0014537B"/>
    <w:rsid w:val="00145A94"/>
    <w:rsid w:val="00145DC5"/>
    <w:rsid w:val="001466C7"/>
    <w:rsid w:val="00146C71"/>
    <w:rsid w:val="00146CEE"/>
    <w:rsid w:val="00146DC4"/>
    <w:rsid w:val="00147198"/>
    <w:rsid w:val="00147B23"/>
    <w:rsid w:val="00147FCB"/>
    <w:rsid w:val="00150BBA"/>
    <w:rsid w:val="001512A9"/>
    <w:rsid w:val="001515B5"/>
    <w:rsid w:val="00151AF0"/>
    <w:rsid w:val="001524AF"/>
    <w:rsid w:val="00152D8D"/>
    <w:rsid w:val="001538E9"/>
    <w:rsid w:val="0015419E"/>
    <w:rsid w:val="00154444"/>
    <w:rsid w:val="001546EC"/>
    <w:rsid w:val="001549D4"/>
    <w:rsid w:val="00154C04"/>
    <w:rsid w:val="00154F6A"/>
    <w:rsid w:val="001550EB"/>
    <w:rsid w:val="0015521B"/>
    <w:rsid w:val="00155667"/>
    <w:rsid w:val="00155A25"/>
    <w:rsid w:val="00155BA2"/>
    <w:rsid w:val="00156086"/>
    <w:rsid w:val="00156287"/>
    <w:rsid w:val="00156509"/>
    <w:rsid w:val="00156A05"/>
    <w:rsid w:val="00156B1A"/>
    <w:rsid w:val="00156EF6"/>
    <w:rsid w:val="00156F22"/>
    <w:rsid w:val="00157218"/>
    <w:rsid w:val="001574C5"/>
    <w:rsid w:val="001578E3"/>
    <w:rsid w:val="00157975"/>
    <w:rsid w:val="00157C70"/>
    <w:rsid w:val="00157D8C"/>
    <w:rsid w:val="00157F92"/>
    <w:rsid w:val="001604CB"/>
    <w:rsid w:val="00160859"/>
    <w:rsid w:val="0016091F"/>
    <w:rsid w:val="00160B54"/>
    <w:rsid w:val="00160FE9"/>
    <w:rsid w:val="001614DF"/>
    <w:rsid w:val="00161693"/>
    <w:rsid w:val="00161DDB"/>
    <w:rsid w:val="00161E7A"/>
    <w:rsid w:val="0016287B"/>
    <w:rsid w:val="001633A8"/>
    <w:rsid w:val="0016364E"/>
    <w:rsid w:val="00163CDB"/>
    <w:rsid w:val="00163DA1"/>
    <w:rsid w:val="00163F1C"/>
    <w:rsid w:val="00164131"/>
    <w:rsid w:val="00165710"/>
    <w:rsid w:val="0016612B"/>
    <w:rsid w:val="001663E1"/>
    <w:rsid w:val="00166462"/>
    <w:rsid w:val="00167070"/>
    <w:rsid w:val="001670A7"/>
    <w:rsid w:val="00167481"/>
    <w:rsid w:val="00167BCC"/>
    <w:rsid w:val="00170151"/>
    <w:rsid w:val="001707D3"/>
    <w:rsid w:val="00170FD7"/>
    <w:rsid w:val="001710DC"/>
    <w:rsid w:val="001711C0"/>
    <w:rsid w:val="001712BB"/>
    <w:rsid w:val="001716D2"/>
    <w:rsid w:val="00171712"/>
    <w:rsid w:val="0017184E"/>
    <w:rsid w:val="0017186D"/>
    <w:rsid w:val="0017198F"/>
    <w:rsid w:val="00171B35"/>
    <w:rsid w:val="0017223C"/>
    <w:rsid w:val="00172B8B"/>
    <w:rsid w:val="00172D32"/>
    <w:rsid w:val="00172FD2"/>
    <w:rsid w:val="001738CE"/>
    <w:rsid w:val="00174679"/>
    <w:rsid w:val="001751E0"/>
    <w:rsid w:val="0017520F"/>
    <w:rsid w:val="001752E5"/>
    <w:rsid w:val="001756C3"/>
    <w:rsid w:val="001759EF"/>
    <w:rsid w:val="00175EB5"/>
    <w:rsid w:val="001761BA"/>
    <w:rsid w:val="001761CC"/>
    <w:rsid w:val="00176293"/>
    <w:rsid w:val="001763B5"/>
    <w:rsid w:val="001763CA"/>
    <w:rsid w:val="001765AA"/>
    <w:rsid w:val="001774A3"/>
    <w:rsid w:val="0017777E"/>
    <w:rsid w:val="00177BEF"/>
    <w:rsid w:val="00177F0D"/>
    <w:rsid w:val="00180178"/>
    <w:rsid w:val="001801DC"/>
    <w:rsid w:val="0018059E"/>
    <w:rsid w:val="0018063F"/>
    <w:rsid w:val="00180B10"/>
    <w:rsid w:val="00180C8D"/>
    <w:rsid w:val="0018108B"/>
    <w:rsid w:val="001813B8"/>
    <w:rsid w:val="00181813"/>
    <w:rsid w:val="00181C56"/>
    <w:rsid w:val="00181EB5"/>
    <w:rsid w:val="00182493"/>
    <w:rsid w:val="001826B4"/>
    <w:rsid w:val="00182871"/>
    <w:rsid w:val="00182B15"/>
    <w:rsid w:val="00182BD9"/>
    <w:rsid w:val="00182E0A"/>
    <w:rsid w:val="00182FA6"/>
    <w:rsid w:val="0018316F"/>
    <w:rsid w:val="001834B9"/>
    <w:rsid w:val="0018390A"/>
    <w:rsid w:val="001839E9"/>
    <w:rsid w:val="00184DF3"/>
    <w:rsid w:val="00185232"/>
    <w:rsid w:val="0018536A"/>
    <w:rsid w:val="00185AB5"/>
    <w:rsid w:val="00185CBD"/>
    <w:rsid w:val="001863D9"/>
    <w:rsid w:val="00186693"/>
    <w:rsid w:val="0018687A"/>
    <w:rsid w:val="00186E8E"/>
    <w:rsid w:val="00186F61"/>
    <w:rsid w:val="001872B0"/>
    <w:rsid w:val="00187D2B"/>
    <w:rsid w:val="001900D9"/>
    <w:rsid w:val="0019020B"/>
    <w:rsid w:val="0019099B"/>
    <w:rsid w:val="001911DF"/>
    <w:rsid w:val="001914B4"/>
    <w:rsid w:val="001919F8"/>
    <w:rsid w:val="00191A38"/>
    <w:rsid w:val="00191A42"/>
    <w:rsid w:val="00191BE2"/>
    <w:rsid w:val="00191D32"/>
    <w:rsid w:val="00191D55"/>
    <w:rsid w:val="00192007"/>
    <w:rsid w:val="001920C7"/>
    <w:rsid w:val="001921FD"/>
    <w:rsid w:val="001922FD"/>
    <w:rsid w:val="00192BAD"/>
    <w:rsid w:val="0019303F"/>
    <w:rsid w:val="001931A2"/>
    <w:rsid w:val="00193330"/>
    <w:rsid w:val="00194088"/>
    <w:rsid w:val="001942B2"/>
    <w:rsid w:val="0019451A"/>
    <w:rsid w:val="0019484D"/>
    <w:rsid w:val="00194A67"/>
    <w:rsid w:val="00194E11"/>
    <w:rsid w:val="00194E2E"/>
    <w:rsid w:val="0019528A"/>
    <w:rsid w:val="0019558C"/>
    <w:rsid w:val="001955FF"/>
    <w:rsid w:val="00195785"/>
    <w:rsid w:val="001958F7"/>
    <w:rsid w:val="00195DA3"/>
    <w:rsid w:val="0019686B"/>
    <w:rsid w:val="00196C15"/>
    <w:rsid w:val="00197031"/>
    <w:rsid w:val="0019715A"/>
    <w:rsid w:val="00197BB9"/>
    <w:rsid w:val="001A02E2"/>
    <w:rsid w:val="001A030B"/>
    <w:rsid w:val="001A0526"/>
    <w:rsid w:val="001A0794"/>
    <w:rsid w:val="001A09F3"/>
    <w:rsid w:val="001A0FFC"/>
    <w:rsid w:val="001A12DF"/>
    <w:rsid w:val="001A1510"/>
    <w:rsid w:val="001A1A5F"/>
    <w:rsid w:val="001A1FE3"/>
    <w:rsid w:val="001A2056"/>
    <w:rsid w:val="001A226B"/>
    <w:rsid w:val="001A23AC"/>
    <w:rsid w:val="001A29B0"/>
    <w:rsid w:val="001A30D8"/>
    <w:rsid w:val="001A3678"/>
    <w:rsid w:val="001A3998"/>
    <w:rsid w:val="001A3E52"/>
    <w:rsid w:val="001A3EA5"/>
    <w:rsid w:val="001A46DA"/>
    <w:rsid w:val="001A46F0"/>
    <w:rsid w:val="001A5129"/>
    <w:rsid w:val="001A52C0"/>
    <w:rsid w:val="001A52F3"/>
    <w:rsid w:val="001A55CE"/>
    <w:rsid w:val="001A62F9"/>
    <w:rsid w:val="001A65DF"/>
    <w:rsid w:val="001A6666"/>
    <w:rsid w:val="001A67B2"/>
    <w:rsid w:val="001A7099"/>
    <w:rsid w:val="001A70AC"/>
    <w:rsid w:val="001A70C2"/>
    <w:rsid w:val="001B01A1"/>
    <w:rsid w:val="001B03F9"/>
    <w:rsid w:val="001B0799"/>
    <w:rsid w:val="001B1997"/>
    <w:rsid w:val="001B19FE"/>
    <w:rsid w:val="001B1D60"/>
    <w:rsid w:val="001B1E27"/>
    <w:rsid w:val="001B1F3C"/>
    <w:rsid w:val="001B24EE"/>
    <w:rsid w:val="001B292F"/>
    <w:rsid w:val="001B2E13"/>
    <w:rsid w:val="001B2F0A"/>
    <w:rsid w:val="001B3181"/>
    <w:rsid w:val="001B37B3"/>
    <w:rsid w:val="001B39C9"/>
    <w:rsid w:val="001B42F9"/>
    <w:rsid w:val="001B43F2"/>
    <w:rsid w:val="001B44CF"/>
    <w:rsid w:val="001B47E6"/>
    <w:rsid w:val="001B537F"/>
    <w:rsid w:val="001B5895"/>
    <w:rsid w:val="001B5B4B"/>
    <w:rsid w:val="001B67BC"/>
    <w:rsid w:val="001B67F2"/>
    <w:rsid w:val="001B6827"/>
    <w:rsid w:val="001B6D11"/>
    <w:rsid w:val="001B71F2"/>
    <w:rsid w:val="001B736B"/>
    <w:rsid w:val="001B77FC"/>
    <w:rsid w:val="001C033B"/>
    <w:rsid w:val="001C0413"/>
    <w:rsid w:val="001C0B51"/>
    <w:rsid w:val="001C0C70"/>
    <w:rsid w:val="001C136B"/>
    <w:rsid w:val="001C150E"/>
    <w:rsid w:val="001C1B14"/>
    <w:rsid w:val="001C24C6"/>
    <w:rsid w:val="001C25B8"/>
    <w:rsid w:val="001C2633"/>
    <w:rsid w:val="001C2874"/>
    <w:rsid w:val="001C2EFF"/>
    <w:rsid w:val="001C4065"/>
    <w:rsid w:val="001C4421"/>
    <w:rsid w:val="001C44EC"/>
    <w:rsid w:val="001C44FE"/>
    <w:rsid w:val="001C46FD"/>
    <w:rsid w:val="001C4B27"/>
    <w:rsid w:val="001C4E54"/>
    <w:rsid w:val="001C52EE"/>
    <w:rsid w:val="001C5AFE"/>
    <w:rsid w:val="001C61D3"/>
    <w:rsid w:val="001C625C"/>
    <w:rsid w:val="001C75F5"/>
    <w:rsid w:val="001C7681"/>
    <w:rsid w:val="001C7E88"/>
    <w:rsid w:val="001C7EFA"/>
    <w:rsid w:val="001D04ED"/>
    <w:rsid w:val="001D0F6E"/>
    <w:rsid w:val="001D107D"/>
    <w:rsid w:val="001D151E"/>
    <w:rsid w:val="001D1807"/>
    <w:rsid w:val="001D1857"/>
    <w:rsid w:val="001D199E"/>
    <w:rsid w:val="001D1D23"/>
    <w:rsid w:val="001D20FB"/>
    <w:rsid w:val="001D25BC"/>
    <w:rsid w:val="001D323F"/>
    <w:rsid w:val="001D3809"/>
    <w:rsid w:val="001D417A"/>
    <w:rsid w:val="001D41A3"/>
    <w:rsid w:val="001D45C8"/>
    <w:rsid w:val="001D4C0C"/>
    <w:rsid w:val="001D5107"/>
    <w:rsid w:val="001D5A83"/>
    <w:rsid w:val="001D5AE6"/>
    <w:rsid w:val="001D6C8B"/>
    <w:rsid w:val="001D6CB9"/>
    <w:rsid w:val="001D6FFC"/>
    <w:rsid w:val="001D705F"/>
    <w:rsid w:val="001D713D"/>
    <w:rsid w:val="001D7C02"/>
    <w:rsid w:val="001D7CCE"/>
    <w:rsid w:val="001E08D6"/>
    <w:rsid w:val="001E100D"/>
    <w:rsid w:val="001E1094"/>
    <w:rsid w:val="001E1610"/>
    <w:rsid w:val="001E16FE"/>
    <w:rsid w:val="001E1967"/>
    <w:rsid w:val="001E1C19"/>
    <w:rsid w:val="001E1CB1"/>
    <w:rsid w:val="001E307B"/>
    <w:rsid w:val="001E32A3"/>
    <w:rsid w:val="001E33D8"/>
    <w:rsid w:val="001E3644"/>
    <w:rsid w:val="001E3DAB"/>
    <w:rsid w:val="001E439C"/>
    <w:rsid w:val="001E4670"/>
    <w:rsid w:val="001E4D27"/>
    <w:rsid w:val="001E5840"/>
    <w:rsid w:val="001E62F2"/>
    <w:rsid w:val="001E6492"/>
    <w:rsid w:val="001E6A76"/>
    <w:rsid w:val="001E6D21"/>
    <w:rsid w:val="001E70A6"/>
    <w:rsid w:val="001E739A"/>
    <w:rsid w:val="001E7473"/>
    <w:rsid w:val="001F068F"/>
    <w:rsid w:val="001F1591"/>
    <w:rsid w:val="001F19C5"/>
    <w:rsid w:val="001F1F36"/>
    <w:rsid w:val="001F2455"/>
    <w:rsid w:val="001F251D"/>
    <w:rsid w:val="001F29A2"/>
    <w:rsid w:val="001F29C7"/>
    <w:rsid w:val="001F2EEC"/>
    <w:rsid w:val="001F2FE4"/>
    <w:rsid w:val="001F3070"/>
    <w:rsid w:val="001F3360"/>
    <w:rsid w:val="001F36B3"/>
    <w:rsid w:val="001F3889"/>
    <w:rsid w:val="001F3C58"/>
    <w:rsid w:val="001F3DAC"/>
    <w:rsid w:val="001F3FE8"/>
    <w:rsid w:val="001F485F"/>
    <w:rsid w:val="001F4CAE"/>
    <w:rsid w:val="001F4E32"/>
    <w:rsid w:val="001F588A"/>
    <w:rsid w:val="001F602E"/>
    <w:rsid w:val="001F6AF8"/>
    <w:rsid w:val="001F7216"/>
    <w:rsid w:val="001F7438"/>
    <w:rsid w:val="001F7563"/>
    <w:rsid w:val="001F7775"/>
    <w:rsid w:val="001F7AA6"/>
    <w:rsid w:val="002005E0"/>
    <w:rsid w:val="0020069E"/>
    <w:rsid w:val="00200BF4"/>
    <w:rsid w:val="002010EC"/>
    <w:rsid w:val="0020164E"/>
    <w:rsid w:val="00201FC9"/>
    <w:rsid w:val="00202650"/>
    <w:rsid w:val="00202980"/>
    <w:rsid w:val="00202B3B"/>
    <w:rsid w:val="00203365"/>
    <w:rsid w:val="0020377E"/>
    <w:rsid w:val="00203B7F"/>
    <w:rsid w:val="00203FE3"/>
    <w:rsid w:val="002041D2"/>
    <w:rsid w:val="0020420A"/>
    <w:rsid w:val="00204705"/>
    <w:rsid w:val="0020478D"/>
    <w:rsid w:val="0020495C"/>
    <w:rsid w:val="00204B46"/>
    <w:rsid w:val="00204CF1"/>
    <w:rsid w:val="0020502A"/>
    <w:rsid w:val="002051E2"/>
    <w:rsid w:val="00205221"/>
    <w:rsid w:val="002059D7"/>
    <w:rsid w:val="0020605C"/>
    <w:rsid w:val="00206C9A"/>
    <w:rsid w:val="00206E85"/>
    <w:rsid w:val="00207324"/>
    <w:rsid w:val="0020787C"/>
    <w:rsid w:val="002079F8"/>
    <w:rsid w:val="00207ECA"/>
    <w:rsid w:val="002100B2"/>
    <w:rsid w:val="002101FA"/>
    <w:rsid w:val="002108BE"/>
    <w:rsid w:val="00210C08"/>
    <w:rsid w:val="00210D7A"/>
    <w:rsid w:val="00211218"/>
    <w:rsid w:val="00211524"/>
    <w:rsid w:val="0021178C"/>
    <w:rsid w:val="002119AE"/>
    <w:rsid w:val="00211D6B"/>
    <w:rsid w:val="002123B5"/>
    <w:rsid w:val="002123ED"/>
    <w:rsid w:val="00212B08"/>
    <w:rsid w:val="0021331C"/>
    <w:rsid w:val="00213AA8"/>
    <w:rsid w:val="00213D4C"/>
    <w:rsid w:val="00213E2C"/>
    <w:rsid w:val="00214D6C"/>
    <w:rsid w:val="00214EBA"/>
    <w:rsid w:val="002159AA"/>
    <w:rsid w:val="00215BC5"/>
    <w:rsid w:val="00215E89"/>
    <w:rsid w:val="00216252"/>
    <w:rsid w:val="00216460"/>
    <w:rsid w:val="002165B7"/>
    <w:rsid w:val="00216669"/>
    <w:rsid w:val="00216985"/>
    <w:rsid w:val="00217382"/>
    <w:rsid w:val="00217711"/>
    <w:rsid w:val="00217835"/>
    <w:rsid w:val="00217F67"/>
    <w:rsid w:val="002201C8"/>
    <w:rsid w:val="0022021C"/>
    <w:rsid w:val="00220298"/>
    <w:rsid w:val="002202E4"/>
    <w:rsid w:val="002212F4"/>
    <w:rsid w:val="002213FF"/>
    <w:rsid w:val="00222BB3"/>
    <w:rsid w:val="00222E44"/>
    <w:rsid w:val="002236C8"/>
    <w:rsid w:val="00224123"/>
    <w:rsid w:val="0022468B"/>
    <w:rsid w:val="0022490A"/>
    <w:rsid w:val="00224912"/>
    <w:rsid w:val="002250F1"/>
    <w:rsid w:val="00225AF6"/>
    <w:rsid w:val="00225B10"/>
    <w:rsid w:val="00225BC3"/>
    <w:rsid w:val="00225D69"/>
    <w:rsid w:val="002264B7"/>
    <w:rsid w:val="002265CA"/>
    <w:rsid w:val="00226CB7"/>
    <w:rsid w:val="00226D33"/>
    <w:rsid w:val="00226F44"/>
    <w:rsid w:val="002270A4"/>
    <w:rsid w:val="002270F3"/>
    <w:rsid w:val="00227744"/>
    <w:rsid w:val="00231047"/>
    <w:rsid w:val="002321D6"/>
    <w:rsid w:val="00232806"/>
    <w:rsid w:val="00232D22"/>
    <w:rsid w:val="00232F9F"/>
    <w:rsid w:val="0023315B"/>
    <w:rsid w:val="002333BB"/>
    <w:rsid w:val="00234967"/>
    <w:rsid w:val="002349D8"/>
    <w:rsid w:val="00234B98"/>
    <w:rsid w:val="00234C77"/>
    <w:rsid w:val="002352D2"/>
    <w:rsid w:val="0023595D"/>
    <w:rsid w:val="002360A1"/>
    <w:rsid w:val="00236248"/>
    <w:rsid w:val="00236A2D"/>
    <w:rsid w:val="00236A5E"/>
    <w:rsid w:val="00237CDC"/>
    <w:rsid w:val="00237F73"/>
    <w:rsid w:val="00240BC7"/>
    <w:rsid w:val="00240E0B"/>
    <w:rsid w:val="00240FE5"/>
    <w:rsid w:val="002411C0"/>
    <w:rsid w:val="002431CC"/>
    <w:rsid w:val="002432C7"/>
    <w:rsid w:val="0024353B"/>
    <w:rsid w:val="00243B52"/>
    <w:rsid w:val="00243F5E"/>
    <w:rsid w:val="00243F94"/>
    <w:rsid w:val="0024425A"/>
    <w:rsid w:val="002445E9"/>
    <w:rsid w:val="0024557D"/>
    <w:rsid w:val="002456B2"/>
    <w:rsid w:val="00245BB4"/>
    <w:rsid w:val="00245EE6"/>
    <w:rsid w:val="00246082"/>
    <w:rsid w:val="0024672B"/>
    <w:rsid w:val="00246BCC"/>
    <w:rsid w:val="00246C19"/>
    <w:rsid w:val="0024700C"/>
    <w:rsid w:val="002470C2"/>
    <w:rsid w:val="0024729D"/>
    <w:rsid w:val="002474BF"/>
    <w:rsid w:val="00250B73"/>
    <w:rsid w:val="00251682"/>
    <w:rsid w:val="0025176F"/>
    <w:rsid w:val="00251BC4"/>
    <w:rsid w:val="00251EF3"/>
    <w:rsid w:val="002523A4"/>
    <w:rsid w:val="0025245C"/>
    <w:rsid w:val="00252A66"/>
    <w:rsid w:val="00252E32"/>
    <w:rsid w:val="002530C5"/>
    <w:rsid w:val="0025332A"/>
    <w:rsid w:val="002534A7"/>
    <w:rsid w:val="00253B25"/>
    <w:rsid w:val="00253C69"/>
    <w:rsid w:val="00254205"/>
    <w:rsid w:val="002552EB"/>
    <w:rsid w:val="002560A8"/>
    <w:rsid w:val="002565C1"/>
    <w:rsid w:val="00256B70"/>
    <w:rsid w:val="00256B93"/>
    <w:rsid w:val="00256E29"/>
    <w:rsid w:val="00256F3A"/>
    <w:rsid w:val="0025731F"/>
    <w:rsid w:val="00257638"/>
    <w:rsid w:val="002579FC"/>
    <w:rsid w:val="00257A31"/>
    <w:rsid w:val="002600E6"/>
    <w:rsid w:val="0026021F"/>
    <w:rsid w:val="00260335"/>
    <w:rsid w:val="00260BF8"/>
    <w:rsid w:val="002613D1"/>
    <w:rsid w:val="00261504"/>
    <w:rsid w:val="00261A4C"/>
    <w:rsid w:val="0026205F"/>
    <w:rsid w:val="00262269"/>
    <w:rsid w:val="00262584"/>
    <w:rsid w:val="0026259A"/>
    <w:rsid w:val="00262832"/>
    <w:rsid w:val="00262B10"/>
    <w:rsid w:val="002643AD"/>
    <w:rsid w:val="00264CFD"/>
    <w:rsid w:val="00264F9C"/>
    <w:rsid w:val="002653B0"/>
    <w:rsid w:val="0026557E"/>
    <w:rsid w:val="002656DD"/>
    <w:rsid w:val="00265AA5"/>
    <w:rsid w:val="00265B7A"/>
    <w:rsid w:val="00265D02"/>
    <w:rsid w:val="00265EFF"/>
    <w:rsid w:val="0026603A"/>
    <w:rsid w:val="0026644A"/>
    <w:rsid w:val="00266590"/>
    <w:rsid w:val="002668EE"/>
    <w:rsid w:val="00266C9D"/>
    <w:rsid w:val="00266D77"/>
    <w:rsid w:val="00266E1A"/>
    <w:rsid w:val="002672AD"/>
    <w:rsid w:val="00270194"/>
    <w:rsid w:val="002702FC"/>
    <w:rsid w:val="00270375"/>
    <w:rsid w:val="00270989"/>
    <w:rsid w:val="00270D0A"/>
    <w:rsid w:val="00270D14"/>
    <w:rsid w:val="002710B3"/>
    <w:rsid w:val="00271AA9"/>
    <w:rsid w:val="00271ED8"/>
    <w:rsid w:val="00272657"/>
    <w:rsid w:val="00272F55"/>
    <w:rsid w:val="00273370"/>
    <w:rsid w:val="0027348E"/>
    <w:rsid w:val="00273597"/>
    <w:rsid w:val="002738E1"/>
    <w:rsid w:val="00273A42"/>
    <w:rsid w:val="002740DA"/>
    <w:rsid w:val="00274286"/>
    <w:rsid w:val="002745AA"/>
    <w:rsid w:val="002746C5"/>
    <w:rsid w:val="002746D0"/>
    <w:rsid w:val="002748D0"/>
    <w:rsid w:val="00274D36"/>
    <w:rsid w:val="0027546A"/>
    <w:rsid w:val="00275DA6"/>
    <w:rsid w:val="00275E87"/>
    <w:rsid w:val="00275ED0"/>
    <w:rsid w:val="00276E59"/>
    <w:rsid w:val="00277248"/>
    <w:rsid w:val="0027748E"/>
    <w:rsid w:val="00277E9F"/>
    <w:rsid w:val="00277EFA"/>
    <w:rsid w:val="002808C0"/>
    <w:rsid w:val="0028090B"/>
    <w:rsid w:val="00280D2D"/>
    <w:rsid w:val="00281787"/>
    <w:rsid w:val="00282605"/>
    <w:rsid w:val="00282738"/>
    <w:rsid w:val="00282746"/>
    <w:rsid w:val="002827B2"/>
    <w:rsid w:val="00282A3D"/>
    <w:rsid w:val="00282C49"/>
    <w:rsid w:val="0028364F"/>
    <w:rsid w:val="00283B23"/>
    <w:rsid w:val="00284529"/>
    <w:rsid w:val="0028458F"/>
    <w:rsid w:val="00284619"/>
    <w:rsid w:val="0028493A"/>
    <w:rsid w:val="00284B23"/>
    <w:rsid w:val="00284E38"/>
    <w:rsid w:val="002859D0"/>
    <w:rsid w:val="00285E10"/>
    <w:rsid w:val="00285F04"/>
    <w:rsid w:val="00286355"/>
    <w:rsid w:val="00286748"/>
    <w:rsid w:val="002869CB"/>
    <w:rsid w:val="002870E3"/>
    <w:rsid w:val="00287793"/>
    <w:rsid w:val="00287955"/>
    <w:rsid w:val="00287C15"/>
    <w:rsid w:val="00290433"/>
    <w:rsid w:val="00290969"/>
    <w:rsid w:val="0029140E"/>
    <w:rsid w:val="002914B6"/>
    <w:rsid w:val="00291607"/>
    <w:rsid w:val="00291CB1"/>
    <w:rsid w:val="00292194"/>
    <w:rsid w:val="00292CD6"/>
    <w:rsid w:val="00292D50"/>
    <w:rsid w:val="00293D5C"/>
    <w:rsid w:val="00293FA3"/>
    <w:rsid w:val="002941A6"/>
    <w:rsid w:val="0029459A"/>
    <w:rsid w:val="002946F5"/>
    <w:rsid w:val="00294A27"/>
    <w:rsid w:val="00294AB2"/>
    <w:rsid w:val="00294CF9"/>
    <w:rsid w:val="00294D54"/>
    <w:rsid w:val="0029553F"/>
    <w:rsid w:val="00295556"/>
    <w:rsid w:val="0029557F"/>
    <w:rsid w:val="00295739"/>
    <w:rsid w:val="00295CE9"/>
    <w:rsid w:val="00296120"/>
    <w:rsid w:val="0029689F"/>
    <w:rsid w:val="00296CCB"/>
    <w:rsid w:val="00297AAC"/>
    <w:rsid w:val="00297B77"/>
    <w:rsid w:val="00297BBE"/>
    <w:rsid w:val="002A0073"/>
    <w:rsid w:val="002A0150"/>
    <w:rsid w:val="002A05E1"/>
    <w:rsid w:val="002A0D61"/>
    <w:rsid w:val="002A0DFC"/>
    <w:rsid w:val="002A1060"/>
    <w:rsid w:val="002A115C"/>
    <w:rsid w:val="002A194A"/>
    <w:rsid w:val="002A1973"/>
    <w:rsid w:val="002A1C78"/>
    <w:rsid w:val="002A2011"/>
    <w:rsid w:val="002A21C0"/>
    <w:rsid w:val="002A270D"/>
    <w:rsid w:val="002A2969"/>
    <w:rsid w:val="002A2CF8"/>
    <w:rsid w:val="002A2F03"/>
    <w:rsid w:val="002A2FBC"/>
    <w:rsid w:val="002A3BC6"/>
    <w:rsid w:val="002A3E35"/>
    <w:rsid w:val="002A4280"/>
    <w:rsid w:val="002A4418"/>
    <w:rsid w:val="002A455E"/>
    <w:rsid w:val="002A5AC0"/>
    <w:rsid w:val="002A5E6D"/>
    <w:rsid w:val="002A5EA6"/>
    <w:rsid w:val="002A5EFA"/>
    <w:rsid w:val="002A6094"/>
    <w:rsid w:val="002A645E"/>
    <w:rsid w:val="002A6509"/>
    <w:rsid w:val="002A6A43"/>
    <w:rsid w:val="002A6CE7"/>
    <w:rsid w:val="002A6E1E"/>
    <w:rsid w:val="002A7361"/>
    <w:rsid w:val="002B0575"/>
    <w:rsid w:val="002B076A"/>
    <w:rsid w:val="002B07CE"/>
    <w:rsid w:val="002B0D72"/>
    <w:rsid w:val="002B1DF4"/>
    <w:rsid w:val="002B2424"/>
    <w:rsid w:val="002B28B8"/>
    <w:rsid w:val="002B2C0A"/>
    <w:rsid w:val="002B340A"/>
    <w:rsid w:val="002B349B"/>
    <w:rsid w:val="002B3B06"/>
    <w:rsid w:val="002B3BA5"/>
    <w:rsid w:val="002B43C3"/>
    <w:rsid w:val="002B4780"/>
    <w:rsid w:val="002B4BFE"/>
    <w:rsid w:val="002B50DD"/>
    <w:rsid w:val="002B5A9E"/>
    <w:rsid w:val="002B5B10"/>
    <w:rsid w:val="002B5F77"/>
    <w:rsid w:val="002B635A"/>
    <w:rsid w:val="002B6375"/>
    <w:rsid w:val="002B644C"/>
    <w:rsid w:val="002B65FE"/>
    <w:rsid w:val="002B663C"/>
    <w:rsid w:val="002B67FB"/>
    <w:rsid w:val="002B6803"/>
    <w:rsid w:val="002B6F56"/>
    <w:rsid w:val="002B70EF"/>
    <w:rsid w:val="002B73C8"/>
    <w:rsid w:val="002B74A1"/>
    <w:rsid w:val="002B7907"/>
    <w:rsid w:val="002C050C"/>
    <w:rsid w:val="002C0567"/>
    <w:rsid w:val="002C0850"/>
    <w:rsid w:val="002C0ABF"/>
    <w:rsid w:val="002C0CF7"/>
    <w:rsid w:val="002C1047"/>
    <w:rsid w:val="002C153C"/>
    <w:rsid w:val="002C15BE"/>
    <w:rsid w:val="002C19E5"/>
    <w:rsid w:val="002C1AC1"/>
    <w:rsid w:val="002C1C06"/>
    <w:rsid w:val="002C1ECF"/>
    <w:rsid w:val="002C1FE3"/>
    <w:rsid w:val="002C2789"/>
    <w:rsid w:val="002C2919"/>
    <w:rsid w:val="002C3077"/>
    <w:rsid w:val="002C318A"/>
    <w:rsid w:val="002C33C9"/>
    <w:rsid w:val="002C3C52"/>
    <w:rsid w:val="002C3E52"/>
    <w:rsid w:val="002C528B"/>
    <w:rsid w:val="002C5CEA"/>
    <w:rsid w:val="002C60E0"/>
    <w:rsid w:val="002C6628"/>
    <w:rsid w:val="002C6B36"/>
    <w:rsid w:val="002C6F6A"/>
    <w:rsid w:val="002C7267"/>
    <w:rsid w:val="002C774A"/>
    <w:rsid w:val="002C7BA2"/>
    <w:rsid w:val="002C7CC4"/>
    <w:rsid w:val="002D0596"/>
    <w:rsid w:val="002D0ED8"/>
    <w:rsid w:val="002D1639"/>
    <w:rsid w:val="002D1E04"/>
    <w:rsid w:val="002D1FA5"/>
    <w:rsid w:val="002D215C"/>
    <w:rsid w:val="002D21FC"/>
    <w:rsid w:val="002D3076"/>
    <w:rsid w:val="002D37D6"/>
    <w:rsid w:val="002D4272"/>
    <w:rsid w:val="002D42DD"/>
    <w:rsid w:val="002D46D6"/>
    <w:rsid w:val="002D47FD"/>
    <w:rsid w:val="002D4AD3"/>
    <w:rsid w:val="002D51AD"/>
    <w:rsid w:val="002D525C"/>
    <w:rsid w:val="002D58A2"/>
    <w:rsid w:val="002D6003"/>
    <w:rsid w:val="002D62CC"/>
    <w:rsid w:val="002D6498"/>
    <w:rsid w:val="002D6643"/>
    <w:rsid w:val="002D688C"/>
    <w:rsid w:val="002D7273"/>
    <w:rsid w:val="002D79F5"/>
    <w:rsid w:val="002D7B24"/>
    <w:rsid w:val="002D7C63"/>
    <w:rsid w:val="002D7D40"/>
    <w:rsid w:val="002D7FA0"/>
    <w:rsid w:val="002E02B2"/>
    <w:rsid w:val="002E03ED"/>
    <w:rsid w:val="002E060F"/>
    <w:rsid w:val="002E079F"/>
    <w:rsid w:val="002E07AB"/>
    <w:rsid w:val="002E088F"/>
    <w:rsid w:val="002E09B8"/>
    <w:rsid w:val="002E09FB"/>
    <w:rsid w:val="002E0A32"/>
    <w:rsid w:val="002E0B6C"/>
    <w:rsid w:val="002E0BEB"/>
    <w:rsid w:val="002E17B3"/>
    <w:rsid w:val="002E17F9"/>
    <w:rsid w:val="002E1988"/>
    <w:rsid w:val="002E1CE5"/>
    <w:rsid w:val="002E1E67"/>
    <w:rsid w:val="002E21C9"/>
    <w:rsid w:val="002E2450"/>
    <w:rsid w:val="002E24CF"/>
    <w:rsid w:val="002E2A33"/>
    <w:rsid w:val="002E2BE1"/>
    <w:rsid w:val="002E2CAF"/>
    <w:rsid w:val="002E30D0"/>
    <w:rsid w:val="002E3292"/>
    <w:rsid w:val="002E37FE"/>
    <w:rsid w:val="002E38CF"/>
    <w:rsid w:val="002E3C2D"/>
    <w:rsid w:val="002E40FE"/>
    <w:rsid w:val="002E4B18"/>
    <w:rsid w:val="002E5ACE"/>
    <w:rsid w:val="002E5CE5"/>
    <w:rsid w:val="002E6160"/>
    <w:rsid w:val="002E6308"/>
    <w:rsid w:val="002E692D"/>
    <w:rsid w:val="002E6B46"/>
    <w:rsid w:val="002E6FFF"/>
    <w:rsid w:val="002E7357"/>
    <w:rsid w:val="002E7A5B"/>
    <w:rsid w:val="002E7EAA"/>
    <w:rsid w:val="002F0038"/>
    <w:rsid w:val="002F0045"/>
    <w:rsid w:val="002F0615"/>
    <w:rsid w:val="002F14C4"/>
    <w:rsid w:val="002F1BA5"/>
    <w:rsid w:val="002F256D"/>
    <w:rsid w:val="002F258E"/>
    <w:rsid w:val="002F32FA"/>
    <w:rsid w:val="002F370A"/>
    <w:rsid w:val="002F3944"/>
    <w:rsid w:val="002F3D2A"/>
    <w:rsid w:val="002F476B"/>
    <w:rsid w:val="002F4B26"/>
    <w:rsid w:val="002F4C4B"/>
    <w:rsid w:val="002F4F46"/>
    <w:rsid w:val="002F5069"/>
    <w:rsid w:val="002F55BE"/>
    <w:rsid w:val="002F648D"/>
    <w:rsid w:val="002F684E"/>
    <w:rsid w:val="002F6C63"/>
    <w:rsid w:val="002F719C"/>
    <w:rsid w:val="00300060"/>
    <w:rsid w:val="003006DF"/>
    <w:rsid w:val="00300CFC"/>
    <w:rsid w:val="00300EEE"/>
    <w:rsid w:val="0030112F"/>
    <w:rsid w:val="00301168"/>
    <w:rsid w:val="00301A7E"/>
    <w:rsid w:val="00301BA7"/>
    <w:rsid w:val="00302208"/>
    <w:rsid w:val="003022DD"/>
    <w:rsid w:val="00302918"/>
    <w:rsid w:val="00302AA4"/>
    <w:rsid w:val="00302B45"/>
    <w:rsid w:val="00302E3D"/>
    <w:rsid w:val="0030318E"/>
    <w:rsid w:val="003031E8"/>
    <w:rsid w:val="00304302"/>
    <w:rsid w:val="00304339"/>
    <w:rsid w:val="003046F2"/>
    <w:rsid w:val="003049D6"/>
    <w:rsid w:val="00304D0E"/>
    <w:rsid w:val="00305633"/>
    <w:rsid w:val="003056D7"/>
    <w:rsid w:val="0030593D"/>
    <w:rsid w:val="00305A23"/>
    <w:rsid w:val="00305B7A"/>
    <w:rsid w:val="00305B9E"/>
    <w:rsid w:val="00305CE3"/>
    <w:rsid w:val="00305E8C"/>
    <w:rsid w:val="00305EF4"/>
    <w:rsid w:val="00305FED"/>
    <w:rsid w:val="0030622B"/>
    <w:rsid w:val="003062B0"/>
    <w:rsid w:val="00306680"/>
    <w:rsid w:val="00306726"/>
    <w:rsid w:val="00306968"/>
    <w:rsid w:val="00306A95"/>
    <w:rsid w:val="00306B75"/>
    <w:rsid w:val="00306F42"/>
    <w:rsid w:val="003071FA"/>
    <w:rsid w:val="00307703"/>
    <w:rsid w:val="00307C7B"/>
    <w:rsid w:val="00311204"/>
    <w:rsid w:val="003114CD"/>
    <w:rsid w:val="00311BF2"/>
    <w:rsid w:val="00311DCB"/>
    <w:rsid w:val="00311F97"/>
    <w:rsid w:val="003121A3"/>
    <w:rsid w:val="0031228E"/>
    <w:rsid w:val="00312504"/>
    <w:rsid w:val="0031286A"/>
    <w:rsid w:val="003129B1"/>
    <w:rsid w:val="00312ABA"/>
    <w:rsid w:val="00313257"/>
    <w:rsid w:val="003133AE"/>
    <w:rsid w:val="00313D0C"/>
    <w:rsid w:val="00314203"/>
    <w:rsid w:val="003144C1"/>
    <w:rsid w:val="003149AA"/>
    <w:rsid w:val="003152BB"/>
    <w:rsid w:val="00315A06"/>
    <w:rsid w:val="00315E4F"/>
    <w:rsid w:val="00316578"/>
    <w:rsid w:val="00316E5E"/>
    <w:rsid w:val="00317361"/>
    <w:rsid w:val="00317844"/>
    <w:rsid w:val="00317AB4"/>
    <w:rsid w:val="00317B86"/>
    <w:rsid w:val="00317F20"/>
    <w:rsid w:val="00320089"/>
    <w:rsid w:val="0032009D"/>
    <w:rsid w:val="0032014A"/>
    <w:rsid w:val="003201BC"/>
    <w:rsid w:val="00320235"/>
    <w:rsid w:val="00321F1A"/>
    <w:rsid w:val="0032216F"/>
    <w:rsid w:val="00322E9F"/>
    <w:rsid w:val="00322F49"/>
    <w:rsid w:val="00323B93"/>
    <w:rsid w:val="00323C6D"/>
    <w:rsid w:val="00323CD3"/>
    <w:rsid w:val="00323E31"/>
    <w:rsid w:val="00323E51"/>
    <w:rsid w:val="003242D8"/>
    <w:rsid w:val="003247BC"/>
    <w:rsid w:val="003251D6"/>
    <w:rsid w:val="00325FBA"/>
    <w:rsid w:val="003261E3"/>
    <w:rsid w:val="003263E7"/>
    <w:rsid w:val="00326A7F"/>
    <w:rsid w:val="00326BD3"/>
    <w:rsid w:val="00326E94"/>
    <w:rsid w:val="00327143"/>
    <w:rsid w:val="00327205"/>
    <w:rsid w:val="00327491"/>
    <w:rsid w:val="00327615"/>
    <w:rsid w:val="00327BD3"/>
    <w:rsid w:val="00327D50"/>
    <w:rsid w:val="00327D8F"/>
    <w:rsid w:val="00330BB6"/>
    <w:rsid w:val="00330C5E"/>
    <w:rsid w:val="00330C73"/>
    <w:rsid w:val="00330E59"/>
    <w:rsid w:val="00331259"/>
    <w:rsid w:val="003312D5"/>
    <w:rsid w:val="0033145B"/>
    <w:rsid w:val="00331798"/>
    <w:rsid w:val="0033184A"/>
    <w:rsid w:val="00331AF3"/>
    <w:rsid w:val="00332835"/>
    <w:rsid w:val="00332931"/>
    <w:rsid w:val="00332958"/>
    <w:rsid w:val="00333339"/>
    <w:rsid w:val="00333C32"/>
    <w:rsid w:val="003343A3"/>
    <w:rsid w:val="00334539"/>
    <w:rsid w:val="00334CF2"/>
    <w:rsid w:val="00334D0A"/>
    <w:rsid w:val="00334D8C"/>
    <w:rsid w:val="00334ED2"/>
    <w:rsid w:val="00335009"/>
    <w:rsid w:val="003350D8"/>
    <w:rsid w:val="003352B0"/>
    <w:rsid w:val="003354FB"/>
    <w:rsid w:val="003359A4"/>
    <w:rsid w:val="00335A75"/>
    <w:rsid w:val="00335D86"/>
    <w:rsid w:val="003363DC"/>
    <w:rsid w:val="00336892"/>
    <w:rsid w:val="00336CF4"/>
    <w:rsid w:val="00336DCE"/>
    <w:rsid w:val="00336EAD"/>
    <w:rsid w:val="003370C1"/>
    <w:rsid w:val="00337310"/>
    <w:rsid w:val="003373B7"/>
    <w:rsid w:val="00337402"/>
    <w:rsid w:val="00337AD4"/>
    <w:rsid w:val="00337FC1"/>
    <w:rsid w:val="00340107"/>
    <w:rsid w:val="0034046C"/>
    <w:rsid w:val="003405FB"/>
    <w:rsid w:val="003406C8"/>
    <w:rsid w:val="00340B19"/>
    <w:rsid w:val="00340CBE"/>
    <w:rsid w:val="0034128C"/>
    <w:rsid w:val="00341434"/>
    <w:rsid w:val="003416CD"/>
    <w:rsid w:val="003417BC"/>
    <w:rsid w:val="00341C91"/>
    <w:rsid w:val="00341FEB"/>
    <w:rsid w:val="003421ED"/>
    <w:rsid w:val="003426CE"/>
    <w:rsid w:val="00342E81"/>
    <w:rsid w:val="00342ECF"/>
    <w:rsid w:val="00343345"/>
    <w:rsid w:val="003433D1"/>
    <w:rsid w:val="00343459"/>
    <w:rsid w:val="003434E8"/>
    <w:rsid w:val="003437D2"/>
    <w:rsid w:val="00343ABB"/>
    <w:rsid w:val="00343F93"/>
    <w:rsid w:val="003445E9"/>
    <w:rsid w:val="0034472B"/>
    <w:rsid w:val="00344ABE"/>
    <w:rsid w:val="00344FB2"/>
    <w:rsid w:val="003456DC"/>
    <w:rsid w:val="00345EE7"/>
    <w:rsid w:val="00346260"/>
    <w:rsid w:val="0034756A"/>
    <w:rsid w:val="003501A6"/>
    <w:rsid w:val="0035043C"/>
    <w:rsid w:val="003504D1"/>
    <w:rsid w:val="00350BB4"/>
    <w:rsid w:val="00350EE2"/>
    <w:rsid w:val="00350FAE"/>
    <w:rsid w:val="0035120E"/>
    <w:rsid w:val="00351560"/>
    <w:rsid w:val="003530EE"/>
    <w:rsid w:val="003531F2"/>
    <w:rsid w:val="0035352D"/>
    <w:rsid w:val="00353A36"/>
    <w:rsid w:val="00353B2F"/>
    <w:rsid w:val="00353F77"/>
    <w:rsid w:val="0035409C"/>
    <w:rsid w:val="003541C9"/>
    <w:rsid w:val="00354882"/>
    <w:rsid w:val="00354EF1"/>
    <w:rsid w:val="00355011"/>
    <w:rsid w:val="00355723"/>
    <w:rsid w:val="0035577A"/>
    <w:rsid w:val="003560D6"/>
    <w:rsid w:val="0035633A"/>
    <w:rsid w:val="00356B15"/>
    <w:rsid w:val="0035744E"/>
    <w:rsid w:val="00357470"/>
    <w:rsid w:val="003578B3"/>
    <w:rsid w:val="003579E9"/>
    <w:rsid w:val="003603AE"/>
    <w:rsid w:val="003607E3"/>
    <w:rsid w:val="00360957"/>
    <w:rsid w:val="00360FE6"/>
    <w:rsid w:val="0036129D"/>
    <w:rsid w:val="003613F0"/>
    <w:rsid w:val="003615BD"/>
    <w:rsid w:val="0036171C"/>
    <w:rsid w:val="00361A68"/>
    <w:rsid w:val="00361AE1"/>
    <w:rsid w:val="003620AC"/>
    <w:rsid w:val="00362365"/>
    <w:rsid w:val="00362593"/>
    <w:rsid w:val="003626A7"/>
    <w:rsid w:val="00363226"/>
    <w:rsid w:val="003633B7"/>
    <w:rsid w:val="00363421"/>
    <w:rsid w:val="00363B2C"/>
    <w:rsid w:val="00364D1E"/>
    <w:rsid w:val="003651CE"/>
    <w:rsid w:val="00365B8A"/>
    <w:rsid w:val="00365DA0"/>
    <w:rsid w:val="003662F7"/>
    <w:rsid w:val="00366C31"/>
    <w:rsid w:val="00366FAE"/>
    <w:rsid w:val="00367174"/>
    <w:rsid w:val="003671B4"/>
    <w:rsid w:val="003676F5"/>
    <w:rsid w:val="003677A7"/>
    <w:rsid w:val="003678BB"/>
    <w:rsid w:val="00367AA8"/>
    <w:rsid w:val="00367B84"/>
    <w:rsid w:val="00367B96"/>
    <w:rsid w:val="00367BF9"/>
    <w:rsid w:val="00370E1C"/>
    <w:rsid w:val="00371058"/>
    <w:rsid w:val="0037118B"/>
    <w:rsid w:val="0037126B"/>
    <w:rsid w:val="003716C2"/>
    <w:rsid w:val="0037174C"/>
    <w:rsid w:val="00371834"/>
    <w:rsid w:val="00371873"/>
    <w:rsid w:val="00371CA7"/>
    <w:rsid w:val="00372045"/>
    <w:rsid w:val="003723C1"/>
    <w:rsid w:val="0037241C"/>
    <w:rsid w:val="00372474"/>
    <w:rsid w:val="0037252F"/>
    <w:rsid w:val="00372630"/>
    <w:rsid w:val="00373053"/>
    <w:rsid w:val="003730AA"/>
    <w:rsid w:val="0037331B"/>
    <w:rsid w:val="00373A46"/>
    <w:rsid w:val="00374344"/>
    <w:rsid w:val="003743F0"/>
    <w:rsid w:val="00374405"/>
    <w:rsid w:val="00374713"/>
    <w:rsid w:val="003747BF"/>
    <w:rsid w:val="003749BE"/>
    <w:rsid w:val="00374A7C"/>
    <w:rsid w:val="0037571E"/>
    <w:rsid w:val="003764A2"/>
    <w:rsid w:val="00376502"/>
    <w:rsid w:val="00376D4C"/>
    <w:rsid w:val="00380017"/>
    <w:rsid w:val="003806D6"/>
    <w:rsid w:val="0038141B"/>
    <w:rsid w:val="0038153D"/>
    <w:rsid w:val="00381603"/>
    <w:rsid w:val="00381CB3"/>
    <w:rsid w:val="003820CB"/>
    <w:rsid w:val="00382753"/>
    <w:rsid w:val="003827EA"/>
    <w:rsid w:val="00382840"/>
    <w:rsid w:val="00382979"/>
    <w:rsid w:val="00382EBD"/>
    <w:rsid w:val="003833D1"/>
    <w:rsid w:val="003833EF"/>
    <w:rsid w:val="00383DE3"/>
    <w:rsid w:val="003843E0"/>
    <w:rsid w:val="00384C4B"/>
    <w:rsid w:val="00384C55"/>
    <w:rsid w:val="00384CAE"/>
    <w:rsid w:val="003855A6"/>
    <w:rsid w:val="00385872"/>
    <w:rsid w:val="0038610E"/>
    <w:rsid w:val="00386371"/>
    <w:rsid w:val="00386578"/>
    <w:rsid w:val="00386765"/>
    <w:rsid w:val="00386AC8"/>
    <w:rsid w:val="003872E2"/>
    <w:rsid w:val="00387541"/>
    <w:rsid w:val="00387B02"/>
    <w:rsid w:val="00387FA0"/>
    <w:rsid w:val="00390134"/>
    <w:rsid w:val="00390207"/>
    <w:rsid w:val="00390758"/>
    <w:rsid w:val="00390906"/>
    <w:rsid w:val="00390AF1"/>
    <w:rsid w:val="00390E88"/>
    <w:rsid w:val="003910F6"/>
    <w:rsid w:val="0039188A"/>
    <w:rsid w:val="00392FCE"/>
    <w:rsid w:val="003938C8"/>
    <w:rsid w:val="00393A53"/>
    <w:rsid w:val="00393B20"/>
    <w:rsid w:val="00393B54"/>
    <w:rsid w:val="00393DDA"/>
    <w:rsid w:val="00393EE8"/>
    <w:rsid w:val="00393F5E"/>
    <w:rsid w:val="00393FB9"/>
    <w:rsid w:val="00394506"/>
    <w:rsid w:val="00394509"/>
    <w:rsid w:val="00394607"/>
    <w:rsid w:val="00394C1C"/>
    <w:rsid w:val="003954D1"/>
    <w:rsid w:val="0039552A"/>
    <w:rsid w:val="00395764"/>
    <w:rsid w:val="0039580B"/>
    <w:rsid w:val="00395BA1"/>
    <w:rsid w:val="003960ED"/>
    <w:rsid w:val="00396C14"/>
    <w:rsid w:val="00397423"/>
    <w:rsid w:val="00397EF9"/>
    <w:rsid w:val="003A06C5"/>
    <w:rsid w:val="003A0768"/>
    <w:rsid w:val="003A0D9A"/>
    <w:rsid w:val="003A1458"/>
    <w:rsid w:val="003A14CA"/>
    <w:rsid w:val="003A1637"/>
    <w:rsid w:val="003A177B"/>
    <w:rsid w:val="003A1BAB"/>
    <w:rsid w:val="003A21B1"/>
    <w:rsid w:val="003A2985"/>
    <w:rsid w:val="003A3094"/>
    <w:rsid w:val="003A3104"/>
    <w:rsid w:val="003A3340"/>
    <w:rsid w:val="003A361C"/>
    <w:rsid w:val="003A376A"/>
    <w:rsid w:val="003A3977"/>
    <w:rsid w:val="003A3C10"/>
    <w:rsid w:val="003A3E2A"/>
    <w:rsid w:val="003A3E76"/>
    <w:rsid w:val="003A42C5"/>
    <w:rsid w:val="003A43B7"/>
    <w:rsid w:val="003A47C8"/>
    <w:rsid w:val="003A4966"/>
    <w:rsid w:val="003A4B1F"/>
    <w:rsid w:val="003A4FBD"/>
    <w:rsid w:val="003A5C52"/>
    <w:rsid w:val="003A65E9"/>
    <w:rsid w:val="003A676E"/>
    <w:rsid w:val="003A7937"/>
    <w:rsid w:val="003A7A90"/>
    <w:rsid w:val="003A7D0E"/>
    <w:rsid w:val="003A7EA1"/>
    <w:rsid w:val="003B10A2"/>
    <w:rsid w:val="003B10DE"/>
    <w:rsid w:val="003B13BE"/>
    <w:rsid w:val="003B1AC9"/>
    <w:rsid w:val="003B1CC0"/>
    <w:rsid w:val="003B1F06"/>
    <w:rsid w:val="003B1F60"/>
    <w:rsid w:val="003B2498"/>
    <w:rsid w:val="003B256E"/>
    <w:rsid w:val="003B25A0"/>
    <w:rsid w:val="003B2BF0"/>
    <w:rsid w:val="003B2D7E"/>
    <w:rsid w:val="003B417D"/>
    <w:rsid w:val="003B4309"/>
    <w:rsid w:val="003B436E"/>
    <w:rsid w:val="003B493B"/>
    <w:rsid w:val="003B49F2"/>
    <w:rsid w:val="003B4F4E"/>
    <w:rsid w:val="003B516B"/>
    <w:rsid w:val="003B5192"/>
    <w:rsid w:val="003B5272"/>
    <w:rsid w:val="003B5779"/>
    <w:rsid w:val="003B591A"/>
    <w:rsid w:val="003B66CE"/>
    <w:rsid w:val="003B675A"/>
    <w:rsid w:val="003B683B"/>
    <w:rsid w:val="003B6C06"/>
    <w:rsid w:val="003B6CA2"/>
    <w:rsid w:val="003B6DF7"/>
    <w:rsid w:val="003B6F43"/>
    <w:rsid w:val="003B70AE"/>
    <w:rsid w:val="003B7542"/>
    <w:rsid w:val="003B79C0"/>
    <w:rsid w:val="003B7A15"/>
    <w:rsid w:val="003B7FFB"/>
    <w:rsid w:val="003C07B3"/>
    <w:rsid w:val="003C0DB3"/>
    <w:rsid w:val="003C1492"/>
    <w:rsid w:val="003C22B0"/>
    <w:rsid w:val="003C23CF"/>
    <w:rsid w:val="003C25FB"/>
    <w:rsid w:val="003C2755"/>
    <w:rsid w:val="003C2CA4"/>
    <w:rsid w:val="003C2E51"/>
    <w:rsid w:val="003C2E99"/>
    <w:rsid w:val="003C3044"/>
    <w:rsid w:val="003C34A4"/>
    <w:rsid w:val="003C35B3"/>
    <w:rsid w:val="003C4224"/>
    <w:rsid w:val="003C42C6"/>
    <w:rsid w:val="003C45F0"/>
    <w:rsid w:val="003C4A47"/>
    <w:rsid w:val="003C4BDF"/>
    <w:rsid w:val="003C4CEC"/>
    <w:rsid w:val="003C4EA1"/>
    <w:rsid w:val="003C50D8"/>
    <w:rsid w:val="003C5AEA"/>
    <w:rsid w:val="003C5CD6"/>
    <w:rsid w:val="003C5F4F"/>
    <w:rsid w:val="003C7000"/>
    <w:rsid w:val="003C7420"/>
    <w:rsid w:val="003C7777"/>
    <w:rsid w:val="003C7CF5"/>
    <w:rsid w:val="003C7DE1"/>
    <w:rsid w:val="003C7F7E"/>
    <w:rsid w:val="003D01B9"/>
    <w:rsid w:val="003D02B7"/>
    <w:rsid w:val="003D043B"/>
    <w:rsid w:val="003D0662"/>
    <w:rsid w:val="003D08D9"/>
    <w:rsid w:val="003D0C6C"/>
    <w:rsid w:val="003D11E3"/>
    <w:rsid w:val="003D1CD5"/>
    <w:rsid w:val="003D1E51"/>
    <w:rsid w:val="003D2570"/>
    <w:rsid w:val="003D2583"/>
    <w:rsid w:val="003D26A7"/>
    <w:rsid w:val="003D2765"/>
    <w:rsid w:val="003D2929"/>
    <w:rsid w:val="003D293A"/>
    <w:rsid w:val="003D2B18"/>
    <w:rsid w:val="003D30A6"/>
    <w:rsid w:val="003D3BEA"/>
    <w:rsid w:val="003D3E9B"/>
    <w:rsid w:val="003D438D"/>
    <w:rsid w:val="003D43A4"/>
    <w:rsid w:val="003D49C1"/>
    <w:rsid w:val="003D4F6E"/>
    <w:rsid w:val="003D5363"/>
    <w:rsid w:val="003D58C1"/>
    <w:rsid w:val="003D5AA4"/>
    <w:rsid w:val="003D5CF7"/>
    <w:rsid w:val="003D60EB"/>
    <w:rsid w:val="003D636D"/>
    <w:rsid w:val="003D65F4"/>
    <w:rsid w:val="003D6AC8"/>
    <w:rsid w:val="003D7149"/>
    <w:rsid w:val="003D737A"/>
    <w:rsid w:val="003D7422"/>
    <w:rsid w:val="003D786E"/>
    <w:rsid w:val="003D7900"/>
    <w:rsid w:val="003D7BC5"/>
    <w:rsid w:val="003D7C2D"/>
    <w:rsid w:val="003D7D72"/>
    <w:rsid w:val="003E067C"/>
    <w:rsid w:val="003E0FD9"/>
    <w:rsid w:val="003E11FD"/>
    <w:rsid w:val="003E12E1"/>
    <w:rsid w:val="003E1448"/>
    <w:rsid w:val="003E1494"/>
    <w:rsid w:val="003E172A"/>
    <w:rsid w:val="003E20B7"/>
    <w:rsid w:val="003E28AC"/>
    <w:rsid w:val="003E3076"/>
    <w:rsid w:val="003E31CE"/>
    <w:rsid w:val="003E32AF"/>
    <w:rsid w:val="003E3F07"/>
    <w:rsid w:val="003E44FC"/>
    <w:rsid w:val="003E4600"/>
    <w:rsid w:val="003E4FC6"/>
    <w:rsid w:val="003E5870"/>
    <w:rsid w:val="003E6238"/>
    <w:rsid w:val="003E6438"/>
    <w:rsid w:val="003E66FF"/>
    <w:rsid w:val="003E6773"/>
    <w:rsid w:val="003E703D"/>
    <w:rsid w:val="003E720E"/>
    <w:rsid w:val="003E764F"/>
    <w:rsid w:val="003E7DED"/>
    <w:rsid w:val="003F070E"/>
    <w:rsid w:val="003F0CA0"/>
    <w:rsid w:val="003F0E95"/>
    <w:rsid w:val="003F10D9"/>
    <w:rsid w:val="003F122F"/>
    <w:rsid w:val="003F20CB"/>
    <w:rsid w:val="003F230D"/>
    <w:rsid w:val="003F2D90"/>
    <w:rsid w:val="003F2E6D"/>
    <w:rsid w:val="003F3436"/>
    <w:rsid w:val="003F3DDB"/>
    <w:rsid w:val="003F41C8"/>
    <w:rsid w:val="003F4506"/>
    <w:rsid w:val="003F474A"/>
    <w:rsid w:val="003F4F82"/>
    <w:rsid w:val="003F50B5"/>
    <w:rsid w:val="003F5AE5"/>
    <w:rsid w:val="003F624B"/>
    <w:rsid w:val="003F667D"/>
    <w:rsid w:val="003F66C3"/>
    <w:rsid w:val="003F6C07"/>
    <w:rsid w:val="003F7079"/>
    <w:rsid w:val="003F7D07"/>
    <w:rsid w:val="003F7F60"/>
    <w:rsid w:val="0040019A"/>
    <w:rsid w:val="0040051A"/>
    <w:rsid w:val="00400D43"/>
    <w:rsid w:val="0040128C"/>
    <w:rsid w:val="004012A2"/>
    <w:rsid w:val="0040318A"/>
    <w:rsid w:val="0040345C"/>
    <w:rsid w:val="004041A6"/>
    <w:rsid w:val="004041F2"/>
    <w:rsid w:val="00404279"/>
    <w:rsid w:val="004045D8"/>
    <w:rsid w:val="00404FD1"/>
    <w:rsid w:val="004054B3"/>
    <w:rsid w:val="00405A2E"/>
    <w:rsid w:val="00406723"/>
    <w:rsid w:val="0040690E"/>
    <w:rsid w:val="00406A28"/>
    <w:rsid w:val="00406B29"/>
    <w:rsid w:val="00407016"/>
    <w:rsid w:val="0040719F"/>
    <w:rsid w:val="00407296"/>
    <w:rsid w:val="00407767"/>
    <w:rsid w:val="0040799C"/>
    <w:rsid w:val="004079AD"/>
    <w:rsid w:val="00407B3F"/>
    <w:rsid w:val="00407DA8"/>
    <w:rsid w:val="00407DA9"/>
    <w:rsid w:val="00407FF8"/>
    <w:rsid w:val="0041015A"/>
    <w:rsid w:val="00410E9E"/>
    <w:rsid w:val="004118A0"/>
    <w:rsid w:val="00411CC6"/>
    <w:rsid w:val="004125E5"/>
    <w:rsid w:val="00412C35"/>
    <w:rsid w:val="00413755"/>
    <w:rsid w:val="00413CFF"/>
    <w:rsid w:val="0041413A"/>
    <w:rsid w:val="00414926"/>
    <w:rsid w:val="00414DCC"/>
    <w:rsid w:val="00414E00"/>
    <w:rsid w:val="00415633"/>
    <w:rsid w:val="00416379"/>
    <w:rsid w:val="00416746"/>
    <w:rsid w:val="00416D63"/>
    <w:rsid w:val="004175D2"/>
    <w:rsid w:val="0041770E"/>
    <w:rsid w:val="00417A61"/>
    <w:rsid w:val="00417B22"/>
    <w:rsid w:val="00417B77"/>
    <w:rsid w:val="00417DD9"/>
    <w:rsid w:val="00417F06"/>
    <w:rsid w:val="004206A4"/>
    <w:rsid w:val="00420F83"/>
    <w:rsid w:val="00421492"/>
    <w:rsid w:val="00421507"/>
    <w:rsid w:val="0042171D"/>
    <w:rsid w:val="004219ED"/>
    <w:rsid w:val="00421D77"/>
    <w:rsid w:val="004222B8"/>
    <w:rsid w:val="00422D2C"/>
    <w:rsid w:val="00423063"/>
    <w:rsid w:val="0042396F"/>
    <w:rsid w:val="00423EC0"/>
    <w:rsid w:val="00423F5C"/>
    <w:rsid w:val="004240C5"/>
    <w:rsid w:val="00424D23"/>
    <w:rsid w:val="004259ED"/>
    <w:rsid w:val="00426194"/>
    <w:rsid w:val="00426371"/>
    <w:rsid w:val="00426A6E"/>
    <w:rsid w:val="004275D6"/>
    <w:rsid w:val="004277BC"/>
    <w:rsid w:val="00427C34"/>
    <w:rsid w:val="00427E4F"/>
    <w:rsid w:val="0043077C"/>
    <w:rsid w:val="00430782"/>
    <w:rsid w:val="00430B35"/>
    <w:rsid w:val="00430F49"/>
    <w:rsid w:val="004313C0"/>
    <w:rsid w:val="00431BA8"/>
    <w:rsid w:val="00431C2E"/>
    <w:rsid w:val="00431F27"/>
    <w:rsid w:val="004320A3"/>
    <w:rsid w:val="004321C2"/>
    <w:rsid w:val="00432207"/>
    <w:rsid w:val="00432208"/>
    <w:rsid w:val="00432485"/>
    <w:rsid w:val="004324CA"/>
    <w:rsid w:val="00432524"/>
    <w:rsid w:val="0043296C"/>
    <w:rsid w:val="00432BA6"/>
    <w:rsid w:val="00433205"/>
    <w:rsid w:val="004337BD"/>
    <w:rsid w:val="00433CDB"/>
    <w:rsid w:val="0043400C"/>
    <w:rsid w:val="00434278"/>
    <w:rsid w:val="00434BB8"/>
    <w:rsid w:val="004350A5"/>
    <w:rsid w:val="0043521C"/>
    <w:rsid w:val="004355BF"/>
    <w:rsid w:val="00435656"/>
    <w:rsid w:val="0043569E"/>
    <w:rsid w:val="00435724"/>
    <w:rsid w:val="00435BE7"/>
    <w:rsid w:val="00435C82"/>
    <w:rsid w:val="004367A4"/>
    <w:rsid w:val="0043700A"/>
    <w:rsid w:val="00437394"/>
    <w:rsid w:val="004373B7"/>
    <w:rsid w:val="00437B9A"/>
    <w:rsid w:val="00437C68"/>
    <w:rsid w:val="00437E84"/>
    <w:rsid w:val="00440EA5"/>
    <w:rsid w:val="00441050"/>
    <w:rsid w:val="004411CD"/>
    <w:rsid w:val="00441751"/>
    <w:rsid w:val="00441D87"/>
    <w:rsid w:val="00441F4C"/>
    <w:rsid w:val="004423BA"/>
    <w:rsid w:val="0044249B"/>
    <w:rsid w:val="00442AAC"/>
    <w:rsid w:val="00442FBE"/>
    <w:rsid w:val="00443961"/>
    <w:rsid w:val="00443D64"/>
    <w:rsid w:val="00443DFF"/>
    <w:rsid w:val="00443F3C"/>
    <w:rsid w:val="00444180"/>
    <w:rsid w:val="00444228"/>
    <w:rsid w:val="004443E9"/>
    <w:rsid w:val="0044453B"/>
    <w:rsid w:val="00445808"/>
    <w:rsid w:val="004458AA"/>
    <w:rsid w:val="00445F48"/>
    <w:rsid w:val="00446182"/>
    <w:rsid w:val="004463CA"/>
    <w:rsid w:val="00446B2F"/>
    <w:rsid w:val="004472AB"/>
    <w:rsid w:val="00450048"/>
    <w:rsid w:val="0045049C"/>
    <w:rsid w:val="004508E1"/>
    <w:rsid w:val="004509D9"/>
    <w:rsid w:val="00450C24"/>
    <w:rsid w:val="00450D12"/>
    <w:rsid w:val="00451E33"/>
    <w:rsid w:val="00452A89"/>
    <w:rsid w:val="00452EA3"/>
    <w:rsid w:val="00452FF1"/>
    <w:rsid w:val="00453155"/>
    <w:rsid w:val="00453FB9"/>
    <w:rsid w:val="004542A1"/>
    <w:rsid w:val="00454BF4"/>
    <w:rsid w:val="00454F41"/>
    <w:rsid w:val="0045520B"/>
    <w:rsid w:val="00455352"/>
    <w:rsid w:val="0045587A"/>
    <w:rsid w:val="00455C74"/>
    <w:rsid w:val="00455DAA"/>
    <w:rsid w:val="00457808"/>
    <w:rsid w:val="00457BE1"/>
    <w:rsid w:val="0046010F"/>
    <w:rsid w:val="00460487"/>
    <w:rsid w:val="004608D6"/>
    <w:rsid w:val="00460C5E"/>
    <w:rsid w:val="004610BA"/>
    <w:rsid w:val="004615AB"/>
    <w:rsid w:val="0046183D"/>
    <w:rsid w:val="00461B0B"/>
    <w:rsid w:val="00461C2F"/>
    <w:rsid w:val="00461CB3"/>
    <w:rsid w:val="004628EB"/>
    <w:rsid w:val="00462916"/>
    <w:rsid w:val="00463244"/>
    <w:rsid w:val="004633D1"/>
    <w:rsid w:val="00463E5B"/>
    <w:rsid w:val="00464122"/>
    <w:rsid w:val="00464146"/>
    <w:rsid w:val="004643AC"/>
    <w:rsid w:val="00464CE2"/>
    <w:rsid w:val="00464F7F"/>
    <w:rsid w:val="004654A6"/>
    <w:rsid w:val="004656A1"/>
    <w:rsid w:val="004657EB"/>
    <w:rsid w:val="00465CE1"/>
    <w:rsid w:val="00465F8E"/>
    <w:rsid w:val="00466464"/>
    <w:rsid w:val="00466A17"/>
    <w:rsid w:val="00467638"/>
    <w:rsid w:val="00467849"/>
    <w:rsid w:val="00467A85"/>
    <w:rsid w:val="00467AE0"/>
    <w:rsid w:val="00467BA4"/>
    <w:rsid w:val="004706D8"/>
    <w:rsid w:val="00471111"/>
    <w:rsid w:val="0047132E"/>
    <w:rsid w:val="004715BC"/>
    <w:rsid w:val="00471B0B"/>
    <w:rsid w:val="00471F89"/>
    <w:rsid w:val="00472DB7"/>
    <w:rsid w:val="004730FE"/>
    <w:rsid w:val="004731A4"/>
    <w:rsid w:val="0047322E"/>
    <w:rsid w:val="0047421B"/>
    <w:rsid w:val="0047426D"/>
    <w:rsid w:val="00474271"/>
    <w:rsid w:val="00474499"/>
    <w:rsid w:val="004744F4"/>
    <w:rsid w:val="00474503"/>
    <w:rsid w:val="00474693"/>
    <w:rsid w:val="004748A2"/>
    <w:rsid w:val="004749EE"/>
    <w:rsid w:val="00474A13"/>
    <w:rsid w:val="00474C27"/>
    <w:rsid w:val="00474E6A"/>
    <w:rsid w:val="0047504D"/>
    <w:rsid w:val="004750C8"/>
    <w:rsid w:val="00475385"/>
    <w:rsid w:val="004755DD"/>
    <w:rsid w:val="0047581D"/>
    <w:rsid w:val="004763BA"/>
    <w:rsid w:val="00476A38"/>
    <w:rsid w:val="00476D37"/>
    <w:rsid w:val="004800A5"/>
    <w:rsid w:val="00480379"/>
    <w:rsid w:val="004804AC"/>
    <w:rsid w:val="00480510"/>
    <w:rsid w:val="00480585"/>
    <w:rsid w:val="00480B7A"/>
    <w:rsid w:val="004816C6"/>
    <w:rsid w:val="0048188D"/>
    <w:rsid w:val="00481A45"/>
    <w:rsid w:val="00481C76"/>
    <w:rsid w:val="00481D9F"/>
    <w:rsid w:val="00482421"/>
    <w:rsid w:val="00482E6E"/>
    <w:rsid w:val="00483826"/>
    <w:rsid w:val="00483E77"/>
    <w:rsid w:val="00483FAF"/>
    <w:rsid w:val="0048423E"/>
    <w:rsid w:val="0048429F"/>
    <w:rsid w:val="00484904"/>
    <w:rsid w:val="00484DCC"/>
    <w:rsid w:val="00484ED4"/>
    <w:rsid w:val="00485406"/>
    <w:rsid w:val="00485940"/>
    <w:rsid w:val="00485B18"/>
    <w:rsid w:val="004860B8"/>
    <w:rsid w:val="004866C2"/>
    <w:rsid w:val="00486D85"/>
    <w:rsid w:val="00486DB7"/>
    <w:rsid w:val="00487231"/>
    <w:rsid w:val="00487287"/>
    <w:rsid w:val="004872B6"/>
    <w:rsid w:val="00487607"/>
    <w:rsid w:val="00487F45"/>
    <w:rsid w:val="004904E0"/>
    <w:rsid w:val="00490633"/>
    <w:rsid w:val="0049079C"/>
    <w:rsid w:val="00490D5E"/>
    <w:rsid w:val="004910CB"/>
    <w:rsid w:val="004911DA"/>
    <w:rsid w:val="00491223"/>
    <w:rsid w:val="00491786"/>
    <w:rsid w:val="00491A7B"/>
    <w:rsid w:val="00491A90"/>
    <w:rsid w:val="00491DD4"/>
    <w:rsid w:val="00492097"/>
    <w:rsid w:val="00492400"/>
    <w:rsid w:val="00492569"/>
    <w:rsid w:val="00492705"/>
    <w:rsid w:val="00492778"/>
    <w:rsid w:val="004928C0"/>
    <w:rsid w:val="00492B3F"/>
    <w:rsid w:val="00492BC9"/>
    <w:rsid w:val="00492D08"/>
    <w:rsid w:val="00492E62"/>
    <w:rsid w:val="00493093"/>
    <w:rsid w:val="00493662"/>
    <w:rsid w:val="004936FA"/>
    <w:rsid w:val="004937ED"/>
    <w:rsid w:val="004937FE"/>
    <w:rsid w:val="0049391D"/>
    <w:rsid w:val="00493C41"/>
    <w:rsid w:val="0049515D"/>
    <w:rsid w:val="00495F7F"/>
    <w:rsid w:val="004960E2"/>
    <w:rsid w:val="00496183"/>
    <w:rsid w:val="004967F0"/>
    <w:rsid w:val="004970FF"/>
    <w:rsid w:val="004976FD"/>
    <w:rsid w:val="00497E0B"/>
    <w:rsid w:val="004A024E"/>
    <w:rsid w:val="004A04EB"/>
    <w:rsid w:val="004A120A"/>
    <w:rsid w:val="004A1452"/>
    <w:rsid w:val="004A1871"/>
    <w:rsid w:val="004A18E9"/>
    <w:rsid w:val="004A1C6F"/>
    <w:rsid w:val="004A1CDB"/>
    <w:rsid w:val="004A2027"/>
    <w:rsid w:val="004A212F"/>
    <w:rsid w:val="004A2268"/>
    <w:rsid w:val="004A2F85"/>
    <w:rsid w:val="004A3306"/>
    <w:rsid w:val="004A388B"/>
    <w:rsid w:val="004A39B0"/>
    <w:rsid w:val="004A406E"/>
    <w:rsid w:val="004A45BA"/>
    <w:rsid w:val="004A45ED"/>
    <w:rsid w:val="004A471F"/>
    <w:rsid w:val="004A4809"/>
    <w:rsid w:val="004A4A1D"/>
    <w:rsid w:val="004A510B"/>
    <w:rsid w:val="004A54FC"/>
    <w:rsid w:val="004A5B04"/>
    <w:rsid w:val="004A5DA4"/>
    <w:rsid w:val="004A5E58"/>
    <w:rsid w:val="004A638C"/>
    <w:rsid w:val="004A6746"/>
    <w:rsid w:val="004A6824"/>
    <w:rsid w:val="004A68DA"/>
    <w:rsid w:val="004A6B6D"/>
    <w:rsid w:val="004A6B7D"/>
    <w:rsid w:val="004A6F83"/>
    <w:rsid w:val="004A7485"/>
    <w:rsid w:val="004A76D5"/>
    <w:rsid w:val="004A7985"/>
    <w:rsid w:val="004A7A07"/>
    <w:rsid w:val="004A7A57"/>
    <w:rsid w:val="004A7CFD"/>
    <w:rsid w:val="004B0383"/>
    <w:rsid w:val="004B0412"/>
    <w:rsid w:val="004B074F"/>
    <w:rsid w:val="004B0C64"/>
    <w:rsid w:val="004B15D4"/>
    <w:rsid w:val="004B1DFD"/>
    <w:rsid w:val="004B1E18"/>
    <w:rsid w:val="004B1EBD"/>
    <w:rsid w:val="004B22EE"/>
    <w:rsid w:val="004B2B47"/>
    <w:rsid w:val="004B3560"/>
    <w:rsid w:val="004B36B7"/>
    <w:rsid w:val="004B3817"/>
    <w:rsid w:val="004B4319"/>
    <w:rsid w:val="004B4997"/>
    <w:rsid w:val="004B4B19"/>
    <w:rsid w:val="004B53A2"/>
    <w:rsid w:val="004B5442"/>
    <w:rsid w:val="004B576D"/>
    <w:rsid w:val="004B5BCC"/>
    <w:rsid w:val="004B6437"/>
    <w:rsid w:val="004B673A"/>
    <w:rsid w:val="004B6B87"/>
    <w:rsid w:val="004B70FA"/>
    <w:rsid w:val="004B715E"/>
    <w:rsid w:val="004B74F9"/>
    <w:rsid w:val="004B7752"/>
    <w:rsid w:val="004B7AC8"/>
    <w:rsid w:val="004C0070"/>
    <w:rsid w:val="004C00B4"/>
    <w:rsid w:val="004C047D"/>
    <w:rsid w:val="004C0AAF"/>
    <w:rsid w:val="004C0AF6"/>
    <w:rsid w:val="004C10F0"/>
    <w:rsid w:val="004C1170"/>
    <w:rsid w:val="004C1383"/>
    <w:rsid w:val="004C1920"/>
    <w:rsid w:val="004C1F56"/>
    <w:rsid w:val="004C24EF"/>
    <w:rsid w:val="004C285E"/>
    <w:rsid w:val="004C351D"/>
    <w:rsid w:val="004C3E9B"/>
    <w:rsid w:val="004C4319"/>
    <w:rsid w:val="004C43FD"/>
    <w:rsid w:val="004C479C"/>
    <w:rsid w:val="004C4D0E"/>
    <w:rsid w:val="004C4DF6"/>
    <w:rsid w:val="004C5028"/>
    <w:rsid w:val="004C51B6"/>
    <w:rsid w:val="004C5A3E"/>
    <w:rsid w:val="004C5BD3"/>
    <w:rsid w:val="004C5DBC"/>
    <w:rsid w:val="004C6570"/>
    <w:rsid w:val="004C6625"/>
    <w:rsid w:val="004C6AAA"/>
    <w:rsid w:val="004C6EB5"/>
    <w:rsid w:val="004C7188"/>
    <w:rsid w:val="004C71DE"/>
    <w:rsid w:val="004C73D3"/>
    <w:rsid w:val="004C7C95"/>
    <w:rsid w:val="004C7F89"/>
    <w:rsid w:val="004D00F5"/>
    <w:rsid w:val="004D0231"/>
    <w:rsid w:val="004D0670"/>
    <w:rsid w:val="004D0E36"/>
    <w:rsid w:val="004D0E7E"/>
    <w:rsid w:val="004D1233"/>
    <w:rsid w:val="004D12CF"/>
    <w:rsid w:val="004D168D"/>
    <w:rsid w:val="004D1771"/>
    <w:rsid w:val="004D1797"/>
    <w:rsid w:val="004D190C"/>
    <w:rsid w:val="004D1D0D"/>
    <w:rsid w:val="004D225D"/>
    <w:rsid w:val="004D226A"/>
    <w:rsid w:val="004D2758"/>
    <w:rsid w:val="004D2AAE"/>
    <w:rsid w:val="004D2B1A"/>
    <w:rsid w:val="004D2BA7"/>
    <w:rsid w:val="004D2D41"/>
    <w:rsid w:val="004D3336"/>
    <w:rsid w:val="004D3633"/>
    <w:rsid w:val="004D38EE"/>
    <w:rsid w:val="004D3C70"/>
    <w:rsid w:val="004D3EEB"/>
    <w:rsid w:val="004D42F9"/>
    <w:rsid w:val="004D4360"/>
    <w:rsid w:val="004D445B"/>
    <w:rsid w:val="004D49FF"/>
    <w:rsid w:val="004D5098"/>
    <w:rsid w:val="004D546D"/>
    <w:rsid w:val="004D65A0"/>
    <w:rsid w:val="004D6847"/>
    <w:rsid w:val="004D6B94"/>
    <w:rsid w:val="004D7B01"/>
    <w:rsid w:val="004D7D19"/>
    <w:rsid w:val="004D7DCF"/>
    <w:rsid w:val="004D7DDD"/>
    <w:rsid w:val="004E006F"/>
    <w:rsid w:val="004E128D"/>
    <w:rsid w:val="004E1740"/>
    <w:rsid w:val="004E1D0C"/>
    <w:rsid w:val="004E2060"/>
    <w:rsid w:val="004E294F"/>
    <w:rsid w:val="004E2AD4"/>
    <w:rsid w:val="004E2CF0"/>
    <w:rsid w:val="004E2D9B"/>
    <w:rsid w:val="004E373E"/>
    <w:rsid w:val="004E3A78"/>
    <w:rsid w:val="004E3D0B"/>
    <w:rsid w:val="004E4E6D"/>
    <w:rsid w:val="004E5114"/>
    <w:rsid w:val="004E5193"/>
    <w:rsid w:val="004E528F"/>
    <w:rsid w:val="004E554E"/>
    <w:rsid w:val="004E560C"/>
    <w:rsid w:val="004E574F"/>
    <w:rsid w:val="004E6070"/>
    <w:rsid w:val="004E6189"/>
    <w:rsid w:val="004E6327"/>
    <w:rsid w:val="004E694A"/>
    <w:rsid w:val="004E6A5B"/>
    <w:rsid w:val="004E7305"/>
    <w:rsid w:val="004E77A6"/>
    <w:rsid w:val="004E7AD6"/>
    <w:rsid w:val="004E7B9D"/>
    <w:rsid w:val="004F04A8"/>
    <w:rsid w:val="004F062B"/>
    <w:rsid w:val="004F098C"/>
    <w:rsid w:val="004F0DDD"/>
    <w:rsid w:val="004F0E24"/>
    <w:rsid w:val="004F13FA"/>
    <w:rsid w:val="004F18CC"/>
    <w:rsid w:val="004F1F38"/>
    <w:rsid w:val="004F219E"/>
    <w:rsid w:val="004F298A"/>
    <w:rsid w:val="004F3001"/>
    <w:rsid w:val="004F39FE"/>
    <w:rsid w:val="004F3A72"/>
    <w:rsid w:val="004F3AD0"/>
    <w:rsid w:val="004F3CFD"/>
    <w:rsid w:val="004F42D7"/>
    <w:rsid w:val="004F4555"/>
    <w:rsid w:val="004F4698"/>
    <w:rsid w:val="004F4A8D"/>
    <w:rsid w:val="004F5F59"/>
    <w:rsid w:val="004F6802"/>
    <w:rsid w:val="004F6D86"/>
    <w:rsid w:val="004F6F84"/>
    <w:rsid w:val="004F70CD"/>
    <w:rsid w:val="004F712B"/>
    <w:rsid w:val="004F7902"/>
    <w:rsid w:val="004F793A"/>
    <w:rsid w:val="004F79B5"/>
    <w:rsid w:val="004F7CBF"/>
    <w:rsid w:val="00500009"/>
    <w:rsid w:val="00500709"/>
    <w:rsid w:val="00500963"/>
    <w:rsid w:val="00500A5B"/>
    <w:rsid w:val="00500CB4"/>
    <w:rsid w:val="00500DA6"/>
    <w:rsid w:val="00500FCC"/>
    <w:rsid w:val="00501257"/>
    <w:rsid w:val="00501304"/>
    <w:rsid w:val="00501696"/>
    <w:rsid w:val="00501C18"/>
    <w:rsid w:val="00501F27"/>
    <w:rsid w:val="00502068"/>
    <w:rsid w:val="005021FD"/>
    <w:rsid w:val="0050225F"/>
    <w:rsid w:val="0050299E"/>
    <w:rsid w:val="0050330A"/>
    <w:rsid w:val="00503936"/>
    <w:rsid w:val="0050394A"/>
    <w:rsid w:val="00503E51"/>
    <w:rsid w:val="00504BC6"/>
    <w:rsid w:val="00505358"/>
    <w:rsid w:val="00505658"/>
    <w:rsid w:val="005058AE"/>
    <w:rsid w:val="00506BB5"/>
    <w:rsid w:val="00506FB9"/>
    <w:rsid w:val="005077F8"/>
    <w:rsid w:val="00507DBB"/>
    <w:rsid w:val="00507F1C"/>
    <w:rsid w:val="0051039C"/>
    <w:rsid w:val="005104BF"/>
    <w:rsid w:val="00510801"/>
    <w:rsid w:val="005110EF"/>
    <w:rsid w:val="0051127F"/>
    <w:rsid w:val="0051173A"/>
    <w:rsid w:val="00511884"/>
    <w:rsid w:val="00511F5F"/>
    <w:rsid w:val="005124D7"/>
    <w:rsid w:val="00513207"/>
    <w:rsid w:val="005132BD"/>
    <w:rsid w:val="00513857"/>
    <w:rsid w:val="0051487D"/>
    <w:rsid w:val="005148F8"/>
    <w:rsid w:val="00514EEE"/>
    <w:rsid w:val="00514F1A"/>
    <w:rsid w:val="00514F94"/>
    <w:rsid w:val="005153BD"/>
    <w:rsid w:val="00515E3E"/>
    <w:rsid w:val="0051675A"/>
    <w:rsid w:val="00516D39"/>
    <w:rsid w:val="00516F4F"/>
    <w:rsid w:val="0051706A"/>
    <w:rsid w:val="00517511"/>
    <w:rsid w:val="00517AFD"/>
    <w:rsid w:val="00517D44"/>
    <w:rsid w:val="00520253"/>
    <w:rsid w:val="00522772"/>
    <w:rsid w:val="00522A9C"/>
    <w:rsid w:val="00522AAE"/>
    <w:rsid w:val="00522B34"/>
    <w:rsid w:val="00522E6E"/>
    <w:rsid w:val="005232B1"/>
    <w:rsid w:val="00523590"/>
    <w:rsid w:val="0052365B"/>
    <w:rsid w:val="00523704"/>
    <w:rsid w:val="00523728"/>
    <w:rsid w:val="00523AE2"/>
    <w:rsid w:val="00523E90"/>
    <w:rsid w:val="005243E1"/>
    <w:rsid w:val="00525369"/>
    <w:rsid w:val="0052552D"/>
    <w:rsid w:val="0052619A"/>
    <w:rsid w:val="0052669A"/>
    <w:rsid w:val="005269E2"/>
    <w:rsid w:val="0052701A"/>
    <w:rsid w:val="005277E7"/>
    <w:rsid w:val="00527D2B"/>
    <w:rsid w:val="00530016"/>
    <w:rsid w:val="00530B64"/>
    <w:rsid w:val="00530DA5"/>
    <w:rsid w:val="00530DE0"/>
    <w:rsid w:val="005310AF"/>
    <w:rsid w:val="00531F9E"/>
    <w:rsid w:val="00532557"/>
    <w:rsid w:val="005328FF"/>
    <w:rsid w:val="00532D3E"/>
    <w:rsid w:val="00532EE3"/>
    <w:rsid w:val="0053391A"/>
    <w:rsid w:val="0053395F"/>
    <w:rsid w:val="00534426"/>
    <w:rsid w:val="005344E3"/>
    <w:rsid w:val="00534603"/>
    <w:rsid w:val="00534718"/>
    <w:rsid w:val="00534756"/>
    <w:rsid w:val="00534B0D"/>
    <w:rsid w:val="00534CEF"/>
    <w:rsid w:val="00535326"/>
    <w:rsid w:val="0053567C"/>
    <w:rsid w:val="0053574F"/>
    <w:rsid w:val="00535751"/>
    <w:rsid w:val="00535D3C"/>
    <w:rsid w:val="00535D9F"/>
    <w:rsid w:val="00536289"/>
    <w:rsid w:val="00536D79"/>
    <w:rsid w:val="005374FC"/>
    <w:rsid w:val="005379FE"/>
    <w:rsid w:val="00537C48"/>
    <w:rsid w:val="00537F40"/>
    <w:rsid w:val="00540142"/>
    <w:rsid w:val="00543974"/>
    <w:rsid w:val="00543E4E"/>
    <w:rsid w:val="005442DC"/>
    <w:rsid w:val="005442E9"/>
    <w:rsid w:val="00544470"/>
    <w:rsid w:val="005446AB"/>
    <w:rsid w:val="00544BFF"/>
    <w:rsid w:val="00544C35"/>
    <w:rsid w:val="00545378"/>
    <w:rsid w:val="005454C5"/>
    <w:rsid w:val="00545873"/>
    <w:rsid w:val="00545D09"/>
    <w:rsid w:val="005460C1"/>
    <w:rsid w:val="005462F9"/>
    <w:rsid w:val="005463C7"/>
    <w:rsid w:val="00546502"/>
    <w:rsid w:val="0054699A"/>
    <w:rsid w:val="00546A34"/>
    <w:rsid w:val="00546D26"/>
    <w:rsid w:val="00547B6A"/>
    <w:rsid w:val="00547BCD"/>
    <w:rsid w:val="00547ED8"/>
    <w:rsid w:val="00550155"/>
    <w:rsid w:val="005506FE"/>
    <w:rsid w:val="00550B88"/>
    <w:rsid w:val="0055178A"/>
    <w:rsid w:val="005518C6"/>
    <w:rsid w:val="00551DCE"/>
    <w:rsid w:val="00552564"/>
    <w:rsid w:val="00552A84"/>
    <w:rsid w:val="00552C70"/>
    <w:rsid w:val="00552DA8"/>
    <w:rsid w:val="00552F71"/>
    <w:rsid w:val="005531F7"/>
    <w:rsid w:val="00553270"/>
    <w:rsid w:val="005534B4"/>
    <w:rsid w:val="00553531"/>
    <w:rsid w:val="005535E7"/>
    <w:rsid w:val="00553C91"/>
    <w:rsid w:val="00554160"/>
    <w:rsid w:val="00554223"/>
    <w:rsid w:val="0055452A"/>
    <w:rsid w:val="00554DAA"/>
    <w:rsid w:val="00555152"/>
    <w:rsid w:val="00555223"/>
    <w:rsid w:val="00555765"/>
    <w:rsid w:val="005559F1"/>
    <w:rsid w:val="00555A31"/>
    <w:rsid w:val="005560B3"/>
    <w:rsid w:val="0055688D"/>
    <w:rsid w:val="005577E2"/>
    <w:rsid w:val="0055780F"/>
    <w:rsid w:val="00557D48"/>
    <w:rsid w:val="00557FB0"/>
    <w:rsid w:val="00557FCC"/>
    <w:rsid w:val="00560251"/>
    <w:rsid w:val="00560343"/>
    <w:rsid w:val="005604C9"/>
    <w:rsid w:val="00560A44"/>
    <w:rsid w:val="0056105E"/>
    <w:rsid w:val="005610A3"/>
    <w:rsid w:val="00561558"/>
    <w:rsid w:val="005615F1"/>
    <w:rsid w:val="00561930"/>
    <w:rsid w:val="00561D8A"/>
    <w:rsid w:val="00561E2E"/>
    <w:rsid w:val="005620E4"/>
    <w:rsid w:val="00562346"/>
    <w:rsid w:val="00562868"/>
    <w:rsid w:val="00562AFB"/>
    <w:rsid w:val="00562C17"/>
    <w:rsid w:val="00563560"/>
    <w:rsid w:val="00563629"/>
    <w:rsid w:val="00563DC1"/>
    <w:rsid w:val="005643E5"/>
    <w:rsid w:val="0056487C"/>
    <w:rsid w:val="00564AAD"/>
    <w:rsid w:val="00564EEE"/>
    <w:rsid w:val="00564F5B"/>
    <w:rsid w:val="00565169"/>
    <w:rsid w:val="00565703"/>
    <w:rsid w:val="005658BC"/>
    <w:rsid w:val="005661A0"/>
    <w:rsid w:val="00566642"/>
    <w:rsid w:val="005666A5"/>
    <w:rsid w:val="005668ED"/>
    <w:rsid w:val="00566C0A"/>
    <w:rsid w:val="00567080"/>
    <w:rsid w:val="00567141"/>
    <w:rsid w:val="00567DC8"/>
    <w:rsid w:val="005704B1"/>
    <w:rsid w:val="005706CE"/>
    <w:rsid w:val="0057151E"/>
    <w:rsid w:val="00571B5B"/>
    <w:rsid w:val="00571C54"/>
    <w:rsid w:val="00571E02"/>
    <w:rsid w:val="00571E75"/>
    <w:rsid w:val="005721FF"/>
    <w:rsid w:val="005722AB"/>
    <w:rsid w:val="00572B2D"/>
    <w:rsid w:val="00572BB8"/>
    <w:rsid w:val="00572FCD"/>
    <w:rsid w:val="005732D8"/>
    <w:rsid w:val="0057346C"/>
    <w:rsid w:val="0057380F"/>
    <w:rsid w:val="00573DDF"/>
    <w:rsid w:val="005742BC"/>
    <w:rsid w:val="005747D7"/>
    <w:rsid w:val="00575082"/>
    <w:rsid w:val="00575443"/>
    <w:rsid w:val="00575AB7"/>
    <w:rsid w:val="005760C9"/>
    <w:rsid w:val="00576548"/>
    <w:rsid w:val="005771B9"/>
    <w:rsid w:val="005772CB"/>
    <w:rsid w:val="00577496"/>
    <w:rsid w:val="00577968"/>
    <w:rsid w:val="00577AC6"/>
    <w:rsid w:val="00577BAA"/>
    <w:rsid w:val="00577D70"/>
    <w:rsid w:val="0058078A"/>
    <w:rsid w:val="005808B5"/>
    <w:rsid w:val="00580A6A"/>
    <w:rsid w:val="00581198"/>
    <w:rsid w:val="00581445"/>
    <w:rsid w:val="005828D8"/>
    <w:rsid w:val="00582C16"/>
    <w:rsid w:val="00582CBE"/>
    <w:rsid w:val="0058329F"/>
    <w:rsid w:val="005835C8"/>
    <w:rsid w:val="005838D5"/>
    <w:rsid w:val="00583C76"/>
    <w:rsid w:val="00583F57"/>
    <w:rsid w:val="00584347"/>
    <w:rsid w:val="005856E1"/>
    <w:rsid w:val="00585B26"/>
    <w:rsid w:val="00585C29"/>
    <w:rsid w:val="00585D72"/>
    <w:rsid w:val="00586848"/>
    <w:rsid w:val="00586AEA"/>
    <w:rsid w:val="00586BC0"/>
    <w:rsid w:val="00586E56"/>
    <w:rsid w:val="00587EC5"/>
    <w:rsid w:val="00590033"/>
    <w:rsid w:val="00590566"/>
    <w:rsid w:val="00590663"/>
    <w:rsid w:val="00590719"/>
    <w:rsid w:val="00590AE5"/>
    <w:rsid w:val="00590C68"/>
    <w:rsid w:val="00591C7B"/>
    <w:rsid w:val="00591DC3"/>
    <w:rsid w:val="00592360"/>
    <w:rsid w:val="00592398"/>
    <w:rsid w:val="0059284E"/>
    <w:rsid w:val="005929F2"/>
    <w:rsid w:val="005936F3"/>
    <w:rsid w:val="00593B62"/>
    <w:rsid w:val="00593BC0"/>
    <w:rsid w:val="005948E6"/>
    <w:rsid w:val="00594A83"/>
    <w:rsid w:val="00595100"/>
    <w:rsid w:val="0059513E"/>
    <w:rsid w:val="005959FD"/>
    <w:rsid w:val="00595BCB"/>
    <w:rsid w:val="00595DAF"/>
    <w:rsid w:val="00595F41"/>
    <w:rsid w:val="00596517"/>
    <w:rsid w:val="00596AFD"/>
    <w:rsid w:val="00596ED4"/>
    <w:rsid w:val="00596FAB"/>
    <w:rsid w:val="00597189"/>
    <w:rsid w:val="005972D3"/>
    <w:rsid w:val="00597626"/>
    <w:rsid w:val="005976CD"/>
    <w:rsid w:val="00597ECC"/>
    <w:rsid w:val="005A06DF"/>
    <w:rsid w:val="005A0AE5"/>
    <w:rsid w:val="005A0F8A"/>
    <w:rsid w:val="005A1420"/>
    <w:rsid w:val="005A147B"/>
    <w:rsid w:val="005A1972"/>
    <w:rsid w:val="005A1ADE"/>
    <w:rsid w:val="005A1AE1"/>
    <w:rsid w:val="005A1CAF"/>
    <w:rsid w:val="005A1F70"/>
    <w:rsid w:val="005A289C"/>
    <w:rsid w:val="005A2B3E"/>
    <w:rsid w:val="005A334C"/>
    <w:rsid w:val="005A3EE4"/>
    <w:rsid w:val="005A42F3"/>
    <w:rsid w:val="005A4F11"/>
    <w:rsid w:val="005A5F27"/>
    <w:rsid w:val="005A620A"/>
    <w:rsid w:val="005A681E"/>
    <w:rsid w:val="005A75E2"/>
    <w:rsid w:val="005B0AA1"/>
    <w:rsid w:val="005B0AA7"/>
    <w:rsid w:val="005B139D"/>
    <w:rsid w:val="005B155E"/>
    <w:rsid w:val="005B1D08"/>
    <w:rsid w:val="005B1E14"/>
    <w:rsid w:val="005B1FF7"/>
    <w:rsid w:val="005B2913"/>
    <w:rsid w:val="005B2E93"/>
    <w:rsid w:val="005B2F3B"/>
    <w:rsid w:val="005B4720"/>
    <w:rsid w:val="005B51BE"/>
    <w:rsid w:val="005B5318"/>
    <w:rsid w:val="005B56FC"/>
    <w:rsid w:val="005B584A"/>
    <w:rsid w:val="005B5884"/>
    <w:rsid w:val="005B604B"/>
    <w:rsid w:val="005B60C6"/>
    <w:rsid w:val="005B6332"/>
    <w:rsid w:val="005B654D"/>
    <w:rsid w:val="005B65FB"/>
    <w:rsid w:val="005B67EF"/>
    <w:rsid w:val="005B6FA0"/>
    <w:rsid w:val="005B7421"/>
    <w:rsid w:val="005B75DB"/>
    <w:rsid w:val="005B7BA4"/>
    <w:rsid w:val="005B7E26"/>
    <w:rsid w:val="005C0DF2"/>
    <w:rsid w:val="005C124B"/>
    <w:rsid w:val="005C1B55"/>
    <w:rsid w:val="005C1F0D"/>
    <w:rsid w:val="005C20B8"/>
    <w:rsid w:val="005C2342"/>
    <w:rsid w:val="005C2487"/>
    <w:rsid w:val="005C2530"/>
    <w:rsid w:val="005C2B10"/>
    <w:rsid w:val="005C2FA9"/>
    <w:rsid w:val="005C33FD"/>
    <w:rsid w:val="005C34BE"/>
    <w:rsid w:val="005C35C4"/>
    <w:rsid w:val="005C3F00"/>
    <w:rsid w:val="005C3F18"/>
    <w:rsid w:val="005C3FDE"/>
    <w:rsid w:val="005C45D2"/>
    <w:rsid w:val="005C46A7"/>
    <w:rsid w:val="005C4D9F"/>
    <w:rsid w:val="005C54C7"/>
    <w:rsid w:val="005C55FE"/>
    <w:rsid w:val="005C57CF"/>
    <w:rsid w:val="005C5A85"/>
    <w:rsid w:val="005C5DE4"/>
    <w:rsid w:val="005C622F"/>
    <w:rsid w:val="005C6232"/>
    <w:rsid w:val="005C633C"/>
    <w:rsid w:val="005C64AE"/>
    <w:rsid w:val="005C70C4"/>
    <w:rsid w:val="005C73C7"/>
    <w:rsid w:val="005D02EA"/>
    <w:rsid w:val="005D03F2"/>
    <w:rsid w:val="005D0A97"/>
    <w:rsid w:val="005D0F4B"/>
    <w:rsid w:val="005D1050"/>
    <w:rsid w:val="005D1F11"/>
    <w:rsid w:val="005D23A6"/>
    <w:rsid w:val="005D307E"/>
    <w:rsid w:val="005D3872"/>
    <w:rsid w:val="005D3990"/>
    <w:rsid w:val="005D3EEE"/>
    <w:rsid w:val="005D40F4"/>
    <w:rsid w:val="005D4597"/>
    <w:rsid w:val="005D5316"/>
    <w:rsid w:val="005D63D2"/>
    <w:rsid w:val="005D64F5"/>
    <w:rsid w:val="005D6699"/>
    <w:rsid w:val="005D700B"/>
    <w:rsid w:val="005D7413"/>
    <w:rsid w:val="005D75A5"/>
    <w:rsid w:val="005D790E"/>
    <w:rsid w:val="005E04EC"/>
    <w:rsid w:val="005E1114"/>
    <w:rsid w:val="005E1FE9"/>
    <w:rsid w:val="005E20B3"/>
    <w:rsid w:val="005E20E3"/>
    <w:rsid w:val="005E2131"/>
    <w:rsid w:val="005E281B"/>
    <w:rsid w:val="005E2DD0"/>
    <w:rsid w:val="005E3080"/>
    <w:rsid w:val="005E32B9"/>
    <w:rsid w:val="005E3B5B"/>
    <w:rsid w:val="005E3C24"/>
    <w:rsid w:val="005E3D7B"/>
    <w:rsid w:val="005E435F"/>
    <w:rsid w:val="005E4881"/>
    <w:rsid w:val="005E4916"/>
    <w:rsid w:val="005E4FF8"/>
    <w:rsid w:val="005E5474"/>
    <w:rsid w:val="005E5541"/>
    <w:rsid w:val="005E58AD"/>
    <w:rsid w:val="005E6D03"/>
    <w:rsid w:val="005E72CE"/>
    <w:rsid w:val="005E78F9"/>
    <w:rsid w:val="005E7E50"/>
    <w:rsid w:val="005F0953"/>
    <w:rsid w:val="005F0DA7"/>
    <w:rsid w:val="005F1589"/>
    <w:rsid w:val="005F1EA8"/>
    <w:rsid w:val="005F2084"/>
    <w:rsid w:val="005F2118"/>
    <w:rsid w:val="005F2587"/>
    <w:rsid w:val="005F285E"/>
    <w:rsid w:val="005F3338"/>
    <w:rsid w:val="005F3353"/>
    <w:rsid w:val="005F339C"/>
    <w:rsid w:val="005F388A"/>
    <w:rsid w:val="005F4B16"/>
    <w:rsid w:val="005F4E98"/>
    <w:rsid w:val="005F5007"/>
    <w:rsid w:val="005F50EF"/>
    <w:rsid w:val="005F5911"/>
    <w:rsid w:val="005F5924"/>
    <w:rsid w:val="005F5A81"/>
    <w:rsid w:val="005F6044"/>
    <w:rsid w:val="005F607F"/>
    <w:rsid w:val="005F60EA"/>
    <w:rsid w:val="005F63DE"/>
    <w:rsid w:val="005F6CB0"/>
    <w:rsid w:val="005F6CF6"/>
    <w:rsid w:val="005F7278"/>
    <w:rsid w:val="005F72FA"/>
    <w:rsid w:val="005F73E1"/>
    <w:rsid w:val="005F779A"/>
    <w:rsid w:val="005F783E"/>
    <w:rsid w:val="005F7B99"/>
    <w:rsid w:val="0060001B"/>
    <w:rsid w:val="00600514"/>
    <w:rsid w:val="00600689"/>
    <w:rsid w:val="00600E7A"/>
    <w:rsid w:val="00600F28"/>
    <w:rsid w:val="006010D4"/>
    <w:rsid w:val="00601131"/>
    <w:rsid w:val="0060171A"/>
    <w:rsid w:val="0060171C"/>
    <w:rsid w:val="00601AD5"/>
    <w:rsid w:val="00601E0C"/>
    <w:rsid w:val="0060207B"/>
    <w:rsid w:val="00602591"/>
    <w:rsid w:val="00602A11"/>
    <w:rsid w:val="00602B98"/>
    <w:rsid w:val="00602FE6"/>
    <w:rsid w:val="00603205"/>
    <w:rsid w:val="00603771"/>
    <w:rsid w:val="0060496F"/>
    <w:rsid w:val="00604AC1"/>
    <w:rsid w:val="00604EDC"/>
    <w:rsid w:val="0060520B"/>
    <w:rsid w:val="00605472"/>
    <w:rsid w:val="006054D2"/>
    <w:rsid w:val="006057C9"/>
    <w:rsid w:val="006057FB"/>
    <w:rsid w:val="00605AD2"/>
    <w:rsid w:val="00605E15"/>
    <w:rsid w:val="0060649D"/>
    <w:rsid w:val="00606A47"/>
    <w:rsid w:val="00606C8B"/>
    <w:rsid w:val="00607488"/>
    <w:rsid w:val="00607516"/>
    <w:rsid w:val="006078AF"/>
    <w:rsid w:val="006078D5"/>
    <w:rsid w:val="00607AC7"/>
    <w:rsid w:val="00607E62"/>
    <w:rsid w:val="00607F55"/>
    <w:rsid w:val="00607FBB"/>
    <w:rsid w:val="006110E2"/>
    <w:rsid w:val="00611213"/>
    <w:rsid w:val="0061137F"/>
    <w:rsid w:val="006114BF"/>
    <w:rsid w:val="0061150B"/>
    <w:rsid w:val="00611E74"/>
    <w:rsid w:val="00611E82"/>
    <w:rsid w:val="00612F08"/>
    <w:rsid w:val="00613236"/>
    <w:rsid w:val="00613333"/>
    <w:rsid w:val="0061367F"/>
    <w:rsid w:val="0061391F"/>
    <w:rsid w:val="00613BF9"/>
    <w:rsid w:val="00613C4E"/>
    <w:rsid w:val="0061459C"/>
    <w:rsid w:val="00614F68"/>
    <w:rsid w:val="00614FBF"/>
    <w:rsid w:val="00615650"/>
    <w:rsid w:val="0061594B"/>
    <w:rsid w:val="00615CBB"/>
    <w:rsid w:val="006160E1"/>
    <w:rsid w:val="0061623A"/>
    <w:rsid w:val="0061633F"/>
    <w:rsid w:val="0061644E"/>
    <w:rsid w:val="00616811"/>
    <w:rsid w:val="006168AA"/>
    <w:rsid w:val="006169B1"/>
    <w:rsid w:val="00616AF9"/>
    <w:rsid w:val="00616E67"/>
    <w:rsid w:val="006176A5"/>
    <w:rsid w:val="006177B7"/>
    <w:rsid w:val="00617F88"/>
    <w:rsid w:val="00617FF2"/>
    <w:rsid w:val="0062000B"/>
    <w:rsid w:val="0062033E"/>
    <w:rsid w:val="006204C5"/>
    <w:rsid w:val="006210A9"/>
    <w:rsid w:val="0062191A"/>
    <w:rsid w:val="00621DD6"/>
    <w:rsid w:val="0062243D"/>
    <w:rsid w:val="006226DF"/>
    <w:rsid w:val="00622BD8"/>
    <w:rsid w:val="006231AA"/>
    <w:rsid w:val="00623344"/>
    <w:rsid w:val="0062342E"/>
    <w:rsid w:val="00623CDD"/>
    <w:rsid w:val="006246FB"/>
    <w:rsid w:val="00624B4A"/>
    <w:rsid w:val="00624F29"/>
    <w:rsid w:val="00625075"/>
    <w:rsid w:val="00625424"/>
    <w:rsid w:val="006254CD"/>
    <w:rsid w:val="00625A4A"/>
    <w:rsid w:val="00625B15"/>
    <w:rsid w:val="00625E35"/>
    <w:rsid w:val="00625FCB"/>
    <w:rsid w:val="00626617"/>
    <w:rsid w:val="006272FA"/>
    <w:rsid w:val="00627DAE"/>
    <w:rsid w:val="00630574"/>
    <w:rsid w:val="00630D04"/>
    <w:rsid w:val="006314FA"/>
    <w:rsid w:val="00631509"/>
    <w:rsid w:val="00632658"/>
    <w:rsid w:val="00632DB1"/>
    <w:rsid w:val="00633157"/>
    <w:rsid w:val="0063326F"/>
    <w:rsid w:val="00633672"/>
    <w:rsid w:val="00633C45"/>
    <w:rsid w:val="006347A2"/>
    <w:rsid w:val="006348DF"/>
    <w:rsid w:val="0063515B"/>
    <w:rsid w:val="00635335"/>
    <w:rsid w:val="006357E7"/>
    <w:rsid w:val="0063592D"/>
    <w:rsid w:val="00635CD3"/>
    <w:rsid w:val="00635DFE"/>
    <w:rsid w:val="00635F26"/>
    <w:rsid w:val="00635FDA"/>
    <w:rsid w:val="006366ED"/>
    <w:rsid w:val="00636923"/>
    <w:rsid w:val="006369FC"/>
    <w:rsid w:val="0063714B"/>
    <w:rsid w:val="00637A27"/>
    <w:rsid w:val="00637B19"/>
    <w:rsid w:val="00637C15"/>
    <w:rsid w:val="00640156"/>
    <w:rsid w:val="006401EA"/>
    <w:rsid w:val="006406BE"/>
    <w:rsid w:val="006407D4"/>
    <w:rsid w:val="00640DD5"/>
    <w:rsid w:val="00640FBB"/>
    <w:rsid w:val="00640FC1"/>
    <w:rsid w:val="00641321"/>
    <w:rsid w:val="00641670"/>
    <w:rsid w:val="00641BB3"/>
    <w:rsid w:val="006424BA"/>
    <w:rsid w:val="006436D8"/>
    <w:rsid w:val="006436EC"/>
    <w:rsid w:val="00643A72"/>
    <w:rsid w:val="00643D0F"/>
    <w:rsid w:val="0064451B"/>
    <w:rsid w:val="00644703"/>
    <w:rsid w:val="00644A75"/>
    <w:rsid w:val="00644EC2"/>
    <w:rsid w:val="00644F4C"/>
    <w:rsid w:val="00645050"/>
    <w:rsid w:val="006452DB"/>
    <w:rsid w:val="006455FD"/>
    <w:rsid w:val="00645C9F"/>
    <w:rsid w:val="00645CC3"/>
    <w:rsid w:val="006461B9"/>
    <w:rsid w:val="006467C4"/>
    <w:rsid w:val="00646834"/>
    <w:rsid w:val="00646860"/>
    <w:rsid w:val="00646E60"/>
    <w:rsid w:val="00646EC6"/>
    <w:rsid w:val="00647790"/>
    <w:rsid w:val="00647A54"/>
    <w:rsid w:val="00647E97"/>
    <w:rsid w:val="00650330"/>
    <w:rsid w:val="00650C7D"/>
    <w:rsid w:val="00650F8F"/>
    <w:rsid w:val="00651045"/>
    <w:rsid w:val="00652464"/>
    <w:rsid w:val="006527EE"/>
    <w:rsid w:val="006529D3"/>
    <w:rsid w:val="0065312D"/>
    <w:rsid w:val="006533D1"/>
    <w:rsid w:val="00653873"/>
    <w:rsid w:val="00653B85"/>
    <w:rsid w:val="00654116"/>
    <w:rsid w:val="00654409"/>
    <w:rsid w:val="0065467B"/>
    <w:rsid w:val="006559B7"/>
    <w:rsid w:val="00655B7C"/>
    <w:rsid w:val="00656051"/>
    <w:rsid w:val="006562D4"/>
    <w:rsid w:val="006563C5"/>
    <w:rsid w:val="00656B7A"/>
    <w:rsid w:val="00656D67"/>
    <w:rsid w:val="00656FA6"/>
    <w:rsid w:val="00657319"/>
    <w:rsid w:val="00657995"/>
    <w:rsid w:val="00657E5A"/>
    <w:rsid w:val="00660FFF"/>
    <w:rsid w:val="0066156D"/>
    <w:rsid w:val="0066193A"/>
    <w:rsid w:val="006619E1"/>
    <w:rsid w:val="00661BE2"/>
    <w:rsid w:val="006622E2"/>
    <w:rsid w:val="006626F6"/>
    <w:rsid w:val="0066275A"/>
    <w:rsid w:val="0066291F"/>
    <w:rsid w:val="00662C40"/>
    <w:rsid w:val="00662FC1"/>
    <w:rsid w:val="00663752"/>
    <w:rsid w:val="006639D8"/>
    <w:rsid w:val="00663B29"/>
    <w:rsid w:val="00664571"/>
    <w:rsid w:val="006648A5"/>
    <w:rsid w:val="006652E6"/>
    <w:rsid w:val="0066541A"/>
    <w:rsid w:val="006655B4"/>
    <w:rsid w:val="00665CC0"/>
    <w:rsid w:val="00666138"/>
    <w:rsid w:val="00666183"/>
    <w:rsid w:val="00666B9D"/>
    <w:rsid w:val="00666D17"/>
    <w:rsid w:val="00666ED1"/>
    <w:rsid w:val="00667A52"/>
    <w:rsid w:val="00667E06"/>
    <w:rsid w:val="00667E27"/>
    <w:rsid w:val="00670180"/>
    <w:rsid w:val="00670495"/>
    <w:rsid w:val="00670768"/>
    <w:rsid w:val="006707AC"/>
    <w:rsid w:val="00670850"/>
    <w:rsid w:val="00670C7D"/>
    <w:rsid w:val="00671167"/>
    <w:rsid w:val="006714A2"/>
    <w:rsid w:val="0067150A"/>
    <w:rsid w:val="00671B20"/>
    <w:rsid w:val="00672129"/>
    <w:rsid w:val="00672295"/>
    <w:rsid w:val="00672605"/>
    <w:rsid w:val="0067269B"/>
    <w:rsid w:val="00672A1B"/>
    <w:rsid w:val="00672E9E"/>
    <w:rsid w:val="006733F6"/>
    <w:rsid w:val="00673792"/>
    <w:rsid w:val="006738D8"/>
    <w:rsid w:val="00673936"/>
    <w:rsid w:val="00673B5B"/>
    <w:rsid w:val="00673CD6"/>
    <w:rsid w:val="00673E7B"/>
    <w:rsid w:val="0067472B"/>
    <w:rsid w:val="006747A8"/>
    <w:rsid w:val="006748B4"/>
    <w:rsid w:val="00674CF3"/>
    <w:rsid w:val="006755AB"/>
    <w:rsid w:val="00675628"/>
    <w:rsid w:val="00675D93"/>
    <w:rsid w:val="006767E7"/>
    <w:rsid w:val="00676A73"/>
    <w:rsid w:val="00677816"/>
    <w:rsid w:val="0067781B"/>
    <w:rsid w:val="006778BA"/>
    <w:rsid w:val="006805B1"/>
    <w:rsid w:val="006810ED"/>
    <w:rsid w:val="006817B7"/>
    <w:rsid w:val="006818CA"/>
    <w:rsid w:val="00681F65"/>
    <w:rsid w:val="006822AF"/>
    <w:rsid w:val="0068249D"/>
    <w:rsid w:val="006824E5"/>
    <w:rsid w:val="0068252F"/>
    <w:rsid w:val="006828DC"/>
    <w:rsid w:val="00683010"/>
    <w:rsid w:val="006833FF"/>
    <w:rsid w:val="00683EAF"/>
    <w:rsid w:val="006840B9"/>
    <w:rsid w:val="00684114"/>
    <w:rsid w:val="006844EF"/>
    <w:rsid w:val="00684BC7"/>
    <w:rsid w:val="006858C6"/>
    <w:rsid w:val="006866F9"/>
    <w:rsid w:val="00686BF9"/>
    <w:rsid w:val="00686C29"/>
    <w:rsid w:val="00686DF5"/>
    <w:rsid w:val="00687AFF"/>
    <w:rsid w:val="00687FEF"/>
    <w:rsid w:val="006920B6"/>
    <w:rsid w:val="006923F7"/>
    <w:rsid w:val="00692DE7"/>
    <w:rsid w:val="00692EC1"/>
    <w:rsid w:val="00693787"/>
    <w:rsid w:val="0069419F"/>
    <w:rsid w:val="006945E4"/>
    <w:rsid w:val="006947CE"/>
    <w:rsid w:val="00694E53"/>
    <w:rsid w:val="00695724"/>
    <w:rsid w:val="0069629B"/>
    <w:rsid w:val="0069686D"/>
    <w:rsid w:val="00696BEA"/>
    <w:rsid w:val="00696C46"/>
    <w:rsid w:val="00697205"/>
    <w:rsid w:val="00697262"/>
    <w:rsid w:val="00697D47"/>
    <w:rsid w:val="00697E46"/>
    <w:rsid w:val="006A03B9"/>
    <w:rsid w:val="006A13CA"/>
    <w:rsid w:val="006A158E"/>
    <w:rsid w:val="006A1777"/>
    <w:rsid w:val="006A1F9C"/>
    <w:rsid w:val="006A2289"/>
    <w:rsid w:val="006A238B"/>
    <w:rsid w:val="006A2807"/>
    <w:rsid w:val="006A3474"/>
    <w:rsid w:val="006A34C8"/>
    <w:rsid w:val="006A38FB"/>
    <w:rsid w:val="006A3BA3"/>
    <w:rsid w:val="006A3F76"/>
    <w:rsid w:val="006A4212"/>
    <w:rsid w:val="006A4926"/>
    <w:rsid w:val="006A4F88"/>
    <w:rsid w:val="006A572F"/>
    <w:rsid w:val="006A62E0"/>
    <w:rsid w:val="006A6433"/>
    <w:rsid w:val="006A6D1D"/>
    <w:rsid w:val="006A71CE"/>
    <w:rsid w:val="006A7989"/>
    <w:rsid w:val="006B02E9"/>
    <w:rsid w:val="006B0B58"/>
    <w:rsid w:val="006B1085"/>
    <w:rsid w:val="006B14AB"/>
    <w:rsid w:val="006B17D6"/>
    <w:rsid w:val="006B19EB"/>
    <w:rsid w:val="006B1A27"/>
    <w:rsid w:val="006B1D69"/>
    <w:rsid w:val="006B1D95"/>
    <w:rsid w:val="006B24AC"/>
    <w:rsid w:val="006B265D"/>
    <w:rsid w:val="006B2804"/>
    <w:rsid w:val="006B2837"/>
    <w:rsid w:val="006B299F"/>
    <w:rsid w:val="006B2E0B"/>
    <w:rsid w:val="006B3C85"/>
    <w:rsid w:val="006B3F8F"/>
    <w:rsid w:val="006B4113"/>
    <w:rsid w:val="006B4427"/>
    <w:rsid w:val="006B4AFD"/>
    <w:rsid w:val="006B4D13"/>
    <w:rsid w:val="006B520B"/>
    <w:rsid w:val="006B560D"/>
    <w:rsid w:val="006B5B9E"/>
    <w:rsid w:val="006B5BDD"/>
    <w:rsid w:val="006B5F20"/>
    <w:rsid w:val="006B6039"/>
    <w:rsid w:val="006B6912"/>
    <w:rsid w:val="006B6A96"/>
    <w:rsid w:val="006B7602"/>
    <w:rsid w:val="006B7832"/>
    <w:rsid w:val="006B796E"/>
    <w:rsid w:val="006B7E1C"/>
    <w:rsid w:val="006B7EBC"/>
    <w:rsid w:val="006C002F"/>
    <w:rsid w:val="006C0334"/>
    <w:rsid w:val="006C062C"/>
    <w:rsid w:val="006C0D42"/>
    <w:rsid w:val="006C0DA7"/>
    <w:rsid w:val="006C122F"/>
    <w:rsid w:val="006C1314"/>
    <w:rsid w:val="006C171D"/>
    <w:rsid w:val="006C2111"/>
    <w:rsid w:val="006C2119"/>
    <w:rsid w:val="006C23E4"/>
    <w:rsid w:val="006C2908"/>
    <w:rsid w:val="006C2BB3"/>
    <w:rsid w:val="006C2CB4"/>
    <w:rsid w:val="006C32CB"/>
    <w:rsid w:val="006C3315"/>
    <w:rsid w:val="006C388C"/>
    <w:rsid w:val="006C410D"/>
    <w:rsid w:val="006C4155"/>
    <w:rsid w:val="006C44E9"/>
    <w:rsid w:val="006C4D3F"/>
    <w:rsid w:val="006C5015"/>
    <w:rsid w:val="006C5351"/>
    <w:rsid w:val="006C5C66"/>
    <w:rsid w:val="006C63DD"/>
    <w:rsid w:val="006C64E7"/>
    <w:rsid w:val="006C665F"/>
    <w:rsid w:val="006C68C0"/>
    <w:rsid w:val="006C7411"/>
    <w:rsid w:val="006C7464"/>
    <w:rsid w:val="006C755B"/>
    <w:rsid w:val="006C779D"/>
    <w:rsid w:val="006C7D1D"/>
    <w:rsid w:val="006C7E41"/>
    <w:rsid w:val="006D0A92"/>
    <w:rsid w:val="006D135C"/>
    <w:rsid w:val="006D15DE"/>
    <w:rsid w:val="006D1858"/>
    <w:rsid w:val="006D28D4"/>
    <w:rsid w:val="006D31B8"/>
    <w:rsid w:val="006D345B"/>
    <w:rsid w:val="006D3696"/>
    <w:rsid w:val="006D39C3"/>
    <w:rsid w:val="006D3CA9"/>
    <w:rsid w:val="006D446D"/>
    <w:rsid w:val="006D4990"/>
    <w:rsid w:val="006D49AC"/>
    <w:rsid w:val="006D5050"/>
    <w:rsid w:val="006D5B95"/>
    <w:rsid w:val="006D6103"/>
    <w:rsid w:val="006D61DD"/>
    <w:rsid w:val="006D63AF"/>
    <w:rsid w:val="006D6BB1"/>
    <w:rsid w:val="006D712D"/>
    <w:rsid w:val="006D732E"/>
    <w:rsid w:val="006E022D"/>
    <w:rsid w:val="006E066E"/>
    <w:rsid w:val="006E0AED"/>
    <w:rsid w:val="006E0BDA"/>
    <w:rsid w:val="006E0DD2"/>
    <w:rsid w:val="006E1170"/>
    <w:rsid w:val="006E130E"/>
    <w:rsid w:val="006E1E9B"/>
    <w:rsid w:val="006E1EAD"/>
    <w:rsid w:val="006E1F45"/>
    <w:rsid w:val="006E28FF"/>
    <w:rsid w:val="006E31D5"/>
    <w:rsid w:val="006E32FE"/>
    <w:rsid w:val="006E3E61"/>
    <w:rsid w:val="006E3EA3"/>
    <w:rsid w:val="006E4AE4"/>
    <w:rsid w:val="006E4CD8"/>
    <w:rsid w:val="006E4F2C"/>
    <w:rsid w:val="006E5594"/>
    <w:rsid w:val="006E5674"/>
    <w:rsid w:val="006E5A0F"/>
    <w:rsid w:val="006E5AC6"/>
    <w:rsid w:val="006E5DFB"/>
    <w:rsid w:val="006E6103"/>
    <w:rsid w:val="006E61C4"/>
    <w:rsid w:val="006E662B"/>
    <w:rsid w:val="006E69A2"/>
    <w:rsid w:val="006E6F06"/>
    <w:rsid w:val="006E7311"/>
    <w:rsid w:val="006E73BA"/>
    <w:rsid w:val="006E79BB"/>
    <w:rsid w:val="006F0697"/>
    <w:rsid w:val="006F0A49"/>
    <w:rsid w:val="006F0AC9"/>
    <w:rsid w:val="006F0D04"/>
    <w:rsid w:val="006F0DAE"/>
    <w:rsid w:val="006F1163"/>
    <w:rsid w:val="006F1669"/>
    <w:rsid w:val="006F174E"/>
    <w:rsid w:val="006F17BB"/>
    <w:rsid w:val="006F1F3E"/>
    <w:rsid w:val="006F26AB"/>
    <w:rsid w:val="006F2722"/>
    <w:rsid w:val="006F3420"/>
    <w:rsid w:val="006F371A"/>
    <w:rsid w:val="006F38DA"/>
    <w:rsid w:val="006F390C"/>
    <w:rsid w:val="006F3EB0"/>
    <w:rsid w:val="006F3EE4"/>
    <w:rsid w:val="006F42CF"/>
    <w:rsid w:val="006F446E"/>
    <w:rsid w:val="006F59A4"/>
    <w:rsid w:val="006F67AC"/>
    <w:rsid w:val="006F6807"/>
    <w:rsid w:val="006F6810"/>
    <w:rsid w:val="006F687B"/>
    <w:rsid w:val="006F6E17"/>
    <w:rsid w:val="006F6E78"/>
    <w:rsid w:val="006F71B5"/>
    <w:rsid w:val="006F7237"/>
    <w:rsid w:val="006F7592"/>
    <w:rsid w:val="006F774F"/>
    <w:rsid w:val="006F7C08"/>
    <w:rsid w:val="006F7D04"/>
    <w:rsid w:val="006F7E0D"/>
    <w:rsid w:val="0070064B"/>
    <w:rsid w:val="00700C6B"/>
    <w:rsid w:val="00700EC6"/>
    <w:rsid w:val="00701B3F"/>
    <w:rsid w:val="007020FB"/>
    <w:rsid w:val="00702FA4"/>
    <w:rsid w:val="00703645"/>
    <w:rsid w:val="00703903"/>
    <w:rsid w:val="00703C9C"/>
    <w:rsid w:val="00704125"/>
    <w:rsid w:val="00704155"/>
    <w:rsid w:val="007045C6"/>
    <w:rsid w:val="00704607"/>
    <w:rsid w:val="00704B3B"/>
    <w:rsid w:val="00704BC9"/>
    <w:rsid w:val="0070565C"/>
    <w:rsid w:val="00705ADB"/>
    <w:rsid w:val="00706160"/>
    <w:rsid w:val="007062F7"/>
    <w:rsid w:val="007064C9"/>
    <w:rsid w:val="00706577"/>
    <w:rsid w:val="00706661"/>
    <w:rsid w:val="0070694D"/>
    <w:rsid w:val="0070696C"/>
    <w:rsid w:val="00706EB0"/>
    <w:rsid w:val="0070719B"/>
    <w:rsid w:val="007075EE"/>
    <w:rsid w:val="007076A0"/>
    <w:rsid w:val="00707E07"/>
    <w:rsid w:val="0071057C"/>
    <w:rsid w:val="0071092B"/>
    <w:rsid w:val="00711238"/>
    <w:rsid w:val="0071135D"/>
    <w:rsid w:val="00711AA8"/>
    <w:rsid w:val="00711BAA"/>
    <w:rsid w:val="00712656"/>
    <w:rsid w:val="00712A0B"/>
    <w:rsid w:val="0071314D"/>
    <w:rsid w:val="007131DF"/>
    <w:rsid w:val="0071322D"/>
    <w:rsid w:val="0071333B"/>
    <w:rsid w:val="00713D47"/>
    <w:rsid w:val="00714824"/>
    <w:rsid w:val="00715293"/>
    <w:rsid w:val="00715A62"/>
    <w:rsid w:val="00715B38"/>
    <w:rsid w:val="00716000"/>
    <w:rsid w:val="00716C90"/>
    <w:rsid w:val="0071783F"/>
    <w:rsid w:val="00717E06"/>
    <w:rsid w:val="00720059"/>
    <w:rsid w:val="0072022F"/>
    <w:rsid w:val="00720845"/>
    <w:rsid w:val="0072092A"/>
    <w:rsid w:val="00720FA2"/>
    <w:rsid w:val="0072137F"/>
    <w:rsid w:val="00721491"/>
    <w:rsid w:val="00721700"/>
    <w:rsid w:val="00721826"/>
    <w:rsid w:val="00721868"/>
    <w:rsid w:val="00721AB7"/>
    <w:rsid w:val="00721ADF"/>
    <w:rsid w:val="00721B74"/>
    <w:rsid w:val="0072246F"/>
    <w:rsid w:val="00722623"/>
    <w:rsid w:val="00722844"/>
    <w:rsid w:val="0072295E"/>
    <w:rsid w:val="00722A29"/>
    <w:rsid w:val="00722B65"/>
    <w:rsid w:val="00722D86"/>
    <w:rsid w:val="00722DC4"/>
    <w:rsid w:val="007231EE"/>
    <w:rsid w:val="00723BC1"/>
    <w:rsid w:val="00723C3F"/>
    <w:rsid w:val="00723D5A"/>
    <w:rsid w:val="00724204"/>
    <w:rsid w:val="007247C8"/>
    <w:rsid w:val="007247D1"/>
    <w:rsid w:val="00725297"/>
    <w:rsid w:val="00725955"/>
    <w:rsid w:val="00725C96"/>
    <w:rsid w:val="00726194"/>
    <w:rsid w:val="00726D53"/>
    <w:rsid w:val="00726DC9"/>
    <w:rsid w:val="0072715D"/>
    <w:rsid w:val="00727276"/>
    <w:rsid w:val="007272F2"/>
    <w:rsid w:val="00727A27"/>
    <w:rsid w:val="00727A38"/>
    <w:rsid w:val="00727EB0"/>
    <w:rsid w:val="00727ECB"/>
    <w:rsid w:val="00727F9C"/>
    <w:rsid w:val="0073040E"/>
    <w:rsid w:val="0073051D"/>
    <w:rsid w:val="007305A6"/>
    <w:rsid w:val="0073066C"/>
    <w:rsid w:val="00730981"/>
    <w:rsid w:val="00730C9B"/>
    <w:rsid w:val="007317D0"/>
    <w:rsid w:val="00731D68"/>
    <w:rsid w:val="00732114"/>
    <w:rsid w:val="007321CF"/>
    <w:rsid w:val="00732218"/>
    <w:rsid w:val="00732438"/>
    <w:rsid w:val="007325AF"/>
    <w:rsid w:val="0073266C"/>
    <w:rsid w:val="00732758"/>
    <w:rsid w:val="00732BC9"/>
    <w:rsid w:val="00732FF3"/>
    <w:rsid w:val="0073380B"/>
    <w:rsid w:val="00733AC0"/>
    <w:rsid w:val="00733B85"/>
    <w:rsid w:val="007343C2"/>
    <w:rsid w:val="00734C98"/>
    <w:rsid w:val="00734DFD"/>
    <w:rsid w:val="00734FEF"/>
    <w:rsid w:val="007350EC"/>
    <w:rsid w:val="00735293"/>
    <w:rsid w:val="00735322"/>
    <w:rsid w:val="00735364"/>
    <w:rsid w:val="007355AB"/>
    <w:rsid w:val="00735833"/>
    <w:rsid w:val="00735968"/>
    <w:rsid w:val="007360AF"/>
    <w:rsid w:val="007362F4"/>
    <w:rsid w:val="00736606"/>
    <w:rsid w:val="007366EC"/>
    <w:rsid w:val="007367C8"/>
    <w:rsid w:val="00736DA5"/>
    <w:rsid w:val="00736E2C"/>
    <w:rsid w:val="00736F9B"/>
    <w:rsid w:val="00736FD7"/>
    <w:rsid w:val="00740976"/>
    <w:rsid w:val="007410E8"/>
    <w:rsid w:val="00741115"/>
    <w:rsid w:val="007415BD"/>
    <w:rsid w:val="00742130"/>
    <w:rsid w:val="007422CD"/>
    <w:rsid w:val="007427A5"/>
    <w:rsid w:val="00742BFC"/>
    <w:rsid w:val="0074337F"/>
    <w:rsid w:val="00743AB8"/>
    <w:rsid w:val="00743C3F"/>
    <w:rsid w:val="00743DB8"/>
    <w:rsid w:val="00744436"/>
    <w:rsid w:val="00744553"/>
    <w:rsid w:val="0074464D"/>
    <w:rsid w:val="007447E2"/>
    <w:rsid w:val="00744A7D"/>
    <w:rsid w:val="0074503E"/>
    <w:rsid w:val="00745164"/>
    <w:rsid w:val="00745477"/>
    <w:rsid w:val="00745A98"/>
    <w:rsid w:val="00745A9A"/>
    <w:rsid w:val="0074705B"/>
    <w:rsid w:val="00747799"/>
    <w:rsid w:val="00750466"/>
    <w:rsid w:val="00750B7B"/>
    <w:rsid w:val="00750D3D"/>
    <w:rsid w:val="00751101"/>
    <w:rsid w:val="00751343"/>
    <w:rsid w:val="007518B6"/>
    <w:rsid w:val="00751AD9"/>
    <w:rsid w:val="00751BFE"/>
    <w:rsid w:val="00751D1C"/>
    <w:rsid w:val="00751FED"/>
    <w:rsid w:val="00752A9B"/>
    <w:rsid w:val="00752BCB"/>
    <w:rsid w:val="00752C82"/>
    <w:rsid w:val="00752D25"/>
    <w:rsid w:val="0075316A"/>
    <w:rsid w:val="00753270"/>
    <w:rsid w:val="00753488"/>
    <w:rsid w:val="00753512"/>
    <w:rsid w:val="00753ED2"/>
    <w:rsid w:val="00753EED"/>
    <w:rsid w:val="00753F52"/>
    <w:rsid w:val="007544E2"/>
    <w:rsid w:val="007547D1"/>
    <w:rsid w:val="007549C3"/>
    <w:rsid w:val="00755363"/>
    <w:rsid w:val="00755428"/>
    <w:rsid w:val="00755E2E"/>
    <w:rsid w:val="00755F09"/>
    <w:rsid w:val="007560C6"/>
    <w:rsid w:val="007562FF"/>
    <w:rsid w:val="00756814"/>
    <w:rsid w:val="00756920"/>
    <w:rsid w:val="00756F87"/>
    <w:rsid w:val="00757095"/>
    <w:rsid w:val="0075749D"/>
    <w:rsid w:val="007576F8"/>
    <w:rsid w:val="00761E93"/>
    <w:rsid w:val="00763843"/>
    <w:rsid w:val="00763D3B"/>
    <w:rsid w:val="00763FA8"/>
    <w:rsid w:val="00764091"/>
    <w:rsid w:val="007642CA"/>
    <w:rsid w:val="0076435B"/>
    <w:rsid w:val="007644F4"/>
    <w:rsid w:val="007651E4"/>
    <w:rsid w:val="007656AB"/>
    <w:rsid w:val="007658CB"/>
    <w:rsid w:val="00765AB9"/>
    <w:rsid w:val="0076704C"/>
    <w:rsid w:val="00767589"/>
    <w:rsid w:val="007679BB"/>
    <w:rsid w:val="00767B00"/>
    <w:rsid w:val="00767C2D"/>
    <w:rsid w:val="00767CA1"/>
    <w:rsid w:val="00767E40"/>
    <w:rsid w:val="00767E7E"/>
    <w:rsid w:val="00770E38"/>
    <w:rsid w:val="00771135"/>
    <w:rsid w:val="00771650"/>
    <w:rsid w:val="00771873"/>
    <w:rsid w:val="00771E64"/>
    <w:rsid w:val="00772026"/>
    <w:rsid w:val="007722D9"/>
    <w:rsid w:val="00773086"/>
    <w:rsid w:val="00773095"/>
    <w:rsid w:val="007730F7"/>
    <w:rsid w:val="0077338F"/>
    <w:rsid w:val="007738D6"/>
    <w:rsid w:val="00773F7F"/>
    <w:rsid w:val="00773FE5"/>
    <w:rsid w:val="00774729"/>
    <w:rsid w:val="00774EF8"/>
    <w:rsid w:val="007759F8"/>
    <w:rsid w:val="00775C40"/>
    <w:rsid w:val="00775DA1"/>
    <w:rsid w:val="007763D7"/>
    <w:rsid w:val="007763EA"/>
    <w:rsid w:val="007766AD"/>
    <w:rsid w:val="00776C0F"/>
    <w:rsid w:val="007776DC"/>
    <w:rsid w:val="0077783B"/>
    <w:rsid w:val="00777E9F"/>
    <w:rsid w:val="007808AD"/>
    <w:rsid w:val="00780B96"/>
    <w:rsid w:val="00780CBB"/>
    <w:rsid w:val="00780D0C"/>
    <w:rsid w:val="00780F96"/>
    <w:rsid w:val="00781830"/>
    <w:rsid w:val="007818A0"/>
    <w:rsid w:val="00782F35"/>
    <w:rsid w:val="007832C9"/>
    <w:rsid w:val="007838C7"/>
    <w:rsid w:val="00784446"/>
    <w:rsid w:val="007847C1"/>
    <w:rsid w:val="00784A34"/>
    <w:rsid w:val="007850E7"/>
    <w:rsid w:val="0078514C"/>
    <w:rsid w:val="0078556D"/>
    <w:rsid w:val="00785ACB"/>
    <w:rsid w:val="00785D92"/>
    <w:rsid w:val="00786884"/>
    <w:rsid w:val="0078691B"/>
    <w:rsid w:val="00787036"/>
    <w:rsid w:val="0078756E"/>
    <w:rsid w:val="00787981"/>
    <w:rsid w:val="00790441"/>
    <w:rsid w:val="00790815"/>
    <w:rsid w:val="00790CCD"/>
    <w:rsid w:val="00791EED"/>
    <w:rsid w:val="00791F08"/>
    <w:rsid w:val="00791FD7"/>
    <w:rsid w:val="0079213F"/>
    <w:rsid w:val="007927DF"/>
    <w:rsid w:val="00792D6C"/>
    <w:rsid w:val="00792E42"/>
    <w:rsid w:val="0079381F"/>
    <w:rsid w:val="007947AB"/>
    <w:rsid w:val="00794800"/>
    <w:rsid w:val="00794BC4"/>
    <w:rsid w:val="00794CBA"/>
    <w:rsid w:val="00794EEF"/>
    <w:rsid w:val="00794F54"/>
    <w:rsid w:val="00795992"/>
    <w:rsid w:val="007959C4"/>
    <w:rsid w:val="007966D1"/>
    <w:rsid w:val="0079697F"/>
    <w:rsid w:val="00796A2B"/>
    <w:rsid w:val="00797456"/>
    <w:rsid w:val="0079759F"/>
    <w:rsid w:val="00797669"/>
    <w:rsid w:val="00797A80"/>
    <w:rsid w:val="007A01EB"/>
    <w:rsid w:val="007A0D35"/>
    <w:rsid w:val="007A0EF1"/>
    <w:rsid w:val="007A0F1A"/>
    <w:rsid w:val="007A12AB"/>
    <w:rsid w:val="007A29AB"/>
    <w:rsid w:val="007A29FE"/>
    <w:rsid w:val="007A309A"/>
    <w:rsid w:val="007A337C"/>
    <w:rsid w:val="007A3B31"/>
    <w:rsid w:val="007A3F23"/>
    <w:rsid w:val="007A3FBB"/>
    <w:rsid w:val="007A400C"/>
    <w:rsid w:val="007A45EF"/>
    <w:rsid w:val="007A4683"/>
    <w:rsid w:val="007A4B59"/>
    <w:rsid w:val="007A4F47"/>
    <w:rsid w:val="007A4F68"/>
    <w:rsid w:val="007A59E6"/>
    <w:rsid w:val="007A5CC5"/>
    <w:rsid w:val="007A60DB"/>
    <w:rsid w:val="007A68A6"/>
    <w:rsid w:val="007A6DA3"/>
    <w:rsid w:val="007A6DE6"/>
    <w:rsid w:val="007A7818"/>
    <w:rsid w:val="007A78DD"/>
    <w:rsid w:val="007A7BA3"/>
    <w:rsid w:val="007A7C6F"/>
    <w:rsid w:val="007A7E0D"/>
    <w:rsid w:val="007B0195"/>
    <w:rsid w:val="007B0642"/>
    <w:rsid w:val="007B0D76"/>
    <w:rsid w:val="007B245F"/>
    <w:rsid w:val="007B278A"/>
    <w:rsid w:val="007B28BC"/>
    <w:rsid w:val="007B382B"/>
    <w:rsid w:val="007B3894"/>
    <w:rsid w:val="007B3945"/>
    <w:rsid w:val="007B42D1"/>
    <w:rsid w:val="007B4327"/>
    <w:rsid w:val="007B4B5A"/>
    <w:rsid w:val="007B4CBE"/>
    <w:rsid w:val="007B502C"/>
    <w:rsid w:val="007B5079"/>
    <w:rsid w:val="007B5141"/>
    <w:rsid w:val="007B53F3"/>
    <w:rsid w:val="007B5829"/>
    <w:rsid w:val="007B6054"/>
    <w:rsid w:val="007B6233"/>
    <w:rsid w:val="007B6535"/>
    <w:rsid w:val="007B6563"/>
    <w:rsid w:val="007B6891"/>
    <w:rsid w:val="007B6A3F"/>
    <w:rsid w:val="007B6D1B"/>
    <w:rsid w:val="007B71CF"/>
    <w:rsid w:val="007B72AA"/>
    <w:rsid w:val="007B76BA"/>
    <w:rsid w:val="007B7E05"/>
    <w:rsid w:val="007C007A"/>
    <w:rsid w:val="007C06A4"/>
    <w:rsid w:val="007C0786"/>
    <w:rsid w:val="007C13F4"/>
    <w:rsid w:val="007C21EB"/>
    <w:rsid w:val="007C228A"/>
    <w:rsid w:val="007C303A"/>
    <w:rsid w:val="007C32AD"/>
    <w:rsid w:val="007C3434"/>
    <w:rsid w:val="007C36DB"/>
    <w:rsid w:val="007C3962"/>
    <w:rsid w:val="007C396C"/>
    <w:rsid w:val="007C3C4C"/>
    <w:rsid w:val="007C3E81"/>
    <w:rsid w:val="007C4323"/>
    <w:rsid w:val="007C4339"/>
    <w:rsid w:val="007C4FE6"/>
    <w:rsid w:val="007C50A6"/>
    <w:rsid w:val="007C511B"/>
    <w:rsid w:val="007C51FF"/>
    <w:rsid w:val="007C52F6"/>
    <w:rsid w:val="007C542A"/>
    <w:rsid w:val="007C570E"/>
    <w:rsid w:val="007C57D6"/>
    <w:rsid w:val="007C5C77"/>
    <w:rsid w:val="007C664F"/>
    <w:rsid w:val="007C6951"/>
    <w:rsid w:val="007C69A9"/>
    <w:rsid w:val="007C69B4"/>
    <w:rsid w:val="007C6A99"/>
    <w:rsid w:val="007C6C02"/>
    <w:rsid w:val="007C6D2F"/>
    <w:rsid w:val="007C733F"/>
    <w:rsid w:val="007C7AE7"/>
    <w:rsid w:val="007C7B4A"/>
    <w:rsid w:val="007C7C10"/>
    <w:rsid w:val="007C7CF5"/>
    <w:rsid w:val="007CB058"/>
    <w:rsid w:val="007D09DC"/>
    <w:rsid w:val="007D0B35"/>
    <w:rsid w:val="007D0B79"/>
    <w:rsid w:val="007D15A8"/>
    <w:rsid w:val="007D1967"/>
    <w:rsid w:val="007D2886"/>
    <w:rsid w:val="007D2E59"/>
    <w:rsid w:val="007D3687"/>
    <w:rsid w:val="007D43A7"/>
    <w:rsid w:val="007D4575"/>
    <w:rsid w:val="007D53A3"/>
    <w:rsid w:val="007D56B9"/>
    <w:rsid w:val="007D571A"/>
    <w:rsid w:val="007D5E1B"/>
    <w:rsid w:val="007D5EFF"/>
    <w:rsid w:val="007D5FE5"/>
    <w:rsid w:val="007D6AC2"/>
    <w:rsid w:val="007D70E8"/>
    <w:rsid w:val="007D745B"/>
    <w:rsid w:val="007D7464"/>
    <w:rsid w:val="007D768E"/>
    <w:rsid w:val="007D7A58"/>
    <w:rsid w:val="007D7B29"/>
    <w:rsid w:val="007D7DC7"/>
    <w:rsid w:val="007E02C7"/>
    <w:rsid w:val="007E05DD"/>
    <w:rsid w:val="007E06C2"/>
    <w:rsid w:val="007E0E3B"/>
    <w:rsid w:val="007E1158"/>
    <w:rsid w:val="007E16D8"/>
    <w:rsid w:val="007E1898"/>
    <w:rsid w:val="007E19FA"/>
    <w:rsid w:val="007E1CAB"/>
    <w:rsid w:val="007E1DE0"/>
    <w:rsid w:val="007E1F77"/>
    <w:rsid w:val="007E2777"/>
    <w:rsid w:val="007E284C"/>
    <w:rsid w:val="007E421F"/>
    <w:rsid w:val="007E4C4D"/>
    <w:rsid w:val="007E573A"/>
    <w:rsid w:val="007E6064"/>
    <w:rsid w:val="007E6FFF"/>
    <w:rsid w:val="007E704C"/>
    <w:rsid w:val="007E7BDA"/>
    <w:rsid w:val="007E7C47"/>
    <w:rsid w:val="007F0F81"/>
    <w:rsid w:val="007F0FCD"/>
    <w:rsid w:val="007F14F6"/>
    <w:rsid w:val="007F165C"/>
    <w:rsid w:val="007F1900"/>
    <w:rsid w:val="007F1D07"/>
    <w:rsid w:val="007F23C7"/>
    <w:rsid w:val="007F2544"/>
    <w:rsid w:val="007F36AA"/>
    <w:rsid w:val="007F3BB6"/>
    <w:rsid w:val="007F3C84"/>
    <w:rsid w:val="007F4056"/>
    <w:rsid w:val="007F465E"/>
    <w:rsid w:val="007F4A92"/>
    <w:rsid w:val="007F4CBE"/>
    <w:rsid w:val="007F506C"/>
    <w:rsid w:val="007F50EA"/>
    <w:rsid w:val="007F520D"/>
    <w:rsid w:val="007F59C2"/>
    <w:rsid w:val="007F5B47"/>
    <w:rsid w:val="007F6238"/>
    <w:rsid w:val="007F626A"/>
    <w:rsid w:val="007F6443"/>
    <w:rsid w:val="007F6BE4"/>
    <w:rsid w:val="007F6E8E"/>
    <w:rsid w:val="007F729E"/>
    <w:rsid w:val="007F78FA"/>
    <w:rsid w:val="007F7CA6"/>
    <w:rsid w:val="008003AE"/>
    <w:rsid w:val="00800577"/>
    <w:rsid w:val="008009A6"/>
    <w:rsid w:val="00800A9E"/>
    <w:rsid w:val="00800DE3"/>
    <w:rsid w:val="00800EC6"/>
    <w:rsid w:val="00800F79"/>
    <w:rsid w:val="0080179C"/>
    <w:rsid w:val="008017DE"/>
    <w:rsid w:val="00801AEE"/>
    <w:rsid w:val="00801B04"/>
    <w:rsid w:val="00801D50"/>
    <w:rsid w:val="00801DBE"/>
    <w:rsid w:val="0080216C"/>
    <w:rsid w:val="008021CC"/>
    <w:rsid w:val="00802AA3"/>
    <w:rsid w:val="00802C8B"/>
    <w:rsid w:val="00803F2D"/>
    <w:rsid w:val="008042EA"/>
    <w:rsid w:val="00804363"/>
    <w:rsid w:val="0080453E"/>
    <w:rsid w:val="00804580"/>
    <w:rsid w:val="008050DC"/>
    <w:rsid w:val="0080518F"/>
    <w:rsid w:val="00805582"/>
    <w:rsid w:val="008055E8"/>
    <w:rsid w:val="0080596D"/>
    <w:rsid w:val="00805A5A"/>
    <w:rsid w:val="00805FAD"/>
    <w:rsid w:val="00806367"/>
    <w:rsid w:val="008063D7"/>
    <w:rsid w:val="008064D3"/>
    <w:rsid w:val="00806D74"/>
    <w:rsid w:val="00806E83"/>
    <w:rsid w:val="00806EE2"/>
    <w:rsid w:val="008071D9"/>
    <w:rsid w:val="0081058D"/>
    <w:rsid w:val="00810AE1"/>
    <w:rsid w:val="00810BBF"/>
    <w:rsid w:val="00810DB0"/>
    <w:rsid w:val="00811497"/>
    <w:rsid w:val="00811696"/>
    <w:rsid w:val="00811817"/>
    <w:rsid w:val="00811B79"/>
    <w:rsid w:val="00812281"/>
    <w:rsid w:val="008123CD"/>
    <w:rsid w:val="00812794"/>
    <w:rsid w:val="008128A9"/>
    <w:rsid w:val="008129E2"/>
    <w:rsid w:val="008130B6"/>
    <w:rsid w:val="008131AF"/>
    <w:rsid w:val="00813A56"/>
    <w:rsid w:val="00813AE6"/>
    <w:rsid w:val="00814301"/>
    <w:rsid w:val="00814672"/>
    <w:rsid w:val="00814EE2"/>
    <w:rsid w:val="0081538C"/>
    <w:rsid w:val="00815804"/>
    <w:rsid w:val="00815B7C"/>
    <w:rsid w:val="0081659B"/>
    <w:rsid w:val="00816682"/>
    <w:rsid w:val="00816A1A"/>
    <w:rsid w:val="00816A74"/>
    <w:rsid w:val="00816C0E"/>
    <w:rsid w:val="0081735D"/>
    <w:rsid w:val="00817AF5"/>
    <w:rsid w:val="00820151"/>
    <w:rsid w:val="008201B4"/>
    <w:rsid w:val="00820465"/>
    <w:rsid w:val="008217D6"/>
    <w:rsid w:val="00821891"/>
    <w:rsid w:val="00821948"/>
    <w:rsid w:val="0082197F"/>
    <w:rsid w:val="00821A32"/>
    <w:rsid w:val="0082282E"/>
    <w:rsid w:val="00822A3D"/>
    <w:rsid w:val="00822C8E"/>
    <w:rsid w:val="00823F9F"/>
    <w:rsid w:val="0082435F"/>
    <w:rsid w:val="00824838"/>
    <w:rsid w:val="00824B6E"/>
    <w:rsid w:val="008253CC"/>
    <w:rsid w:val="008253DE"/>
    <w:rsid w:val="008258A5"/>
    <w:rsid w:val="00825AC7"/>
    <w:rsid w:val="00825C62"/>
    <w:rsid w:val="00825CEB"/>
    <w:rsid w:val="00825D61"/>
    <w:rsid w:val="00825DB2"/>
    <w:rsid w:val="00826680"/>
    <w:rsid w:val="00826FD8"/>
    <w:rsid w:val="00827511"/>
    <w:rsid w:val="00827C21"/>
    <w:rsid w:val="0083027A"/>
    <w:rsid w:val="0083041B"/>
    <w:rsid w:val="0083128F"/>
    <w:rsid w:val="00831342"/>
    <w:rsid w:val="008314E5"/>
    <w:rsid w:val="008315CA"/>
    <w:rsid w:val="00831610"/>
    <w:rsid w:val="00833AF4"/>
    <w:rsid w:val="00833C47"/>
    <w:rsid w:val="008341B7"/>
    <w:rsid w:val="008341DB"/>
    <w:rsid w:val="00834458"/>
    <w:rsid w:val="008349B0"/>
    <w:rsid w:val="00834D91"/>
    <w:rsid w:val="008354AB"/>
    <w:rsid w:val="008363D8"/>
    <w:rsid w:val="008368CD"/>
    <w:rsid w:val="008375F9"/>
    <w:rsid w:val="00837622"/>
    <w:rsid w:val="00837C19"/>
    <w:rsid w:val="00837C5E"/>
    <w:rsid w:val="00840395"/>
    <w:rsid w:val="008405AB"/>
    <w:rsid w:val="00840A53"/>
    <w:rsid w:val="00840E7F"/>
    <w:rsid w:val="00840E8E"/>
    <w:rsid w:val="00840EBE"/>
    <w:rsid w:val="00841247"/>
    <w:rsid w:val="00841520"/>
    <w:rsid w:val="00841850"/>
    <w:rsid w:val="008425E1"/>
    <w:rsid w:val="00842A43"/>
    <w:rsid w:val="00843019"/>
    <w:rsid w:val="00843AC9"/>
    <w:rsid w:val="00843C72"/>
    <w:rsid w:val="008441E0"/>
    <w:rsid w:val="00844248"/>
    <w:rsid w:val="008442E0"/>
    <w:rsid w:val="008444B4"/>
    <w:rsid w:val="00844CDC"/>
    <w:rsid w:val="00844EDE"/>
    <w:rsid w:val="00845034"/>
    <w:rsid w:val="00845106"/>
    <w:rsid w:val="00845111"/>
    <w:rsid w:val="0084512F"/>
    <w:rsid w:val="00845501"/>
    <w:rsid w:val="008459D4"/>
    <w:rsid w:val="00845BD9"/>
    <w:rsid w:val="00846133"/>
    <w:rsid w:val="00846177"/>
    <w:rsid w:val="00846187"/>
    <w:rsid w:val="00846F6D"/>
    <w:rsid w:val="0084734F"/>
    <w:rsid w:val="0085019D"/>
    <w:rsid w:val="008501B0"/>
    <w:rsid w:val="00850908"/>
    <w:rsid w:val="00850A9C"/>
    <w:rsid w:val="00850CC1"/>
    <w:rsid w:val="00850DE7"/>
    <w:rsid w:val="00851221"/>
    <w:rsid w:val="00851891"/>
    <w:rsid w:val="0085216D"/>
    <w:rsid w:val="00852683"/>
    <w:rsid w:val="00852776"/>
    <w:rsid w:val="00852B05"/>
    <w:rsid w:val="00852CB2"/>
    <w:rsid w:val="00853931"/>
    <w:rsid w:val="00853AC1"/>
    <w:rsid w:val="00853DF7"/>
    <w:rsid w:val="008540FE"/>
    <w:rsid w:val="0085418E"/>
    <w:rsid w:val="008541A4"/>
    <w:rsid w:val="00854547"/>
    <w:rsid w:val="00854A6B"/>
    <w:rsid w:val="00854E38"/>
    <w:rsid w:val="00855138"/>
    <w:rsid w:val="00855547"/>
    <w:rsid w:val="008555FF"/>
    <w:rsid w:val="00855B7C"/>
    <w:rsid w:val="00856AFB"/>
    <w:rsid w:val="00856CF5"/>
    <w:rsid w:val="00857186"/>
    <w:rsid w:val="008571D2"/>
    <w:rsid w:val="0085753C"/>
    <w:rsid w:val="008601F8"/>
    <w:rsid w:val="008602A3"/>
    <w:rsid w:val="00861225"/>
    <w:rsid w:val="008614DA"/>
    <w:rsid w:val="0086173B"/>
    <w:rsid w:val="008619E2"/>
    <w:rsid w:val="00861D9B"/>
    <w:rsid w:val="00861E5B"/>
    <w:rsid w:val="00861F36"/>
    <w:rsid w:val="00862443"/>
    <w:rsid w:val="008626EE"/>
    <w:rsid w:val="00862865"/>
    <w:rsid w:val="008639C7"/>
    <w:rsid w:val="00864178"/>
    <w:rsid w:val="00864949"/>
    <w:rsid w:val="00864BB0"/>
    <w:rsid w:val="00864E26"/>
    <w:rsid w:val="00865328"/>
    <w:rsid w:val="008653D2"/>
    <w:rsid w:val="00865DA5"/>
    <w:rsid w:val="00865F63"/>
    <w:rsid w:val="008660A3"/>
    <w:rsid w:val="008667F4"/>
    <w:rsid w:val="00866BBF"/>
    <w:rsid w:val="00866DE3"/>
    <w:rsid w:val="00867157"/>
    <w:rsid w:val="00867478"/>
    <w:rsid w:val="00867524"/>
    <w:rsid w:val="00867E90"/>
    <w:rsid w:val="00870C97"/>
    <w:rsid w:val="00870D0A"/>
    <w:rsid w:val="0087119B"/>
    <w:rsid w:val="008711A5"/>
    <w:rsid w:val="008717E9"/>
    <w:rsid w:val="00871B1B"/>
    <w:rsid w:val="00871D71"/>
    <w:rsid w:val="00871FB6"/>
    <w:rsid w:val="008722AD"/>
    <w:rsid w:val="00872B4A"/>
    <w:rsid w:val="00872FEF"/>
    <w:rsid w:val="00873A02"/>
    <w:rsid w:val="00873BFF"/>
    <w:rsid w:val="00873CCF"/>
    <w:rsid w:val="00873D28"/>
    <w:rsid w:val="0087402F"/>
    <w:rsid w:val="008747A8"/>
    <w:rsid w:val="00874C8E"/>
    <w:rsid w:val="00874D89"/>
    <w:rsid w:val="00874E9D"/>
    <w:rsid w:val="008750E7"/>
    <w:rsid w:val="00875274"/>
    <w:rsid w:val="00875860"/>
    <w:rsid w:val="008758D1"/>
    <w:rsid w:val="00875D16"/>
    <w:rsid w:val="0087677A"/>
    <w:rsid w:val="00876BE5"/>
    <w:rsid w:val="00876E6E"/>
    <w:rsid w:val="00876F64"/>
    <w:rsid w:val="00876FDD"/>
    <w:rsid w:val="008775F0"/>
    <w:rsid w:val="00877B26"/>
    <w:rsid w:val="008807AF"/>
    <w:rsid w:val="00881382"/>
    <w:rsid w:val="008816C5"/>
    <w:rsid w:val="00882330"/>
    <w:rsid w:val="0088257A"/>
    <w:rsid w:val="008825B9"/>
    <w:rsid w:val="00882AEF"/>
    <w:rsid w:val="00882BF7"/>
    <w:rsid w:val="00882E0B"/>
    <w:rsid w:val="00882EB5"/>
    <w:rsid w:val="008838C9"/>
    <w:rsid w:val="00883B94"/>
    <w:rsid w:val="00884475"/>
    <w:rsid w:val="008844B7"/>
    <w:rsid w:val="00884C14"/>
    <w:rsid w:val="00884FD9"/>
    <w:rsid w:val="008850E1"/>
    <w:rsid w:val="00885851"/>
    <w:rsid w:val="00885935"/>
    <w:rsid w:val="00885E0D"/>
    <w:rsid w:val="0088657C"/>
    <w:rsid w:val="00887147"/>
    <w:rsid w:val="00887450"/>
    <w:rsid w:val="00887EB5"/>
    <w:rsid w:val="00890006"/>
    <w:rsid w:val="0089034C"/>
    <w:rsid w:val="00890612"/>
    <w:rsid w:val="00890DD6"/>
    <w:rsid w:val="00890FF9"/>
    <w:rsid w:val="00891349"/>
    <w:rsid w:val="0089181B"/>
    <w:rsid w:val="008918CB"/>
    <w:rsid w:val="00891F34"/>
    <w:rsid w:val="00892449"/>
    <w:rsid w:val="008928D4"/>
    <w:rsid w:val="00892AB5"/>
    <w:rsid w:val="00892CD6"/>
    <w:rsid w:val="00892D2B"/>
    <w:rsid w:val="0089324C"/>
    <w:rsid w:val="008939DD"/>
    <w:rsid w:val="00893DB1"/>
    <w:rsid w:val="00893DE9"/>
    <w:rsid w:val="00894281"/>
    <w:rsid w:val="00894443"/>
    <w:rsid w:val="00894E82"/>
    <w:rsid w:val="00894FC0"/>
    <w:rsid w:val="008950D7"/>
    <w:rsid w:val="0089550B"/>
    <w:rsid w:val="00895725"/>
    <w:rsid w:val="008958A0"/>
    <w:rsid w:val="00896210"/>
    <w:rsid w:val="008964AB"/>
    <w:rsid w:val="00896560"/>
    <w:rsid w:val="00896DD0"/>
    <w:rsid w:val="00896FE6"/>
    <w:rsid w:val="00897190"/>
    <w:rsid w:val="008978D7"/>
    <w:rsid w:val="00897C48"/>
    <w:rsid w:val="008A0288"/>
    <w:rsid w:val="008A0478"/>
    <w:rsid w:val="008A0923"/>
    <w:rsid w:val="008A0A52"/>
    <w:rsid w:val="008A0AE7"/>
    <w:rsid w:val="008A1162"/>
    <w:rsid w:val="008A137B"/>
    <w:rsid w:val="008A1483"/>
    <w:rsid w:val="008A14D0"/>
    <w:rsid w:val="008A172D"/>
    <w:rsid w:val="008A1B0C"/>
    <w:rsid w:val="008A1C54"/>
    <w:rsid w:val="008A1DBB"/>
    <w:rsid w:val="008A1DC0"/>
    <w:rsid w:val="008A2346"/>
    <w:rsid w:val="008A2537"/>
    <w:rsid w:val="008A2C7F"/>
    <w:rsid w:val="008A2F4B"/>
    <w:rsid w:val="008A31F2"/>
    <w:rsid w:val="008A34DA"/>
    <w:rsid w:val="008A35B2"/>
    <w:rsid w:val="008A3C45"/>
    <w:rsid w:val="008A3EB0"/>
    <w:rsid w:val="008A4885"/>
    <w:rsid w:val="008A4D3D"/>
    <w:rsid w:val="008A58B6"/>
    <w:rsid w:val="008A5AD0"/>
    <w:rsid w:val="008A5B1A"/>
    <w:rsid w:val="008A5ED1"/>
    <w:rsid w:val="008A5F9A"/>
    <w:rsid w:val="008A64D3"/>
    <w:rsid w:val="008A68FB"/>
    <w:rsid w:val="008A6B2A"/>
    <w:rsid w:val="008A6E38"/>
    <w:rsid w:val="008A7650"/>
    <w:rsid w:val="008A777E"/>
    <w:rsid w:val="008B00DB"/>
    <w:rsid w:val="008B090F"/>
    <w:rsid w:val="008B0A41"/>
    <w:rsid w:val="008B0C94"/>
    <w:rsid w:val="008B1049"/>
    <w:rsid w:val="008B170D"/>
    <w:rsid w:val="008B1740"/>
    <w:rsid w:val="008B1832"/>
    <w:rsid w:val="008B1C07"/>
    <w:rsid w:val="008B2036"/>
    <w:rsid w:val="008B259A"/>
    <w:rsid w:val="008B26AD"/>
    <w:rsid w:val="008B27CF"/>
    <w:rsid w:val="008B2A73"/>
    <w:rsid w:val="008B3307"/>
    <w:rsid w:val="008B3978"/>
    <w:rsid w:val="008B4305"/>
    <w:rsid w:val="008B48B9"/>
    <w:rsid w:val="008B53D1"/>
    <w:rsid w:val="008B5647"/>
    <w:rsid w:val="008B567A"/>
    <w:rsid w:val="008B56EE"/>
    <w:rsid w:val="008B5743"/>
    <w:rsid w:val="008B574C"/>
    <w:rsid w:val="008B5B25"/>
    <w:rsid w:val="008B5C67"/>
    <w:rsid w:val="008B618C"/>
    <w:rsid w:val="008B666E"/>
    <w:rsid w:val="008B6743"/>
    <w:rsid w:val="008B69A5"/>
    <w:rsid w:val="008B6D5F"/>
    <w:rsid w:val="008B6DC1"/>
    <w:rsid w:val="008B6EC8"/>
    <w:rsid w:val="008B6FAE"/>
    <w:rsid w:val="008B70C3"/>
    <w:rsid w:val="008B70F1"/>
    <w:rsid w:val="008B7626"/>
    <w:rsid w:val="008B774E"/>
    <w:rsid w:val="008B7817"/>
    <w:rsid w:val="008B794E"/>
    <w:rsid w:val="008B7ACB"/>
    <w:rsid w:val="008B7ED5"/>
    <w:rsid w:val="008C02B7"/>
    <w:rsid w:val="008C0349"/>
    <w:rsid w:val="008C043D"/>
    <w:rsid w:val="008C0BAD"/>
    <w:rsid w:val="008C0D60"/>
    <w:rsid w:val="008C0ED7"/>
    <w:rsid w:val="008C137E"/>
    <w:rsid w:val="008C17E2"/>
    <w:rsid w:val="008C1995"/>
    <w:rsid w:val="008C1B47"/>
    <w:rsid w:val="008C1BD8"/>
    <w:rsid w:val="008C1F5F"/>
    <w:rsid w:val="008C1FB1"/>
    <w:rsid w:val="008C24A3"/>
    <w:rsid w:val="008C2948"/>
    <w:rsid w:val="008C2ABB"/>
    <w:rsid w:val="008C2FE3"/>
    <w:rsid w:val="008C3114"/>
    <w:rsid w:val="008C3507"/>
    <w:rsid w:val="008C366C"/>
    <w:rsid w:val="008C36B3"/>
    <w:rsid w:val="008C3852"/>
    <w:rsid w:val="008C38E4"/>
    <w:rsid w:val="008C3A50"/>
    <w:rsid w:val="008C3DCF"/>
    <w:rsid w:val="008C3F41"/>
    <w:rsid w:val="008C40A0"/>
    <w:rsid w:val="008C448C"/>
    <w:rsid w:val="008C4AD7"/>
    <w:rsid w:val="008C4F1D"/>
    <w:rsid w:val="008C52FC"/>
    <w:rsid w:val="008C54EC"/>
    <w:rsid w:val="008C5811"/>
    <w:rsid w:val="008C5A4A"/>
    <w:rsid w:val="008C5A92"/>
    <w:rsid w:val="008C6381"/>
    <w:rsid w:val="008C6661"/>
    <w:rsid w:val="008C71B8"/>
    <w:rsid w:val="008C7289"/>
    <w:rsid w:val="008C7438"/>
    <w:rsid w:val="008C74DD"/>
    <w:rsid w:val="008C7EE7"/>
    <w:rsid w:val="008D0CD1"/>
    <w:rsid w:val="008D0D5E"/>
    <w:rsid w:val="008D12DD"/>
    <w:rsid w:val="008D169A"/>
    <w:rsid w:val="008D1935"/>
    <w:rsid w:val="008D1C71"/>
    <w:rsid w:val="008D1CD4"/>
    <w:rsid w:val="008D1ECE"/>
    <w:rsid w:val="008D229D"/>
    <w:rsid w:val="008D22BE"/>
    <w:rsid w:val="008D2396"/>
    <w:rsid w:val="008D2502"/>
    <w:rsid w:val="008D2B1D"/>
    <w:rsid w:val="008D3265"/>
    <w:rsid w:val="008D3549"/>
    <w:rsid w:val="008D37B3"/>
    <w:rsid w:val="008D3BB6"/>
    <w:rsid w:val="008D491F"/>
    <w:rsid w:val="008D49C0"/>
    <w:rsid w:val="008D5202"/>
    <w:rsid w:val="008D5518"/>
    <w:rsid w:val="008D573E"/>
    <w:rsid w:val="008D5A18"/>
    <w:rsid w:val="008D6DED"/>
    <w:rsid w:val="008D7366"/>
    <w:rsid w:val="008E00EE"/>
    <w:rsid w:val="008E0330"/>
    <w:rsid w:val="008E09B3"/>
    <w:rsid w:val="008E0B60"/>
    <w:rsid w:val="008E15B0"/>
    <w:rsid w:val="008E1C93"/>
    <w:rsid w:val="008E1D52"/>
    <w:rsid w:val="008E1E1B"/>
    <w:rsid w:val="008E1E45"/>
    <w:rsid w:val="008E21BF"/>
    <w:rsid w:val="008E23D6"/>
    <w:rsid w:val="008E2526"/>
    <w:rsid w:val="008E25D0"/>
    <w:rsid w:val="008E2B24"/>
    <w:rsid w:val="008E2DE4"/>
    <w:rsid w:val="008E3871"/>
    <w:rsid w:val="008E39EF"/>
    <w:rsid w:val="008E3D5B"/>
    <w:rsid w:val="008E4160"/>
    <w:rsid w:val="008E4298"/>
    <w:rsid w:val="008E4493"/>
    <w:rsid w:val="008E4757"/>
    <w:rsid w:val="008E4A74"/>
    <w:rsid w:val="008E4D65"/>
    <w:rsid w:val="008E5598"/>
    <w:rsid w:val="008E561D"/>
    <w:rsid w:val="008E594F"/>
    <w:rsid w:val="008E6298"/>
    <w:rsid w:val="008E64CC"/>
    <w:rsid w:val="008E6776"/>
    <w:rsid w:val="008E6F13"/>
    <w:rsid w:val="008E7491"/>
    <w:rsid w:val="008E76C6"/>
    <w:rsid w:val="008E797D"/>
    <w:rsid w:val="008E7C31"/>
    <w:rsid w:val="008F04CF"/>
    <w:rsid w:val="008F0620"/>
    <w:rsid w:val="008F0C36"/>
    <w:rsid w:val="008F0DD2"/>
    <w:rsid w:val="008F0EF1"/>
    <w:rsid w:val="008F17CD"/>
    <w:rsid w:val="008F1BEA"/>
    <w:rsid w:val="008F1C42"/>
    <w:rsid w:val="008F1ED6"/>
    <w:rsid w:val="008F351B"/>
    <w:rsid w:val="008F3A2C"/>
    <w:rsid w:val="008F4074"/>
    <w:rsid w:val="008F4218"/>
    <w:rsid w:val="008F4BE2"/>
    <w:rsid w:val="008F4F8A"/>
    <w:rsid w:val="008F51AD"/>
    <w:rsid w:val="008F5203"/>
    <w:rsid w:val="008F535F"/>
    <w:rsid w:val="008F5428"/>
    <w:rsid w:val="008F58DE"/>
    <w:rsid w:val="00900353"/>
    <w:rsid w:val="0090087C"/>
    <w:rsid w:val="009008C0"/>
    <w:rsid w:val="00900E62"/>
    <w:rsid w:val="00901703"/>
    <w:rsid w:val="009021D8"/>
    <w:rsid w:val="009029AD"/>
    <w:rsid w:val="00902A51"/>
    <w:rsid w:val="00903A80"/>
    <w:rsid w:val="00903B16"/>
    <w:rsid w:val="009042CA"/>
    <w:rsid w:val="0090449D"/>
    <w:rsid w:val="0090473F"/>
    <w:rsid w:val="00904CB5"/>
    <w:rsid w:val="009050CF"/>
    <w:rsid w:val="00905741"/>
    <w:rsid w:val="0090597D"/>
    <w:rsid w:val="00905E20"/>
    <w:rsid w:val="009060C0"/>
    <w:rsid w:val="00906203"/>
    <w:rsid w:val="0090660D"/>
    <w:rsid w:val="00906E0A"/>
    <w:rsid w:val="00906FE4"/>
    <w:rsid w:val="00907415"/>
    <w:rsid w:val="00907697"/>
    <w:rsid w:val="00907AF2"/>
    <w:rsid w:val="00910072"/>
    <w:rsid w:val="00910341"/>
    <w:rsid w:val="0091039F"/>
    <w:rsid w:val="009112F0"/>
    <w:rsid w:val="00911E7A"/>
    <w:rsid w:val="00911E97"/>
    <w:rsid w:val="009121AC"/>
    <w:rsid w:val="0091224D"/>
    <w:rsid w:val="00912DB2"/>
    <w:rsid w:val="0091305E"/>
    <w:rsid w:val="0091525B"/>
    <w:rsid w:val="00916009"/>
    <w:rsid w:val="00916499"/>
    <w:rsid w:val="0091651D"/>
    <w:rsid w:val="00916549"/>
    <w:rsid w:val="00916578"/>
    <w:rsid w:val="0091664B"/>
    <w:rsid w:val="009168B5"/>
    <w:rsid w:val="009176A9"/>
    <w:rsid w:val="00917A20"/>
    <w:rsid w:val="0092001A"/>
    <w:rsid w:val="00920A3F"/>
    <w:rsid w:val="00920C3A"/>
    <w:rsid w:val="0092111F"/>
    <w:rsid w:val="0092147D"/>
    <w:rsid w:val="00921510"/>
    <w:rsid w:val="009221CB"/>
    <w:rsid w:val="009222E3"/>
    <w:rsid w:val="009223BC"/>
    <w:rsid w:val="00922B63"/>
    <w:rsid w:val="00922F28"/>
    <w:rsid w:val="009231EF"/>
    <w:rsid w:val="00923A0C"/>
    <w:rsid w:val="00923F33"/>
    <w:rsid w:val="009245CD"/>
    <w:rsid w:val="00925070"/>
    <w:rsid w:val="00925261"/>
    <w:rsid w:val="00925448"/>
    <w:rsid w:val="009257EA"/>
    <w:rsid w:val="00925D98"/>
    <w:rsid w:val="00925F8D"/>
    <w:rsid w:val="00926085"/>
    <w:rsid w:val="00926E46"/>
    <w:rsid w:val="00927791"/>
    <w:rsid w:val="00927854"/>
    <w:rsid w:val="00927ECE"/>
    <w:rsid w:val="009301A2"/>
    <w:rsid w:val="009301A9"/>
    <w:rsid w:val="009303E6"/>
    <w:rsid w:val="00930A80"/>
    <w:rsid w:val="00931184"/>
    <w:rsid w:val="00931470"/>
    <w:rsid w:val="0093180B"/>
    <w:rsid w:val="00931A77"/>
    <w:rsid w:val="00931B4C"/>
    <w:rsid w:val="00931CDC"/>
    <w:rsid w:val="0093234E"/>
    <w:rsid w:val="009331AA"/>
    <w:rsid w:val="009332BF"/>
    <w:rsid w:val="009339BF"/>
    <w:rsid w:val="009346C9"/>
    <w:rsid w:val="00934DC2"/>
    <w:rsid w:val="00934E72"/>
    <w:rsid w:val="00935083"/>
    <w:rsid w:val="00935539"/>
    <w:rsid w:val="009355D6"/>
    <w:rsid w:val="00935791"/>
    <w:rsid w:val="009367BD"/>
    <w:rsid w:val="00936AB8"/>
    <w:rsid w:val="009371CD"/>
    <w:rsid w:val="00937B74"/>
    <w:rsid w:val="00937D43"/>
    <w:rsid w:val="0094089C"/>
    <w:rsid w:val="00940E73"/>
    <w:rsid w:val="00941391"/>
    <w:rsid w:val="00941690"/>
    <w:rsid w:val="0094171C"/>
    <w:rsid w:val="009417C2"/>
    <w:rsid w:val="00941B76"/>
    <w:rsid w:val="00941DB9"/>
    <w:rsid w:val="00942173"/>
    <w:rsid w:val="00942AFC"/>
    <w:rsid w:val="00942C35"/>
    <w:rsid w:val="0094377E"/>
    <w:rsid w:val="00943847"/>
    <w:rsid w:val="00943F19"/>
    <w:rsid w:val="009440FB"/>
    <w:rsid w:val="009447D7"/>
    <w:rsid w:val="00944D8D"/>
    <w:rsid w:val="0094509D"/>
    <w:rsid w:val="0094511B"/>
    <w:rsid w:val="0094534B"/>
    <w:rsid w:val="00945355"/>
    <w:rsid w:val="00945518"/>
    <w:rsid w:val="009457BC"/>
    <w:rsid w:val="00945823"/>
    <w:rsid w:val="00945CDD"/>
    <w:rsid w:val="009460C0"/>
    <w:rsid w:val="0094648F"/>
    <w:rsid w:val="00946546"/>
    <w:rsid w:val="00946550"/>
    <w:rsid w:val="0094677F"/>
    <w:rsid w:val="009470A9"/>
    <w:rsid w:val="0094734F"/>
    <w:rsid w:val="00947371"/>
    <w:rsid w:val="009473EE"/>
    <w:rsid w:val="00947548"/>
    <w:rsid w:val="009478A4"/>
    <w:rsid w:val="0094797F"/>
    <w:rsid w:val="00947D3B"/>
    <w:rsid w:val="00950CE8"/>
    <w:rsid w:val="00951005"/>
    <w:rsid w:val="0095116E"/>
    <w:rsid w:val="00951253"/>
    <w:rsid w:val="009513C3"/>
    <w:rsid w:val="00951A10"/>
    <w:rsid w:val="00952344"/>
    <w:rsid w:val="009527B2"/>
    <w:rsid w:val="009527F9"/>
    <w:rsid w:val="00952A85"/>
    <w:rsid w:val="00952D15"/>
    <w:rsid w:val="00952E40"/>
    <w:rsid w:val="00952FC8"/>
    <w:rsid w:val="00953103"/>
    <w:rsid w:val="00953B52"/>
    <w:rsid w:val="0095450B"/>
    <w:rsid w:val="00954569"/>
    <w:rsid w:val="00955025"/>
    <w:rsid w:val="00955A9D"/>
    <w:rsid w:val="00955C3F"/>
    <w:rsid w:val="00955F62"/>
    <w:rsid w:val="0095605F"/>
    <w:rsid w:val="00956630"/>
    <w:rsid w:val="00957B48"/>
    <w:rsid w:val="00957BBF"/>
    <w:rsid w:val="00957E2E"/>
    <w:rsid w:val="009607C5"/>
    <w:rsid w:val="0096092C"/>
    <w:rsid w:val="00961058"/>
    <w:rsid w:val="00961274"/>
    <w:rsid w:val="00961B18"/>
    <w:rsid w:val="00961C6F"/>
    <w:rsid w:val="00961F49"/>
    <w:rsid w:val="0096217F"/>
    <w:rsid w:val="009624CE"/>
    <w:rsid w:val="00962B09"/>
    <w:rsid w:val="00962B3D"/>
    <w:rsid w:val="00962B97"/>
    <w:rsid w:val="00962FDB"/>
    <w:rsid w:val="00964800"/>
    <w:rsid w:val="00964821"/>
    <w:rsid w:val="00964AF3"/>
    <w:rsid w:val="00965165"/>
    <w:rsid w:val="0096529C"/>
    <w:rsid w:val="009653D5"/>
    <w:rsid w:val="009654DE"/>
    <w:rsid w:val="00965C4A"/>
    <w:rsid w:val="009666B6"/>
    <w:rsid w:val="0096757F"/>
    <w:rsid w:val="00967ACA"/>
    <w:rsid w:val="00967CEE"/>
    <w:rsid w:val="00967FF9"/>
    <w:rsid w:val="0097043B"/>
    <w:rsid w:val="00970ABF"/>
    <w:rsid w:val="0097201D"/>
    <w:rsid w:val="00972877"/>
    <w:rsid w:val="00972F82"/>
    <w:rsid w:val="009734C0"/>
    <w:rsid w:val="009739F0"/>
    <w:rsid w:val="009744B6"/>
    <w:rsid w:val="00974797"/>
    <w:rsid w:val="00975436"/>
    <w:rsid w:val="00975906"/>
    <w:rsid w:val="00975BCD"/>
    <w:rsid w:val="009765E2"/>
    <w:rsid w:val="00976DC7"/>
    <w:rsid w:val="00976FBE"/>
    <w:rsid w:val="009770F9"/>
    <w:rsid w:val="0097716D"/>
    <w:rsid w:val="0097764B"/>
    <w:rsid w:val="00977659"/>
    <w:rsid w:val="009779D7"/>
    <w:rsid w:val="00977B05"/>
    <w:rsid w:val="00977B20"/>
    <w:rsid w:val="00977CF7"/>
    <w:rsid w:val="00977F31"/>
    <w:rsid w:val="00977FAF"/>
    <w:rsid w:val="00980136"/>
    <w:rsid w:val="00980152"/>
    <w:rsid w:val="0098038A"/>
    <w:rsid w:val="00980A07"/>
    <w:rsid w:val="00980C42"/>
    <w:rsid w:val="00980FF4"/>
    <w:rsid w:val="0098100B"/>
    <w:rsid w:val="0098108B"/>
    <w:rsid w:val="009816EF"/>
    <w:rsid w:val="00981779"/>
    <w:rsid w:val="00981998"/>
    <w:rsid w:val="00981AC4"/>
    <w:rsid w:val="00981E5C"/>
    <w:rsid w:val="00981FC1"/>
    <w:rsid w:val="009823CF"/>
    <w:rsid w:val="00982734"/>
    <w:rsid w:val="009827C1"/>
    <w:rsid w:val="009832BB"/>
    <w:rsid w:val="00983A31"/>
    <w:rsid w:val="00983D58"/>
    <w:rsid w:val="0098555F"/>
    <w:rsid w:val="00986B7C"/>
    <w:rsid w:val="00986E97"/>
    <w:rsid w:val="0098724E"/>
    <w:rsid w:val="009873DC"/>
    <w:rsid w:val="00987A7D"/>
    <w:rsid w:val="00987DEE"/>
    <w:rsid w:val="00987F80"/>
    <w:rsid w:val="00990222"/>
    <w:rsid w:val="009905E4"/>
    <w:rsid w:val="009908DA"/>
    <w:rsid w:val="00990C62"/>
    <w:rsid w:val="00990F93"/>
    <w:rsid w:val="0099148B"/>
    <w:rsid w:val="00991F24"/>
    <w:rsid w:val="009925D3"/>
    <w:rsid w:val="009927E7"/>
    <w:rsid w:val="00992B98"/>
    <w:rsid w:val="00992D1C"/>
    <w:rsid w:val="00993062"/>
    <w:rsid w:val="009930B9"/>
    <w:rsid w:val="009934CD"/>
    <w:rsid w:val="0099388E"/>
    <w:rsid w:val="00993EEE"/>
    <w:rsid w:val="0099488D"/>
    <w:rsid w:val="0099492A"/>
    <w:rsid w:val="00995562"/>
    <w:rsid w:val="009961C7"/>
    <w:rsid w:val="0099620B"/>
    <w:rsid w:val="00996615"/>
    <w:rsid w:val="009968F3"/>
    <w:rsid w:val="0099699A"/>
    <w:rsid w:val="00996E1B"/>
    <w:rsid w:val="009973B0"/>
    <w:rsid w:val="009A096D"/>
    <w:rsid w:val="009A0EB2"/>
    <w:rsid w:val="009A12FD"/>
    <w:rsid w:val="009A15AA"/>
    <w:rsid w:val="009A1911"/>
    <w:rsid w:val="009A2058"/>
    <w:rsid w:val="009A2599"/>
    <w:rsid w:val="009A37FF"/>
    <w:rsid w:val="009A38A5"/>
    <w:rsid w:val="009A41E1"/>
    <w:rsid w:val="009A4651"/>
    <w:rsid w:val="009A4E3B"/>
    <w:rsid w:val="009A5008"/>
    <w:rsid w:val="009A510B"/>
    <w:rsid w:val="009A566D"/>
    <w:rsid w:val="009A5792"/>
    <w:rsid w:val="009A6738"/>
    <w:rsid w:val="009A7151"/>
    <w:rsid w:val="009A734E"/>
    <w:rsid w:val="009A73A6"/>
    <w:rsid w:val="009A7647"/>
    <w:rsid w:val="009A7C9E"/>
    <w:rsid w:val="009B019D"/>
    <w:rsid w:val="009B06C6"/>
    <w:rsid w:val="009B1777"/>
    <w:rsid w:val="009B1E6E"/>
    <w:rsid w:val="009B208F"/>
    <w:rsid w:val="009B26E4"/>
    <w:rsid w:val="009B3244"/>
    <w:rsid w:val="009B369E"/>
    <w:rsid w:val="009B3D94"/>
    <w:rsid w:val="009B3E44"/>
    <w:rsid w:val="009B425A"/>
    <w:rsid w:val="009B42BD"/>
    <w:rsid w:val="009B5063"/>
    <w:rsid w:val="009B529F"/>
    <w:rsid w:val="009B52DF"/>
    <w:rsid w:val="009B59F7"/>
    <w:rsid w:val="009B5CA2"/>
    <w:rsid w:val="009B5D72"/>
    <w:rsid w:val="009B6307"/>
    <w:rsid w:val="009B6340"/>
    <w:rsid w:val="009B65E5"/>
    <w:rsid w:val="009B7524"/>
    <w:rsid w:val="009B7827"/>
    <w:rsid w:val="009B7944"/>
    <w:rsid w:val="009B7FF7"/>
    <w:rsid w:val="009C0788"/>
    <w:rsid w:val="009C09C8"/>
    <w:rsid w:val="009C0B07"/>
    <w:rsid w:val="009C0BC9"/>
    <w:rsid w:val="009C0DC4"/>
    <w:rsid w:val="009C144F"/>
    <w:rsid w:val="009C1462"/>
    <w:rsid w:val="009C1877"/>
    <w:rsid w:val="009C20CA"/>
    <w:rsid w:val="009C286D"/>
    <w:rsid w:val="009C2921"/>
    <w:rsid w:val="009C2A86"/>
    <w:rsid w:val="009C2C07"/>
    <w:rsid w:val="009C2FBC"/>
    <w:rsid w:val="009C3732"/>
    <w:rsid w:val="009C3CD6"/>
    <w:rsid w:val="009C4588"/>
    <w:rsid w:val="009C54A6"/>
    <w:rsid w:val="009C5894"/>
    <w:rsid w:val="009C5AEC"/>
    <w:rsid w:val="009C5CD0"/>
    <w:rsid w:val="009C5ECE"/>
    <w:rsid w:val="009C6ABC"/>
    <w:rsid w:val="009C7B70"/>
    <w:rsid w:val="009C7D2A"/>
    <w:rsid w:val="009D0A09"/>
    <w:rsid w:val="009D1258"/>
    <w:rsid w:val="009D129B"/>
    <w:rsid w:val="009D1830"/>
    <w:rsid w:val="009D196C"/>
    <w:rsid w:val="009D1FA3"/>
    <w:rsid w:val="009D2360"/>
    <w:rsid w:val="009D2480"/>
    <w:rsid w:val="009D271F"/>
    <w:rsid w:val="009D3177"/>
    <w:rsid w:val="009D31A7"/>
    <w:rsid w:val="009D32AF"/>
    <w:rsid w:val="009D3809"/>
    <w:rsid w:val="009D3D30"/>
    <w:rsid w:val="009D3F48"/>
    <w:rsid w:val="009D4105"/>
    <w:rsid w:val="009D4273"/>
    <w:rsid w:val="009D43B9"/>
    <w:rsid w:val="009D4814"/>
    <w:rsid w:val="009D4AD7"/>
    <w:rsid w:val="009D4B14"/>
    <w:rsid w:val="009D4D01"/>
    <w:rsid w:val="009D5253"/>
    <w:rsid w:val="009D53EF"/>
    <w:rsid w:val="009D5544"/>
    <w:rsid w:val="009D627C"/>
    <w:rsid w:val="009D6678"/>
    <w:rsid w:val="009D6899"/>
    <w:rsid w:val="009D6929"/>
    <w:rsid w:val="009D7D1D"/>
    <w:rsid w:val="009E0987"/>
    <w:rsid w:val="009E1486"/>
    <w:rsid w:val="009E1B0C"/>
    <w:rsid w:val="009E1EE9"/>
    <w:rsid w:val="009E21D8"/>
    <w:rsid w:val="009E222E"/>
    <w:rsid w:val="009E2301"/>
    <w:rsid w:val="009E245E"/>
    <w:rsid w:val="009E2A6A"/>
    <w:rsid w:val="009E2C73"/>
    <w:rsid w:val="009E2ED7"/>
    <w:rsid w:val="009E3012"/>
    <w:rsid w:val="009E318F"/>
    <w:rsid w:val="009E31C2"/>
    <w:rsid w:val="009E3279"/>
    <w:rsid w:val="009E346F"/>
    <w:rsid w:val="009E35C1"/>
    <w:rsid w:val="009E399F"/>
    <w:rsid w:val="009E3BFB"/>
    <w:rsid w:val="009E3C54"/>
    <w:rsid w:val="009E3F6C"/>
    <w:rsid w:val="009E4CD0"/>
    <w:rsid w:val="009E56C5"/>
    <w:rsid w:val="009E5801"/>
    <w:rsid w:val="009E5A49"/>
    <w:rsid w:val="009E60B8"/>
    <w:rsid w:val="009E6102"/>
    <w:rsid w:val="009E6893"/>
    <w:rsid w:val="009E7013"/>
    <w:rsid w:val="009E7235"/>
    <w:rsid w:val="009E729F"/>
    <w:rsid w:val="009E7756"/>
    <w:rsid w:val="009E79A9"/>
    <w:rsid w:val="009F03DA"/>
    <w:rsid w:val="009F0414"/>
    <w:rsid w:val="009F0594"/>
    <w:rsid w:val="009F06B0"/>
    <w:rsid w:val="009F0760"/>
    <w:rsid w:val="009F0A30"/>
    <w:rsid w:val="009F1085"/>
    <w:rsid w:val="009F1440"/>
    <w:rsid w:val="009F162D"/>
    <w:rsid w:val="009F1D0A"/>
    <w:rsid w:val="009F241C"/>
    <w:rsid w:val="009F281C"/>
    <w:rsid w:val="009F2C04"/>
    <w:rsid w:val="009F2EF5"/>
    <w:rsid w:val="009F3789"/>
    <w:rsid w:val="009F378B"/>
    <w:rsid w:val="009F4559"/>
    <w:rsid w:val="009F45BD"/>
    <w:rsid w:val="009F48E9"/>
    <w:rsid w:val="009F4CD8"/>
    <w:rsid w:val="009F5248"/>
    <w:rsid w:val="009F546E"/>
    <w:rsid w:val="009F564E"/>
    <w:rsid w:val="009F5ABB"/>
    <w:rsid w:val="009F6B7D"/>
    <w:rsid w:val="009F6F03"/>
    <w:rsid w:val="009F7C77"/>
    <w:rsid w:val="009F7D71"/>
    <w:rsid w:val="009F7F4F"/>
    <w:rsid w:val="00A00065"/>
    <w:rsid w:val="00A0047D"/>
    <w:rsid w:val="00A0097A"/>
    <w:rsid w:val="00A00A46"/>
    <w:rsid w:val="00A0115F"/>
    <w:rsid w:val="00A01C72"/>
    <w:rsid w:val="00A02B61"/>
    <w:rsid w:val="00A02B63"/>
    <w:rsid w:val="00A030C8"/>
    <w:rsid w:val="00A033D9"/>
    <w:rsid w:val="00A034C8"/>
    <w:rsid w:val="00A0373B"/>
    <w:rsid w:val="00A0374D"/>
    <w:rsid w:val="00A03CF4"/>
    <w:rsid w:val="00A04025"/>
    <w:rsid w:val="00A04688"/>
    <w:rsid w:val="00A04856"/>
    <w:rsid w:val="00A04A28"/>
    <w:rsid w:val="00A04A9C"/>
    <w:rsid w:val="00A055CF"/>
    <w:rsid w:val="00A056EC"/>
    <w:rsid w:val="00A06117"/>
    <w:rsid w:val="00A06337"/>
    <w:rsid w:val="00A063E5"/>
    <w:rsid w:val="00A06446"/>
    <w:rsid w:val="00A06800"/>
    <w:rsid w:val="00A06A9C"/>
    <w:rsid w:val="00A06AB2"/>
    <w:rsid w:val="00A06DB7"/>
    <w:rsid w:val="00A07096"/>
    <w:rsid w:val="00A072F1"/>
    <w:rsid w:val="00A07544"/>
    <w:rsid w:val="00A10533"/>
    <w:rsid w:val="00A113B2"/>
    <w:rsid w:val="00A115E7"/>
    <w:rsid w:val="00A11693"/>
    <w:rsid w:val="00A11993"/>
    <w:rsid w:val="00A11C2E"/>
    <w:rsid w:val="00A12202"/>
    <w:rsid w:val="00A126C7"/>
    <w:rsid w:val="00A1330D"/>
    <w:rsid w:val="00A13531"/>
    <w:rsid w:val="00A137F9"/>
    <w:rsid w:val="00A13BD5"/>
    <w:rsid w:val="00A13E5E"/>
    <w:rsid w:val="00A14230"/>
    <w:rsid w:val="00A14414"/>
    <w:rsid w:val="00A1447D"/>
    <w:rsid w:val="00A14704"/>
    <w:rsid w:val="00A14E58"/>
    <w:rsid w:val="00A150EA"/>
    <w:rsid w:val="00A1527A"/>
    <w:rsid w:val="00A155A7"/>
    <w:rsid w:val="00A156FE"/>
    <w:rsid w:val="00A168BD"/>
    <w:rsid w:val="00A16EB6"/>
    <w:rsid w:val="00A17003"/>
    <w:rsid w:val="00A17939"/>
    <w:rsid w:val="00A2016A"/>
    <w:rsid w:val="00A204A0"/>
    <w:rsid w:val="00A2066A"/>
    <w:rsid w:val="00A20A00"/>
    <w:rsid w:val="00A211CB"/>
    <w:rsid w:val="00A213E4"/>
    <w:rsid w:val="00A216D4"/>
    <w:rsid w:val="00A2171D"/>
    <w:rsid w:val="00A217C1"/>
    <w:rsid w:val="00A21886"/>
    <w:rsid w:val="00A21A80"/>
    <w:rsid w:val="00A2269A"/>
    <w:rsid w:val="00A2282C"/>
    <w:rsid w:val="00A22AC0"/>
    <w:rsid w:val="00A22D61"/>
    <w:rsid w:val="00A22F94"/>
    <w:rsid w:val="00A23651"/>
    <w:rsid w:val="00A2377B"/>
    <w:rsid w:val="00A23C37"/>
    <w:rsid w:val="00A243D2"/>
    <w:rsid w:val="00A24E28"/>
    <w:rsid w:val="00A25962"/>
    <w:rsid w:val="00A25E44"/>
    <w:rsid w:val="00A26219"/>
    <w:rsid w:val="00A264E6"/>
    <w:rsid w:val="00A27170"/>
    <w:rsid w:val="00A27375"/>
    <w:rsid w:val="00A276AC"/>
    <w:rsid w:val="00A27ADE"/>
    <w:rsid w:val="00A27BB9"/>
    <w:rsid w:val="00A27CC6"/>
    <w:rsid w:val="00A30086"/>
    <w:rsid w:val="00A306A9"/>
    <w:rsid w:val="00A309E5"/>
    <w:rsid w:val="00A30D68"/>
    <w:rsid w:val="00A31097"/>
    <w:rsid w:val="00A314C6"/>
    <w:rsid w:val="00A315FE"/>
    <w:rsid w:val="00A31C21"/>
    <w:rsid w:val="00A321AF"/>
    <w:rsid w:val="00A3253A"/>
    <w:rsid w:val="00A32F26"/>
    <w:rsid w:val="00A33F4E"/>
    <w:rsid w:val="00A33FAA"/>
    <w:rsid w:val="00A34251"/>
    <w:rsid w:val="00A34B60"/>
    <w:rsid w:val="00A356FD"/>
    <w:rsid w:val="00A35B94"/>
    <w:rsid w:val="00A35B98"/>
    <w:rsid w:val="00A35C53"/>
    <w:rsid w:val="00A364C4"/>
    <w:rsid w:val="00A365F5"/>
    <w:rsid w:val="00A36944"/>
    <w:rsid w:val="00A36CEB"/>
    <w:rsid w:val="00A36D16"/>
    <w:rsid w:val="00A36D5F"/>
    <w:rsid w:val="00A37079"/>
    <w:rsid w:val="00A370EE"/>
    <w:rsid w:val="00A3727A"/>
    <w:rsid w:val="00A3753F"/>
    <w:rsid w:val="00A376CE"/>
    <w:rsid w:val="00A3794D"/>
    <w:rsid w:val="00A37B70"/>
    <w:rsid w:val="00A404C2"/>
    <w:rsid w:val="00A4060B"/>
    <w:rsid w:val="00A40D5C"/>
    <w:rsid w:val="00A40E0D"/>
    <w:rsid w:val="00A41816"/>
    <w:rsid w:val="00A41958"/>
    <w:rsid w:val="00A41F41"/>
    <w:rsid w:val="00A4203C"/>
    <w:rsid w:val="00A424CF"/>
    <w:rsid w:val="00A424F0"/>
    <w:rsid w:val="00A42721"/>
    <w:rsid w:val="00A42C56"/>
    <w:rsid w:val="00A4338F"/>
    <w:rsid w:val="00A436F1"/>
    <w:rsid w:val="00A43864"/>
    <w:rsid w:val="00A43971"/>
    <w:rsid w:val="00A439DA"/>
    <w:rsid w:val="00A44257"/>
    <w:rsid w:val="00A444BC"/>
    <w:rsid w:val="00A445E4"/>
    <w:rsid w:val="00A446FD"/>
    <w:rsid w:val="00A448F2"/>
    <w:rsid w:val="00A44D2D"/>
    <w:rsid w:val="00A458AB"/>
    <w:rsid w:val="00A45B3D"/>
    <w:rsid w:val="00A46051"/>
    <w:rsid w:val="00A46514"/>
    <w:rsid w:val="00A469AB"/>
    <w:rsid w:val="00A46BDD"/>
    <w:rsid w:val="00A4724F"/>
    <w:rsid w:val="00A47484"/>
    <w:rsid w:val="00A47879"/>
    <w:rsid w:val="00A47C05"/>
    <w:rsid w:val="00A5073A"/>
    <w:rsid w:val="00A507C4"/>
    <w:rsid w:val="00A508C9"/>
    <w:rsid w:val="00A50AC4"/>
    <w:rsid w:val="00A51438"/>
    <w:rsid w:val="00A515F4"/>
    <w:rsid w:val="00A51659"/>
    <w:rsid w:val="00A51A37"/>
    <w:rsid w:val="00A51C5C"/>
    <w:rsid w:val="00A51EE4"/>
    <w:rsid w:val="00A537D2"/>
    <w:rsid w:val="00A5390B"/>
    <w:rsid w:val="00A53C00"/>
    <w:rsid w:val="00A545D3"/>
    <w:rsid w:val="00A54B01"/>
    <w:rsid w:val="00A54FCC"/>
    <w:rsid w:val="00A55279"/>
    <w:rsid w:val="00A555CC"/>
    <w:rsid w:val="00A55681"/>
    <w:rsid w:val="00A55A2F"/>
    <w:rsid w:val="00A5602B"/>
    <w:rsid w:val="00A560BA"/>
    <w:rsid w:val="00A5625C"/>
    <w:rsid w:val="00A564B7"/>
    <w:rsid w:val="00A565D6"/>
    <w:rsid w:val="00A56C98"/>
    <w:rsid w:val="00A57422"/>
    <w:rsid w:val="00A576A3"/>
    <w:rsid w:val="00A5790B"/>
    <w:rsid w:val="00A57F05"/>
    <w:rsid w:val="00A60207"/>
    <w:rsid w:val="00A60460"/>
    <w:rsid w:val="00A605B2"/>
    <w:rsid w:val="00A6080A"/>
    <w:rsid w:val="00A609D0"/>
    <w:rsid w:val="00A60F8B"/>
    <w:rsid w:val="00A610FF"/>
    <w:rsid w:val="00A613ED"/>
    <w:rsid w:val="00A617CC"/>
    <w:rsid w:val="00A61868"/>
    <w:rsid w:val="00A61E04"/>
    <w:rsid w:val="00A61F0C"/>
    <w:rsid w:val="00A62460"/>
    <w:rsid w:val="00A62FF7"/>
    <w:rsid w:val="00A6385E"/>
    <w:rsid w:val="00A63BCE"/>
    <w:rsid w:val="00A63DEE"/>
    <w:rsid w:val="00A64B16"/>
    <w:rsid w:val="00A64ECB"/>
    <w:rsid w:val="00A6535E"/>
    <w:rsid w:val="00A65AB7"/>
    <w:rsid w:val="00A65C11"/>
    <w:rsid w:val="00A65E8A"/>
    <w:rsid w:val="00A66582"/>
    <w:rsid w:val="00A666CC"/>
    <w:rsid w:val="00A66B16"/>
    <w:rsid w:val="00A66B27"/>
    <w:rsid w:val="00A66F6F"/>
    <w:rsid w:val="00A67253"/>
    <w:rsid w:val="00A672BE"/>
    <w:rsid w:val="00A67658"/>
    <w:rsid w:val="00A67A53"/>
    <w:rsid w:val="00A70266"/>
    <w:rsid w:val="00A70333"/>
    <w:rsid w:val="00A703D6"/>
    <w:rsid w:val="00A705B8"/>
    <w:rsid w:val="00A70BCE"/>
    <w:rsid w:val="00A71084"/>
    <w:rsid w:val="00A715C6"/>
    <w:rsid w:val="00A717E1"/>
    <w:rsid w:val="00A71E7C"/>
    <w:rsid w:val="00A71EA2"/>
    <w:rsid w:val="00A7221A"/>
    <w:rsid w:val="00A72290"/>
    <w:rsid w:val="00A722E1"/>
    <w:rsid w:val="00A72760"/>
    <w:rsid w:val="00A72D16"/>
    <w:rsid w:val="00A7326F"/>
    <w:rsid w:val="00A73351"/>
    <w:rsid w:val="00A733F1"/>
    <w:rsid w:val="00A735CE"/>
    <w:rsid w:val="00A737D8"/>
    <w:rsid w:val="00A7433A"/>
    <w:rsid w:val="00A75094"/>
    <w:rsid w:val="00A750A5"/>
    <w:rsid w:val="00A754A2"/>
    <w:rsid w:val="00A75F21"/>
    <w:rsid w:val="00A76787"/>
    <w:rsid w:val="00A7687D"/>
    <w:rsid w:val="00A76C0C"/>
    <w:rsid w:val="00A77B7B"/>
    <w:rsid w:val="00A804E5"/>
    <w:rsid w:val="00A80CCF"/>
    <w:rsid w:val="00A80DD5"/>
    <w:rsid w:val="00A81CEA"/>
    <w:rsid w:val="00A81F82"/>
    <w:rsid w:val="00A81FB2"/>
    <w:rsid w:val="00A825D6"/>
    <w:rsid w:val="00A829AA"/>
    <w:rsid w:val="00A829BB"/>
    <w:rsid w:val="00A82E60"/>
    <w:rsid w:val="00A83618"/>
    <w:rsid w:val="00A83B2E"/>
    <w:rsid w:val="00A83D8B"/>
    <w:rsid w:val="00A840F4"/>
    <w:rsid w:val="00A846F2"/>
    <w:rsid w:val="00A848BB"/>
    <w:rsid w:val="00A848C6"/>
    <w:rsid w:val="00A85241"/>
    <w:rsid w:val="00A85BCD"/>
    <w:rsid w:val="00A85D08"/>
    <w:rsid w:val="00A86010"/>
    <w:rsid w:val="00A862BC"/>
    <w:rsid w:val="00A864F4"/>
    <w:rsid w:val="00A86E72"/>
    <w:rsid w:val="00A86F05"/>
    <w:rsid w:val="00A87340"/>
    <w:rsid w:val="00A87516"/>
    <w:rsid w:val="00A8773E"/>
    <w:rsid w:val="00A87A98"/>
    <w:rsid w:val="00A87ACD"/>
    <w:rsid w:val="00A87D10"/>
    <w:rsid w:val="00A90015"/>
    <w:rsid w:val="00A90053"/>
    <w:rsid w:val="00A906A2"/>
    <w:rsid w:val="00A909B5"/>
    <w:rsid w:val="00A910F2"/>
    <w:rsid w:val="00A916E3"/>
    <w:rsid w:val="00A91B05"/>
    <w:rsid w:val="00A91E13"/>
    <w:rsid w:val="00A91EC6"/>
    <w:rsid w:val="00A926B0"/>
    <w:rsid w:val="00A9272A"/>
    <w:rsid w:val="00A93037"/>
    <w:rsid w:val="00A93055"/>
    <w:rsid w:val="00A93881"/>
    <w:rsid w:val="00A9395C"/>
    <w:rsid w:val="00A93BF9"/>
    <w:rsid w:val="00A947A2"/>
    <w:rsid w:val="00A94A88"/>
    <w:rsid w:val="00A94B89"/>
    <w:rsid w:val="00A95ACE"/>
    <w:rsid w:val="00A960C9"/>
    <w:rsid w:val="00A965EC"/>
    <w:rsid w:val="00A96DC0"/>
    <w:rsid w:val="00A96DE0"/>
    <w:rsid w:val="00A96EC4"/>
    <w:rsid w:val="00AA01E4"/>
    <w:rsid w:val="00AA04F2"/>
    <w:rsid w:val="00AA073F"/>
    <w:rsid w:val="00AA0B62"/>
    <w:rsid w:val="00AA0DC3"/>
    <w:rsid w:val="00AA0DF6"/>
    <w:rsid w:val="00AA0FF4"/>
    <w:rsid w:val="00AA1910"/>
    <w:rsid w:val="00AA1AB1"/>
    <w:rsid w:val="00AA24E1"/>
    <w:rsid w:val="00AA2607"/>
    <w:rsid w:val="00AA2B3B"/>
    <w:rsid w:val="00AA322A"/>
    <w:rsid w:val="00AA37FC"/>
    <w:rsid w:val="00AA3D89"/>
    <w:rsid w:val="00AA462A"/>
    <w:rsid w:val="00AA47D6"/>
    <w:rsid w:val="00AA4A65"/>
    <w:rsid w:val="00AA4C0F"/>
    <w:rsid w:val="00AA5180"/>
    <w:rsid w:val="00AA5536"/>
    <w:rsid w:val="00AA5626"/>
    <w:rsid w:val="00AA5882"/>
    <w:rsid w:val="00AA59C2"/>
    <w:rsid w:val="00AA6094"/>
    <w:rsid w:val="00AA62B4"/>
    <w:rsid w:val="00AA6306"/>
    <w:rsid w:val="00AA6343"/>
    <w:rsid w:val="00AA6A20"/>
    <w:rsid w:val="00AA6B12"/>
    <w:rsid w:val="00AA6E50"/>
    <w:rsid w:val="00AA6E7F"/>
    <w:rsid w:val="00AA708B"/>
    <w:rsid w:val="00AA7473"/>
    <w:rsid w:val="00AA777B"/>
    <w:rsid w:val="00AA7975"/>
    <w:rsid w:val="00AA7DD5"/>
    <w:rsid w:val="00AA7EBF"/>
    <w:rsid w:val="00AA7FD6"/>
    <w:rsid w:val="00AB020A"/>
    <w:rsid w:val="00AB0603"/>
    <w:rsid w:val="00AB0A50"/>
    <w:rsid w:val="00AB0BF3"/>
    <w:rsid w:val="00AB11A4"/>
    <w:rsid w:val="00AB1454"/>
    <w:rsid w:val="00AB1AF7"/>
    <w:rsid w:val="00AB1C48"/>
    <w:rsid w:val="00AB1D5E"/>
    <w:rsid w:val="00AB2827"/>
    <w:rsid w:val="00AB28F9"/>
    <w:rsid w:val="00AB2FD0"/>
    <w:rsid w:val="00AB35C9"/>
    <w:rsid w:val="00AB3EEA"/>
    <w:rsid w:val="00AB4A16"/>
    <w:rsid w:val="00AB4B94"/>
    <w:rsid w:val="00AB4EA9"/>
    <w:rsid w:val="00AB4F8C"/>
    <w:rsid w:val="00AB5F68"/>
    <w:rsid w:val="00AB625C"/>
    <w:rsid w:val="00AB62BC"/>
    <w:rsid w:val="00AB6B9E"/>
    <w:rsid w:val="00AB6E4D"/>
    <w:rsid w:val="00AB7832"/>
    <w:rsid w:val="00AB7C1B"/>
    <w:rsid w:val="00AB7C91"/>
    <w:rsid w:val="00AB7EE3"/>
    <w:rsid w:val="00AC090B"/>
    <w:rsid w:val="00AC0EC7"/>
    <w:rsid w:val="00AC1543"/>
    <w:rsid w:val="00AC2235"/>
    <w:rsid w:val="00AC2B9C"/>
    <w:rsid w:val="00AC2BFC"/>
    <w:rsid w:val="00AC2EE7"/>
    <w:rsid w:val="00AC34C7"/>
    <w:rsid w:val="00AC3E8F"/>
    <w:rsid w:val="00AC4091"/>
    <w:rsid w:val="00AC4601"/>
    <w:rsid w:val="00AC4897"/>
    <w:rsid w:val="00AC4CEC"/>
    <w:rsid w:val="00AC4E0B"/>
    <w:rsid w:val="00AC4F0A"/>
    <w:rsid w:val="00AC50FE"/>
    <w:rsid w:val="00AC5299"/>
    <w:rsid w:val="00AC57E4"/>
    <w:rsid w:val="00AC645B"/>
    <w:rsid w:val="00AD035E"/>
    <w:rsid w:val="00AD0422"/>
    <w:rsid w:val="00AD0575"/>
    <w:rsid w:val="00AD0E03"/>
    <w:rsid w:val="00AD12C6"/>
    <w:rsid w:val="00AD1367"/>
    <w:rsid w:val="00AD141F"/>
    <w:rsid w:val="00AD148B"/>
    <w:rsid w:val="00AD2338"/>
    <w:rsid w:val="00AD24ED"/>
    <w:rsid w:val="00AD2AFD"/>
    <w:rsid w:val="00AD2B1B"/>
    <w:rsid w:val="00AD2EDA"/>
    <w:rsid w:val="00AD3558"/>
    <w:rsid w:val="00AD3A64"/>
    <w:rsid w:val="00AD419E"/>
    <w:rsid w:val="00AD459A"/>
    <w:rsid w:val="00AD49BE"/>
    <w:rsid w:val="00AD4A99"/>
    <w:rsid w:val="00AD4E65"/>
    <w:rsid w:val="00AD4F18"/>
    <w:rsid w:val="00AD529E"/>
    <w:rsid w:val="00AD5F52"/>
    <w:rsid w:val="00AD60B4"/>
    <w:rsid w:val="00AD62E0"/>
    <w:rsid w:val="00AD677F"/>
    <w:rsid w:val="00AD6CB5"/>
    <w:rsid w:val="00AD6DA0"/>
    <w:rsid w:val="00AD6DC9"/>
    <w:rsid w:val="00AD7588"/>
    <w:rsid w:val="00AD760F"/>
    <w:rsid w:val="00AD7983"/>
    <w:rsid w:val="00AD7A8F"/>
    <w:rsid w:val="00AE0101"/>
    <w:rsid w:val="00AE04B4"/>
    <w:rsid w:val="00AE0558"/>
    <w:rsid w:val="00AE0A52"/>
    <w:rsid w:val="00AE137B"/>
    <w:rsid w:val="00AE14C3"/>
    <w:rsid w:val="00AE15CB"/>
    <w:rsid w:val="00AE19FF"/>
    <w:rsid w:val="00AE2D68"/>
    <w:rsid w:val="00AE3B0D"/>
    <w:rsid w:val="00AE3DF7"/>
    <w:rsid w:val="00AE42BA"/>
    <w:rsid w:val="00AE4E75"/>
    <w:rsid w:val="00AE4F34"/>
    <w:rsid w:val="00AE50E6"/>
    <w:rsid w:val="00AE5259"/>
    <w:rsid w:val="00AE576F"/>
    <w:rsid w:val="00AE60CB"/>
    <w:rsid w:val="00AE659A"/>
    <w:rsid w:val="00AE6957"/>
    <w:rsid w:val="00AE6E2F"/>
    <w:rsid w:val="00AE73E0"/>
    <w:rsid w:val="00AE745C"/>
    <w:rsid w:val="00AE771C"/>
    <w:rsid w:val="00AE7E33"/>
    <w:rsid w:val="00AF00B5"/>
    <w:rsid w:val="00AF0359"/>
    <w:rsid w:val="00AF04E8"/>
    <w:rsid w:val="00AF0955"/>
    <w:rsid w:val="00AF09D1"/>
    <w:rsid w:val="00AF0D6A"/>
    <w:rsid w:val="00AF12A9"/>
    <w:rsid w:val="00AF14CB"/>
    <w:rsid w:val="00AF190A"/>
    <w:rsid w:val="00AF1B62"/>
    <w:rsid w:val="00AF1C9B"/>
    <w:rsid w:val="00AF1D3C"/>
    <w:rsid w:val="00AF1E8C"/>
    <w:rsid w:val="00AF279A"/>
    <w:rsid w:val="00AF2F9C"/>
    <w:rsid w:val="00AF3135"/>
    <w:rsid w:val="00AF349B"/>
    <w:rsid w:val="00AF3CEF"/>
    <w:rsid w:val="00AF4C16"/>
    <w:rsid w:val="00AF4C4A"/>
    <w:rsid w:val="00AF5169"/>
    <w:rsid w:val="00AF54F5"/>
    <w:rsid w:val="00AF5509"/>
    <w:rsid w:val="00AF551C"/>
    <w:rsid w:val="00AF6032"/>
    <w:rsid w:val="00AF646E"/>
    <w:rsid w:val="00AF6C62"/>
    <w:rsid w:val="00B00364"/>
    <w:rsid w:val="00B00A50"/>
    <w:rsid w:val="00B00B81"/>
    <w:rsid w:val="00B014DB"/>
    <w:rsid w:val="00B0154A"/>
    <w:rsid w:val="00B022CE"/>
    <w:rsid w:val="00B023BC"/>
    <w:rsid w:val="00B023E3"/>
    <w:rsid w:val="00B02504"/>
    <w:rsid w:val="00B028F9"/>
    <w:rsid w:val="00B02DC3"/>
    <w:rsid w:val="00B02FD9"/>
    <w:rsid w:val="00B0490C"/>
    <w:rsid w:val="00B056C3"/>
    <w:rsid w:val="00B0592B"/>
    <w:rsid w:val="00B05F3D"/>
    <w:rsid w:val="00B07224"/>
    <w:rsid w:val="00B07CBD"/>
    <w:rsid w:val="00B100AB"/>
    <w:rsid w:val="00B105BC"/>
    <w:rsid w:val="00B10688"/>
    <w:rsid w:val="00B10DE9"/>
    <w:rsid w:val="00B11118"/>
    <w:rsid w:val="00B1163F"/>
    <w:rsid w:val="00B116D3"/>
    <w:rsid w:val="00B11FAE"/>
    <w:rsid w:val="00B1203F"/>
    <w:rsid w:val="00B12126"/>
    <w:rsid w:val="00B122B1"/>
    <w:rsid w:val="00B12649"/>
    <w:rsid w:val="00B12B1A"/>
    <w:rsid w:val="00B14FD5"/>
    <w:rsid w:val="00B16039"/>
    <w:rsid w:val="00B1616B"/>
    <w:rsid w:val="00B161FE"/>
    <w:rsid w:val="00B16604"/>
    <w:rsid w:val="00B1692A"/>
    <w:rsid w:val="00B179F0"/>
    <w:rsid w:val="00B17AE3"/>
    <w:rsid w:val="00B17C4B"/>
    <w:rsid w:val="00B20863"/>
    <w:rsid w:val="00B2090A"/>
    <w:rsid w:val="00B20C28"/>
    <w:rsid w:val="00B20EA6"/>
    <w:rsid w:val="00B21182"/>
    <w:rsid w:val="00B21546"/>
    <w:rsid w:val="00B215A8"/>
    <w:rsid w:val="00B2172F"/>
    <w:rsid w:val="00B21CE0"/>
    <w:rsid w:val="00B21E07"/>
    <w:rsid w:val="00B222CA"/>
    <w:rsid w:val="00B22E61"/>
    <w:rsid w:val="00B2392B"/>
    <w:rsid w:val="00B2456D"/>
    <w:rsid w:val="00B25534"/>
    <w:rsid w:val="00B26DC6"/>
    <w:rsid w:val="00B27807"/>
    <w:rsid w:val="00B27E31"/>
    <w:rsid w:val="00B301A5"/>
    <w:rsid w:val="00B30C8D"/>
    <w:rsid w:val="00B30F42"/>
    <w:rsid w:val="00B30FCB"/>
    <w:rsid w:val="00B31855"/>
    <w:rsid w:val="00B319D1"/>
    <w:rsid w:val="00B31A8E"/>
    <w:rsid w:val="00B31E29"/>
    <w:rsid w:val="00B3228B"/>
    <w:rsid w:val="00B32478"/>
    <w:rsid w:val="00B327AD"/>
    <w:rsid w:val="00B328B7"/>
    <w:rsid w:val="00B33E37"/>
    <w:rsid w:val="00B34412"/>
    <w:rsid w:val="00B352D2"/>
    <w:rsid w:val="00B352D5"/>
    <w:rsid w:val="00B35482"/>
    <w:rsid w:val="00B360FA"/>
    <w:rsid w:val="00B362E0"/>
    <w:rsid w:val="00B36491"/>
    <w:rsid w:val="00B36FF2"/>
    <w:rsid w:val="00B3711A"/>
    <w:rsid w:val="00B3778C"/>
    <w:rsid w:val="00B37872"/>
    <w:rsid w:val="00B37C41"/>
    <w:rsid w:val="00B37CCC"/>
    <w:rsid w:val="00B40065"/>
    <w:rsid w:val="00B402E6"/>
    <w:rsid w:val="00B403F2"/>
    <w:rsid w:val="00B407E2"/>
    <w:rsid w:val="00B40AFF"/>
    <w:rsid w:val="00B41018"/>
    <w:rsid w:val="00B419D4"/>
    <w:rsid w:val="00B41AA2"/>
    <w:rsid w:val="00B41C4E"/>
    <w:rsid w:val="00B4216F"/>
    <w:rsid w:val="00B42478"/>
    <w:rsid w:val="00B430B1"/>
    <w:rsid w:val="00B433C4"/>
    <w:rsid w:val="00B43B16"/>
    <w:rsid w:val="00B44246"/>
    <w:rsid w:val="00B443F0"/>
    <w:rsid w:val="00B44928"/>
    <w:rsid w:val="00B44D27"/>
    <w:rsid w:val="00B44F7F"/>
    <w:rsid w:val="00B44FE4"/>
    <w:rsid w:val="00B4558F"/>
    <w:rsid w:val="00B456CC"/>
    <w:rsid w:val="00B45831"/>
    <w:rsid w:val="00B45839"/>
    <w:rsid w:val="00B45C54"/>
    <w:rsid w:val="00B466B3"/>
    <w:rsid w:val="00B468CE"/>
    <w:rsid w:val="00B46A36"/>
    <w:rsid w:val="00B47204"/>
    <w:rsid w:val="00B47A55"/>
    <w:rsid w:val="00B47C7C"/>
    <w:rsid w:val="00B47E3A"/>
    <w:rsid w:val="00B47F3C"/>
    <w:rsid w:val="00B500D6"/>
    <w:rsid w:val="00B503B8"/>
    <w:rsid w:val="00B50668"/>
    <w:rsid w:val="00B514AF"/>
    <w:rsid w:val="00B517BF"/>
    <w:rsid w:val="00B52044"/>
    <w:rsid w:val="00B5298F"/>
    <w:rsid w:val="00B52A4F"/>
    <w:rsid w:val="00B539C5"/>
    <w:rsid w:val="00B53E1E"/>
    <w:rsid w:val="00B5492C"/>
    <w:rsid w:val="00B54FAC"/>
    <w:rsid w:val="00B550EE"/>
    <w:rsid w:val="00B55423"/>
    <w:rsid w:val="00B554C9"/>
    <w:rsid w:val="00B557D8"/>
    <w:rsid w:val="00B55825"/>
    <w:rsid w:val="00B5595B"/>
    <w:rsid w:val="00B55E89"/>
    <w:rsid w:val="00B56BA1"/>
    <w:rsid w:val="00B578CF"/>
    <w:rsid w:val="00B60315"/>
    <w:rsid w:val="00B60A8E"/>
    <w:rsid w:val="00B60F3E"/>
    <w:rsid w:val="00B60FD2"/>
    <w:rsid w:val="00B6106E"/>
    <w:rsid w:val="00B61395"/>
    <w:rsid w:val="00B617BD"/>
    <w:rsid w:val="00B61C4A"/>
    <w:rsid w:val="00B62525"/>
    <w:rsid w:val="00B627BB"/>
    <w:rsid w:val="00B630D1"/>
    <w:rsid w:val="00B63139"/>
    <w:rsid w:val="00B6320E"/>
    <w:rsid w:val="00B63C11"/>
    <w:rsid w:val="00B63C57"/>
    <w:rsid w:val="00B64032"/>
    <w:rsid w:val="00B6406D"/>
    <w:rsid w:val="00B643A6"/>
    <w:rsid w:val="00B6462A"/>
    <w:rsid w:val="00B650FD"/>
    <w:rsid w:val="00B65549"/>
    <w:rsid w:val="00B6571A"/>
    <w:rsid w:val="00B65E5F"/>
    <w:rsid w:val="00B6658B"/>
    <w:rsid w:val="00B66870"/>
    <w:rsid w:val="00B66BD7"/>
    <w:rsid w:val="00B67485"/>
    <w:rsid w:val="00B6799C"/>
    <w:rsid w:val="00B700DC"/>
    <w:rsid w:val="00B70355"/>
    <w:rsid w:val="00B70542"/>
    <w:rsid w:val="00B70A2C"/>
    <w:rsid w:val="00B70A8C"/>
    <w:rsid w:val="00B71478"/>
    <w:rsid w:val="00B7178F"/>
    <w:rsid w:val="00B7179E"/>
    <w:rsid w:val="00B71F69"/>
    <w:rsid w:val="00B72074"/>
    <w:rsid w:val="00B72296"/>
    <w:rsid w:val="00B72B1B"/>
    <w:rsid w:val="00B72F3F"/>
    <w:rsid w:val="00B734D2"/>
    <w:rsid w:val="00B73541"/>
    <w:rsid w:val="00B73737"/>
    <w:rsid w:val="00B73ACD"/>
    <w:rsid w:val="00B7410C"/>
    <w:rsid w:val="00B74832"/>
    <w:rsid w:val="00B74859"/>
    <w:rsid w:val="00B74EC4"/>
    <w:rsid w:val="00B75053"/>
    <w:rsid w:val="00B75306"/>
    <w:rsid w:val="00B756E6"/>
    <w:rsid w:val="00B75778"/>
    <w:rsid w:val="00B75809"/>
    <w:rsid w:val="00B75B21"/>
    <w:rsid w:val="00B76109"/>
    <w:rsid w:val="00B764D7"/>
    <w:rsid w:val="00B76EB1"/>
    <w:rsid w:val="00B77080"/>
    <w:rsid w:val="00B777D6"/>
    <w:rsid w:val="00B77841"/>
    <w:rsid w:val="00B77C00"/>
    <w:rsid w:val="00B77CA8"/>
    <w:rsid w:val="00B80124"/>
    <w:rsid w:val="00B80485"/>
    <w:rsid w:val="00B80A14"/>
    <w:rsid w:val="00B80D7D"/>
    <w:rsid w:val="00B80E7B"/>
    <w:rsid w:val="00B81321"/>
    <w:rsid w:val="00B81E1F"/>
    <w:rsid w:val="00B82141"/>
    <w:rsid w:val="00B82518"/>
    <w:rsid w:val="00B83257"/>
    <w:rsid w:val="00B8351F"/>
    <w:rsid w:val="00B83590"/>
    <w:rsid w:val="00B8374B"/>
    <w:rsid w:val="00B83C1B"/>
    <w:rsid w:val="00B83EA4"/>
    <w:rsid w:val="00B83EB9"/>
    <w:rsid w:val="00B8484B"/>
    <w:rsid w:val="00B8495B"/>
    <w:rsid w:val="00B84C0A"/>
    <w:rsid w:val="00B84DD0"/>
    <w:rsid w:val="00B84E2F"/>
    <w:rsid w:val="00B85067"/>
    <w:rsid w:val="00B85487"/>
    <w:rsid w:val="00B85DD5"/>
    <w:rsid w:val="00B85E4A"/>
    <w:rsid w:val="00B85EFB"/>
    <w:rsid w:val="00B8610C"/>
    <w:rsid w:val="00B862BC"/>
    <w:rsid w:val="00B8657A"/>
    <w:rsid w:val="00B86688"/>
    <w:rsid w:val="00B866CB"/>
    <w:rsid w:val="00B86C5B"/>
    <w:rsid w:val="00B86FCA"/>
    <w:rsid w:val="00B8778E"/>
    <w:rsid w:val="00B87B1A"/>
    <w:rsid w:val="00B87D48"/>
    <w:rsid w:val="00B901D1"/>
    <w:rsid w:val="00B90760"/>
    <w:rsid w:val="00B90899"/>
    <w:rsid w:val="00B90931"/>
    <w:rsid w:val="00B91088"/>
    <w:rsid w:val="00B91143"/>
    <w:rsid w:val="00B91AB0"/>
    <w:rsid w:val="00B92AA7"/>
    <w:rsid w:val="00B92AB2"/>
    <w:rsid w:val="00B92AC7"/>
    <w:rsid w:val="00B92B51"/>
    <w:rsid w:val="00B92E88"/>
    <w:rsid w:val="00B92FBD"/>
    <w:rsid w:val="00B930C5"/>
    <w:rsid w:val="00B939AD"/>
    <w:rsid w:val="00B946B1"/>
    <w:rsid w:val="00B9524E"/>
    <w:rsid w:val="00B955BB"/>
    <w:rsid w:val="00B958FB"/>
    <w:rsid w:val="00B95B3F"/>
    <w:rsid w:val="00B95EE6"/>
    <w:rsid w:val="00B95EEE"/>
    <w:rsid w:val="00B96C8D"/>
    <w:rsid w:val="00B96F01"/>
    <w:rsid w:val="00B977FB"/>
    <w:rsid w:val="00B97A4B"/>
    <w:rsid w:val="00B97D85"/>
    <w:rsid w:val="00BA056E"/>
    <w:rsid w:val="00BA09F6"/>
    <w:rsid w:val="00BA0D20"/>
    <w:rsid w:val="00BA0DB2"/>
    <w:rsid w:val="00BA0EE1"/>
    <w:rsid w:val="00BA1100"/>
    <w:rsid w:val="00BA125B"/>
    <w:rsid w:val="00BA13CE"/>
    <w:rsid w:val="00BA1574"/>
    <w:rsid w:val="00BA1C90"/>
    <w:rsid w:val="00BA1D08"/>
    <w:rsid w:val="00BA214A"/>
    <w:rsid w:val="00BA22E3"/>
    <w:rsid w:val="00BA36A3"/>
    <w:rsid w:val="00BA38E0"/>
    <w:rsid w:val="00BA3B34"/>
    <w:rsid w:val="00BA4073"/>
    <w:rsid w:val="00BA4977"/>
    <w:rsid w:val="00BA4DBF"/>
    <w:rsid w:val="00BA5268"/>
    <w:rsid w:val="00BA52BC"/>
    <w:rsid w:val="00BA5525"/>
    <w:rsid w:val="00BA5E1B"/>
    <w:rsid w:val="00BA669F"/>
    <w:rsid w:val="00BA6AF3"/>
    <w:rsid w:val="00BA6C90"/>
    <w:rsid w:val="00BA6E04"/>
    <w:rsid w:val="00BA7038"/>
    <w:rsid w:val="00BA75F4"/>
    <w:rsid w:val="00BA7A6D"/>
    <w:rsid w:val="00BA7D82"/>
    <w:rsid w:val="00BA7EC4"/>
    <w:rsid w:val="00BB015C"/>
    <w:rsid w:val="00BB03C7"/>
    <w:rsid w:val="00BB08D1"/>
    <w:rsid w:val="00BB10DE"/>
    <w:rsid w:val="00BB11D2"/>
    <w:rsid w:val="00BB184A"/>
    <w:rsid w:val="00BB2163"/>
    <w:rsid w:val="00BB225D"/>
    <w:rsid w:val="00BB2BA7"/>
    <w:rsid w:val="00BB3126"/>
    <w:rsid w:val="00BB3216"/>
    <w:rsid w:val="00BB3A21"/>
    <w:rsid w:val="00BB41DA"/>
    <w:rsid w:val="00BB43F9"/>
    <w:rsid w:val="00BB4980"/>
    <w:rsid w:val="00BB4C54"/>
    <w:rsid w:val="00BB55EA"/>
    <w:rsid w:val="00BB5863"/>
    <w:rsid w:val="00BB633A"/>
    <w:rsid w:val="00BB6871"/>
    <w:rsid w:val="00BB6887"/>
    <w:rsid w:val="00BB6D35"/>
    <w:rsid w:val="00BB6E22"/>
    <w:rsid w:val="00BB6FC7"/>
    <w:rsid w:val="00BB75E4"/>
    <w:rsid w:val="00BB7670"/>
    <w:rsid w:val="00BB77E7"/>
    <w:rsid w:val="00BB7888"/>
    <w:rsid w:val="00BB7AF7"/>
    <w:rsid w:val="00BB7B31"/>
    <w:rsid w:val="00BB7C7A"/>
    <w:rsid w:val="00BC0187"/>
    <w:rsid w:val="00BC074E"/>
    <w:rsid w:val="00BC0BB6"/>
    <w:rsid w:val="00BC0C07"/>
    <w:rsid w:val="00BC146A"/>
    <w:rsid w:val="00BC1B5D"/>
    <w:rsid w:val="00BC1BC7"/>
    <w:rsid w:val="00BC1C31"/>
    <w:rsid w:val="00BC22E8"/>
    <w:rsid w:val="00BC379E"/>
    <w:rsid w:val="00BC431E"/>
    <w:rsid w:val="00BC469E"/>
    <w:rsid w:val="00BC46F4"/>
    <w:rsid w:val="00BC4B54"/>
    <w:rsid w:val="00BC4BB2"/>
    <w:rsid w:val="00BC4D15"/>
    <w:rsid w:val="00BC4EEE"/>
    <w:rsid w:val="00BC5E44"/>
    <w:rsid w:val="00BC60EF"/>
    <w:rsid w:val="00BC62C8"/>
    <w:rsid w:val="00BC686E"/>
    <w:rsid w:val="00BC68BC"/>
    <w:rsid w:val="00BC753C"/>
    <w:rsid w:val="00BD0240"/>
    <w:rsid w:val="00BD0320"/>
    <w:rsid w:val="00BD0692"/>
    <w:rsid w:val="00BD0BF8"/>
    <w:rsid w:val="00BD1B4B"/>
    <w:rsid w:val="00BD2340"/>
    <w:rsid w:val="00BD24D4"/>
    <w:rsid w:val="00BD28CC"/>
    <w:rsid w:val="00BD2A6C"/>
    <w:rsid w:val="00BD2ABB"/>
    <w:rsid w:val="00BD2AF4"/>
    <w:rsid w:val="00BD2B9E"/>
    <w:rsid w:val="00BD2C25"/>
    <w:rsid w:val="00BD3682"/>
    <w:rsid w:val="00BD3781"/>
    <w:rsid w:val="00BD3C36"/>
    <w:rsid w:val="00BD461D"/>
    <w:rsid w:val="00BD46B0"/>
    <w:rsid w:val="00BD4722"/>
    <w:rsid w:val="00BD4A95"/>
    <w:rsid w:val="00BD542E"/>
    <w:rsid w:val="00BD5464"/>
    <w:rsid w:val="00BD54C1"/>
    <w:rsid w:val="00BD5CA7"/>
    <w:rsid w:val="00BD5F1E"/>
    <w:rsid w:val="00BD60EF"/>
    <w:rsid w:val="00BD67A9"/>
    <w:rsid w:val="00BD6B34"/>
    <w:rsid w:val="00BD73D9"/>
    <w:rsid w:val="00BD7519"/>
    <w:rsid w:val="00BD75E1"/>
    <w:rsid w:val="00BD7662"/>
    <w:rsid w:val="00BD7849"/>
    <w:rsid w:val="00BD7BD8"/>
    <w:rsid w:val="00BD7F75"/>
    <w:rsid w:val="00BE038C"/>
    <w:rsid w:val="00BE05F6"/>
    <w:rsid w:val="00BE0687"/>
    <w:rsid w:val="00BE0966"/>
    <w:rsid w:val="00BE0AC8"/>
    <w:rsid w:val="00BE19BF"/>
    <w:rsid w:val="00BE1DC4"/>
    <w:rsid w:val="00BE26F2"/>
    <w:rsid w:val="00BE2B30"/>
    <w:rsid w:val="00BE33D2"/>
    <w:rsid w:val="00BE366A"/>
    <w:rsid w:val="00BE3936"/>
    <w:rsid w:val="00BE41CF"/>
    <w:rsid w:val="00BE447E"/>
    <w:rsid w:val="00BE46AD"/>
    <w:rsid w:val="00BE57D2"/>
    <w:rsid w:val="00BE5C16"/>
    <w:rsid w:val="00BE5D87"/>
    <w:rsid w:val="00BE608C"/>
    <w:rsid w:val="00BE65DD"/>
    <w:rsid w:val="00BE704E"/>
    <w:rsid w:val="00BE7EF6"/>
    <w:rsid w:val="00BE7F93"/>
    <w:rsid w:val="00BE7FF0"/>
    <w:rsid w:val="00BF0188"/>
    <w:rsid w:val="00BF01CE"/>
    <w:rsid w:val="00BF03AC"/>
    <w:rsid w:val="00BF066B"/>
    <w:rsid w:val="00BF0AEA"/>
    <w:rsid w:val="00BF0BAE"/>
    <w:rsid w:val="00BF0DF2"/>
    <w:rsid w:val="00BF14E1"/>
    <w:rsid w:val="00BF1784"/>
    <w:rsid w:val="00BF193F"/>
    <w:rsid w:val="00BF1D2D"/>
    <w:rsid w:val="00BF27B5"/>
    <w:rsid w:val="00BF3215"/>
    <w:rsid w:val="00BF3C72"/>
    <w:rsid w:val="00BF3C7E"/>
    <w:rsid w:val="00BF4698"/>
    <w:rsid w:val="00BF4DC9"/>
    <w:rsid w:val="00BF500C"/>
    <w:rsid w:val="00BF55D2"/>
    <w:rsid w:val="00BF5C88"/>
    <w:rsid w:val="00BF5DD7"/>
    <w:rsid w:val="00BF5F08"/>
    <w:rsid w:val="00BF624B"/>
    <w:rsid w:val="00BF6489"/>
    <w:rsid w:val="00BF6597"/>
    <w:rsid w:val="00BF6B6F"/>
    <w:rsid w:val="00BF7114"/>
    <w:rsid w:val="00BF71B3"/>
    <w:rsid w:val="00BF7E7E"/>
    <w:rsid w:val="00C00AA4"/>
    <w:rsid w:val="00C00B8E"/>
    <w:rsid w:val="00C014F1"/>
    <w:rsid w:val="00C01D51"/>
    <w:rsid w:val="00C025DE"/>
    <w:rsid w:val="00C031DE"/>
    <w:rsid w:val="00C03286"/>
    <w:rsid w:val="00C03423"/>
    <w:rsid w:val="00C035C9"/>
    <w:rsid w:val="00C040A3"/>
    <w:rsid w:val="00C046C7"/>
    <w:rsid w:val="00C04BB4"/>
    <w:rsid w:val="00C04F18"/>
    <w:rsid w:val="00C04FF1"/>
    <w:rsid w:val="00C053F8"/>
    <w:rsid w:val="00C05881"/>
    <w:rsid w:val="00C05BDF"/>
    <w:rsid w:val="00C05FF7"/>
    <w:rsid w:val="00C063ED"/>
    <w:rsid w:val="00C0660A"/>
    <w:rsid w:val="00C06A4A"/>
    <w:rsid w:val="00C06A8C"/>
    <w:rsid w:val="00C072A2"/>
    <w:rsid w:val="00C077C3"/>
    <w:rsid w:val="00C077D6"/>
    <w:rsid w:val="00C0792A"/>
    <w:rsid w:val="00C07C0D"/>
    <w:rsid w:val="00C10794"/>
    <w:rsid w:val="00C108CA"/>
    <w:rsid w:val="00C1096E"/>
    <w:rsid w:val="00C10A76"/>
    <w:rsid w:val="00C11818"/>
    <w:rsid w:val="00C11D58"/>
    <w:rsid w:val="00C11DDB"/>
    <w:rsid w:val="00C11E06"/>
    <w:rsid w:val="00C12842"/>
    <w:rsid w:val="00C130F1"/>
    <w:rsid w:val="00C1398B"/>
    <w:rsid w:val="00C146DF"/>
    <w:rsid w:val="00C146F8"/>
    <w:rsid w:val="00C147F4"/>
    <w:rsid w:val="00C153A4"/>
    <w:rsid w:val="00C15866"/>
    <w:rsid w:val="00C158F4"/>
    <w:rsid w:val="00C16071"/>
    <w:rsid w:val="00C1649A"/>
    <w:rsid w:val="00C167E3"/>
    <w:rsid w:val="00C16B72"/>
    <w:rsid w:val="00C16DF6"/>
    <w:rsid w:val="00C17277"/>
    <w:rsid w:val="00C200E8"/>
    <w:rsid w:val="00C20534"/>
    <w:rsid w:val="00C20CAF"/>
    <w:rsid w:val="00C20D20"/>
    <w:rsid w:val="00C20DF5"/>
    <w:rsid w:val="00C20EF9"/>
    <w:rsid w:val="00C21C00"/>
    <w:rsid w:val="00C21C3F"/>
    <w:rsid w:val="00C221D8"/>
    <w:rsid w:val="00C225FD"/>
    <w:rsid w:val="00C22745"/>
    <w:rsid w:val="00C22A58"/>
    <w:rsid w:val="00C230C1"/>
    <w:rsid w:val="00C23153"/>
    <w:rsid w:val="00C2357F"/>
    <w:rsid w:val="00C2387D"/>
    <w:rsid w:val="00C24911"/>
    <w:rsid w:val="00C24A0A"/>
    <w:rsid w:val="00C24AF3"/>
    <w:rsid w:val="00C25167"/>
    <w:rsid w:val="00C25452"/>
    <w:rsid w:val="00C25B2A"/>
    <w:rsid w:val="00C25C93"/>
    <w:rsid w:val="00C25D4F"/>
    <w:rsid w:val="00C26019"/>
    <w:rsid w:val="00C263C2"/>
    <w:rsid w:val="00C265E6"/>
    <w:rsid w:val="00C26FCA"/>
    <w:rsid w:val="00C2773B"/>
    <w:rsid w:val="00C27E6F"/>
    <w:rsid w:val="00C3006D"/>
    <w:rsid w:val="00C300BB"/>
    <w:rsid w:val="00C300DA"/>
    <w:rsid w:val="00C30112"/>
    <w:rsid w:val="00C305D8"/>
    <w:rsid w:val="00C306A9"/>
    <w:rsid w:val="00C30B14"/>
    <w:rsid w:val="00C30B3E"/>
    <w:rsid w:val="00C30D02"/>
    <w:rsid w:val="00C311FB"/>
    <w:rsid w:val="00C31BAB"/>
    <w:rsid w:val="00C31D7C"/>
    <w:rsid w:val="00C321DE"/>
    <w:rsid w:val="00C32218"/>
    <w:rsid w:val="00C32455"/>
    <w:rsid w:val="00C3245B"/>
    <w:rsid w:val="00C32495"/>
    <w:rsid w:val="00C325DA"/>
    <w:rsid w:val="00C32A7F"/>
    <w:rsid w:val="00C32D5E"/>
    <w:rsid w:val="00C336A3"/>
    <w:rsid w:val="00C33728"/>
    <w:rsid w:val="00C3373C"/>
    <w:rsid w:val="00C33DB7"/>
    <w:rsid w:val="00C34943"/>
    <w:rsid w:val="00C34A80"/>
    <w:rsid w:val="00C34AC0"/>
    <w:rsid w:val="00C35034"/>
    <w:rsid w:val="00C351E6"/>
    <w:rsid w:val="00C35626"/>
    <w:rsid w:val="00C35E56"/>
    <w:rsid w:val="00C36174"/>
    <w:rsid w:val="00C3618A"/>
    <w:rsid w:val="00C36449"/>
    <w:rsid w:val="00C365BE"/>
    <w:rsid w:val="00C3667F"/>
    <w:rsid w:val="00C36848"/>
    <w:rsid w:val="00C368FE"/>
    <w:rsid w:val="00C36B88"/>
    <w:rsid w:val="00C374C3"/>
    <w:rsid w:val="00C401E5"/>
    <w:rsid w:val="00C4054D"/>
    <w:rsid w:val="00C405F1"/>
    <w:rsid w:val="00C40782"/>
    <w:rsid w:val="00C40F84"/>
    <w:rsid w:val="00C41053"/>
    <w:rsid w:val="00C410FC"/>
    <w:rsid w:val="00C4157C"/>
    <w:rsid w:val="00C41657"/>
    <w:rsid w:val="00C41818"/>
    <w:rsid w:val="00C41903"/>
    <w:rsid w:val="00C420E8"/>
    <w:rsid w:val="00C42169"/>
    <w:rsid w:val="00C426E0"/>
    <w:rsid w:val="00C42998"/>
    <w:rsid w:val="00C43088"/>
    <w:rsid w:val="00C43F30"/>
    <w:rsid w:val="00C4406B"/>
    <w:rsid w:val="00C45048"/>
    <w:rsid w:val="00C456E0"/>
    <w:rsid w:val="00C4579F"/>
    <w:rsid w:val="00C45935"/>
    <w:rsid w:val="00C45B7D"/>
    <w:rsid w:val="00C46036"/>
    <w:rsid w:val="00C461B9"/>
    <w:rsid w:val="00C464CB"/>
    <w:rsid w:val="00C46AC4"/>
    <w:rsid w:val="00C46BD7"/>
    <w:rsid w:val="00C46D50"/>
    <w:rsid w:val="00C4720E"/>
    <w:rsid w:val="00C47280"/>
    <w:rsid w:val="00C472DF"/>
    <w:rsid w:val="00C47308"/>
    <w:rsid w:val="00C47907"/>
    <w:rsid w:val="00C4790E"/>
    <w:rsid w:val="00C47CAC"/>
    <w:rsid w:val="00C47D98"/>
    <w:rsid w:val="00C5163D"/>
    <w:rsid w:val="00C51CD5"/>
    <w:rsid w:val="00C523B7"/>
    <w:rsid w:val="00C5243A"/>
    <w:rsid w:val="00C530F0"/>
    <w:rsid w:val="00C53736"/>
    <w:rsid w:val="00C539B4"/>
    <w:rsid w:val="00C53A8D"/>
    <w:rsid w:val="00C53AFD"/>
    <w:rsid w:val="00C53C74"/>
    <w:rsid w:val="00C54A96"/>
    <w:rsid w:val="00C55015"/>
    <w:rsid w:val="00C55EA1"/>
    <w:rsid w:val="00C56090"/>
    <w:rsid w:val="00C5647C"/>
    <w:rsid w:val="00C56EED"/>
    <w:rsid w:val="00C56F2B"/>
    <w:rsid w:val="00C57B07"/>
    <w:rsid w:val="00C601F9"/>
    <w:rsid w:val="00C60A78"/>
    <w:rsid w:val="00C61806"/>
    <w:rsid w:val="00C61E16"/>
    <w:rsid w:val="00C62058"/>
    <w:rsid w:val="00C6236B"/>
    <w:rsid w:val="00C6254F"/>
    <w:rsid w:val="00C62884"/>
    <w:rsid w:val="00C633DB"/>
    <w:rsid w:val="00C6353C"/>
    <w:rsid w:val="00C63869"/>
    <w:rsid w:val="00C63CFE"/>
    <w:rsid w:val="00C63FBA"/>
    <w:rsid w:val="00C64054"/>
    <w:rsid w:val="00C6436D"/>
    <w:rsid w:val="00C644C3"/>
    <w:rsid w:val="00C647E3"/>
    <w:rsid w:val="00C64929"/>
    <w:rsid w:val="00C64A6F"/>
    <w:rsid w:val="00C64CB3"/>
    <w:rsid w:val="00C64D33"/>
    <w:rsid w:val="00C650E0"/>
    <w:rsid w:val="00C66017"/>
    <w:rsid w:val="00C66301"/>
    <w:rsid w:val="00C66415"/>
    <w:rsid w:val="00C66D83"/>
    <w:rsid w:val="00C6726A"/>
    <w:rsid w:val="00C675F6"/>
    <w:rsid w:val="00C67AD6"/>
    <w:rsid w:val="00C67B48"/>
    <w:rsid w:val="00C67C73"/>
    <w:rsid w:val="00C70085"/>
    <w:rsid w:val="00C7054C"/>
    <w:rsid w:val="00C71002"/>
    <w:rsid w:val="00C726A4"/>
    <w:rsid w:val="00C72BCB"/>
    <w:rsid w:val="00C72E6B"/>
    <w:rsid w:val="00C72F32"/>
    <w:rsid w:val="00C7324B"/>
    <w:rsid w:val="00C7388A"/>
    <w:rsid w:val="00C73A5F"/>
    <w:rsid w:val="00C73B77"/>
    <w:rsid w:val="00C73D13"/>
    <w:rsid w:val="00C740DD"/>
    <w:rsid w:val="00C74179"/>
    <w:rsid w:val="00C7441E"/>
    <w:rsid w:val="00C745B8"/>
    <w:rsid w:val="00C7515A"/>
    <w:rsid w:val="00C75D26"/>
    <w:rsid w:val="00C76058"/>
    <w:rsid w:val="00C76C15"/>
    <w:rsid w:val="00C76CCC"/>
    <w:rsid w:val="00C76DE1"/>
    <w:rsid w:val="00C76DE5"/>
    <w:rsid w:val="00C76FC3"/>
    <w:rsid w:val="00C7701F"/>
    <w:rsid w:val="00C7709C"/>
    <w:rsid w:val="00C776CF"/>
    <w:rsid w:val="00C776E3"/>
    <w:rsid w:val="00C77BCE"/>
    <w:rsid w:val="00C8012D"/>
    <w:rsid w:val="00C803B2"/>
    <w:rsid w:val="00C809AA"/>
    <w:rsid w:val="00C811E3"/>
    <w:rsid w:val="00C81D0D"/>
    <w:rsid w:val="00C81FBA"/>
    <w:rsid w:val="00C8323C"/>
    <w:rsid w:val="00C83922"/>
    <w:rsid w:val="00C83932"/>
    <w:rsid w:val="00C83978"/>
    <w:rsid w:val="00C83D79"/>
    <w:rsid w:val="00C83F83"/>
    <w:rsid w:val="00C84084"/>
    <w:rsid w:val="00C84228"/>
    <w:rsid w:val="00C842C4"/>
    <w:rsid w:val="00C848C2"/>
    <w:rsid w:val="00C84C72"/>
    <w:rsid w:val="00C85284"/>
    <w:rsid w:val="00C855B8"/>
    <w:rsid w:val="00C85755"/>
    <w:rsid w:val="00C857C6"/>
    <w:rsid w:val="00C859E4"/>
    <w:rsid w:val="00C85D1F"/>
    <w:rsid w:val="00C85FF2"/>
    <w:rsid w:val="00C860F7"/>
    <w:rsid w:val="00C86353"/>
    <w:rsid w:val="00C86465"/>
    <w:rsid w:val="00C86709"/>
    <w:rsid w:val="00C86B8D"/>
    <w:rsid w:val="00C86DB1"/>
    <w:rsid w:val="00C86E3D"/>
    <w:rsid w:val="00C870E4"/>
    <w:rsid w:val="00C872B4"/>
    <w:rsid w:val="00C876EB"/>
    <w:rsid w:val="00C909FF"/>
    <w:rsid w:val="00C90A58"/>
    <w:rsid w:val="00C91056"/>
    <w:rsid w:val="00C9115F"/>
    <w:rsid w:val="00C92549"/>
    <w:rsid w:val="00C934B6"/>
    <w:rsid w:val="00C93749"/>
    <w:rsid w:val="00C938BC"/>
    <w:rsid w:val="00C9412A"/>
    <w:rsid w:val="00C9413D"/>
    <w:rsid w:val="00C94153"/>
    <w:rsid w:val="00C94294"/>
    <w:rsid w:val="00C94765"/>
    <w:rsid w:val="00C94775"/>
    <w:rsid w:val="00C95396"/>
    <w:rsid w:val="00C9564D"/>
    <w:rsid w:val="00C95E79"/>
    <w:rsid w:val="00C95FBC"/>
    <w:rsid w:val="00C96139"/>
    <w:rsid w:val="00C96427"/>
    <w:rsid w:val="00C96870"/>
    <w:rsid w:val="00C96976"/>
    <w:rsid w:val="00C96D01"/>
    <w:rsid w:val="00C9788E"/>
    <w:rsid w:val="00C978D8"/>
    <w:rsid w:val="00C97A40"/>
    <w:rsid w:val="00C97B3A"/>
    <w:rsid w:val="00C97B4A"/>
    <w:rsid w:val="00C97DA0"/>
    <w:rsid w:val="00C97DC4"/>
    <w:rsid w:val="00CA02ED"/>
    <w:rsid w:val="00CA0397"/>
    <w:rsid w:val="00CA0739"/>
    <w:rsid w:val="00CA09A7"/>
    <w:rsid w:val="00CA0F93"/>
    <w:rsid w:val="00CA0F94"/>
    <w:rsid w:val="00CA1362"/>
    <w:rsid w:val="00CA13CD"/>
    <w:rsid w:val="00CA1449"/>
    <w:rsid w:val="00CA154D"/>
    <w:rsid w:val="00CA1AC8"/>
    <w:rsid w:val="00CA211E"/>
    <w:rsid w:val="00CA23ED"/>
    <w:rsid w:val="00CA27F2"/>
    <w:rsid w:val="00CA2DA6"/>
    <w:rsid w:val="00CA3234"/>
    <w:rsid w:val="00CA350B"/>
    <w:rsid w:val="00CA36E5"/>
    <w:rsid w:val="00CA38B6"/>
    <w:rsid w:val="00CA3B72"/>
    <w:rsid w:val="00CA4008"/>
    <w:rsid w:val="00CA4405"/>
    <w:rsid w:val="00CA49D1"/>
    <w:rsid w:val="00CA4D48"/>
    <w:rsid w:val="00CA54FB"/>
    <w:rsid w:val="00CA5E1E"/>
    <w:rsid w:val="00CA6433"/>
    <w:rsid w:val="00CA6620"/>
    <w:rsid w:val="00CA669B"/>
    <w:rsid w:val="00CA6941"/>
    <w:rsid w:val="00CA6C32"/>
    <w:rsid w:val="00CA6E32"/>
    <w:rsid w:val="00CA6F55"/>
    <w:rsid w:val="00CA72A0"/>
    <w:rsid w:val="00CA7826"/>
    <w:rsid w:val="00CA79C2"/>
    <w:rsid w:val="00CA7E76"/>
    <w:rsid w:val="00CB01A6"/>
    <w:rsid w:val="00CB051B"/>
    <w:rsid w:val="00CB0753"/>
    <w:rsid w:val="00CB0878"/>
    <w:rsid w:val="00CB09EC"/>
    <w:rsid w:val="00CB0DB3"/>
    <w:rsid w:val="00CB1994"/>
    <w:rsid w:val="00CB19D5"/>
    <w:rsid w:val="00CB1FD8"/>
    <w:rsid w:val="00CB215E"/>
    <w:rsid w:val="00CB25FA"/>
    <w:rsid w:val="00CB267A"/>
    <w:rsid w:val="00CB30F3"/>
    <w:rsid w:val="00CB3A32"/>
    <w:rsid w:val="00CB3AB9"/>
    <w:rsid w:val="00CB3B2E"/>
    <w:rsid w:val="00CB45AD"/>
    <w:rsid w:val="00CB51F7"/>
    <w:rsid w:val="00CB525F"/>
    <w:rsid w:val="00CB5CCE"/>
    <w:rsid w:val="00CB5E45"/>
    <w:rsid w:val="00CB6896"/>
    <w:rsid w:val="00CB6A94"/>
    <w:rsid w:val="00CB78DE"/>
    <w:rsid w:val="00CB79AE"/>
    <w:rsid w:val="00CB7F70"/>
    <w:rsid w:val="00CC0058"/>
    <w:rsid w:val="00CC034A"/>
    <w:rsid w:val="00CC034C"/>
    <w:rsid w:val="00CC04E5"/>
    <w:rsid w:val="00CC0C61"/>
    <w:rsid w:val="00CC17ED"/>
    <w:rsid w:val="00CC20F6"/>
    <w:rsid w:val="00CC2150"/>
    <w:rsid w:val="00CC21C8"/>
    <w:rsid w:val="00CC22DA"/>
    <w:rsid w:val="00CC24D1"/>
    <w:rsid w:val="00CC2502"/>
    <w:rsid w:val="00CC2A72"/>
    <w:rsid w:val="00CC2BBF"/>
    <w:rsid w:val="00CC2D1B"/>
    <w:rsid w:val="00CC31C3"/>
    <w:rsid w:val="00CC333F"/>
    <w:rsid w:val="00CC377C"/>
    <w:rsid w:val="00CC37FF"/>
    <w:rsid w:val="00CC389D"/>
    <w:rsid w:val="00CC3915"/>
    <w:rsid w:val="00CC4201"/>
    <w:rsid w:val="00CC4541"/>
    <w:rsid w:val="00CC5210"/>
    <w:rsid w:val="00CC53E9"/>
    <w:rsid w:val="00CC59EC"/>
    <w:rsid w:val="00CC5D05"/>
    <w:rsid w:val="00CC62B4"/>
    <w:rsid w:val="00CC63DA"/>
    <w:rsid w:val="00CC6489"/>
    <w:rsid w:val="00CC6776"/>
    <w:rsid w:val="00CC68A4"/>
    <w:rsid w:val="00CC693B"/>
    <w:rsid w:val="00CC699F"/>
    <w:rsid w:val="00CC78D9"/>
    <w:rsid w:val="00CC7D4A"/>
    <w:rsid w:val="00CD0B02"/>
    <w:rsid w:val="00CD15B1"/>
    <w:rsid w:val="00CD16F3"/>
    <w:rsid w:val="00CD1892"/>
    <w:rsid w:val="00CD1D2A"/>
    <w:rsid w:val="00CD1E51"/>
    <w:rsid w:val="00CD2281"/>
    <w:rsid w:val="00CD295E"/>
    <w:rsid w:val="00CD2D5F"/>
    <w:rsid w:val="00CD32A1"/>
    <w:rsid w:val="00CD3FA1"/>
    <w:rsid w:val="00CD4857"/>
    <w:rsid w:val="00CD52F9"/>
    <w:rsid w:val="00CD55FF"/>
    <w:rsid w:val="00CD5E84"/>
    <w:rsid w:val="00CD6830"/>
    <w:rsid w:val="00CD688B"/>
    <w:rsid w:val="00CD69B9"/>
    <w:rsid w:val="00CD69E9"/>
    <w:rsid w:val="00CD72B1"/>
    <w:rsid w:val="00CD7723"/>
    <w:rsid w:val="00CD7F9D"/>
    <w:rsid w:val="00CE00B1"/>
    <w:rsid w:val="00CE03A7"/>
    <w:rsid w:val="00CE0A22"/>
    <w:rsid w:val="00CE0AAD"/>
    <w:rsid w:val="00CE111D"/>
    <w:rsid w:val="00CE152B"/>
    <w:rsid w:val="00CE154D"/>
    <w:rsid w:val="00CE1AF0"/>
    <w:rsid w:val="00CE1DEC"/>
    <w:rsid w:val="00CE261B"/>
    <w:rsid w:val="00CE27DC"/>
    <w:rsid w:val="00CE3653"/>
    <w:rsid w:val="00CE3EAB"/>
    <w:rsid w:val="00CE40EA"/>
    <w:rsid w:val="00CE4185"/>
    <w:rsid w:val="00CE434A"/>
    <w:rsid w:val="00CE491B"/>
    <w:rsid w:val="00CE4E07"/>
    <w:rsid w:val="00CE5057"/>
    <w:rsid w:val="00CE521B"/>
    <w:rsid w:val="00CE5305"/>
    <w:rsid w:val="00CE5855"/>
    <w:rsid w:val="00CE5957"/>
    <w:rsid w:val="00CE5C54"/>
    <w:rsid w:val="00CE5F74"/>
    <w:rsid w:val="00CE6072"/>
    <w:rsid w:val="00CE62A0"/>
    <w:rsid w:val="00CE63B8"/>
    <w:rsid w:val="00CE66BF"/>
    <w:rsid w:val="00CE68B0"/>
    <w:rsid w:val="00CE6B9B"/>
    <w:rsid w:val="00CE70F5"/>
    <w:rsid w:val="00CE716A"/>
    <w:rsid w:val="00CE74C5"/>
    <w:rsid w:val="00CE77B5"/>
    <w:rsid w:val="00CE7914"/>
    <w:rsid w:val="00CF046D"/>
    <w:rsid w:val="00CF0843"/>
    <w:rsid w:val="00CF0DFE"/>
    <w:rsid w:val="00CF0E36"/>
    <w:rsid w:val="00CF1B39"/>
    <w:rsid w:val="00CF2239"/>
    <w:rsid w:val="00CF2658"/>
    <w:rsid w:val="00CF2671"/>
    <w:rsid w:val="00CF2A32"/>
    <w:rsid w:val="00CF2A3A"/>
    <w:rsid w:val="00CF304C"/>
    <w:rsid w:val="00CF34FE"/>
    <w:rsid w:val="00CF3540"/>
    <w:rsid w:val="00CF3A4A"/>
    <w:rsid w:val="00CF416E"/>
    <w:rsid w:val="00CF4258"/>
    <w:rsid w:val="00CF4CBC"/>
    <w:rsid w:val="00CF4CCE"/>
    <w:rsid w:val="00CF53FB"/>
    <w:rsid w:val="00CF5632"/>
    <w:rsid w:val="00CF5B05"/>
    <w:rsid w:val="00CF601E"/>
    <w:rsid w:val="00CF6429"/>
    <w:rsid w:val="00CF66BB"/>
    <w:rsid w:val="00CF6C63"/>
    <w:rsid w:val="00CF711A"/>
    <w:rsid w:val="00CF71C0"/>
    <w:rsid w:val="00CF7234"/>
    <w:rsid w:val="00CF7413"/>
    <w:rsid w:val="00CF7676"/>
    <w:rsid w:val="00D0063A"/>
    <w:rsid w:val="00D0076E"/>
    <w:rsid w:val="00D01073"/>
    <w:rsid w:val="00D01257"/>
    <w:rsid w:val="00D01BEF"/>
    <w:rsid w:val="00D022F6"/>
    <w:rsid w:val="00D029ED"/>
    <w:rsid w:val="00D02D77"/>
    <w:rsid w:val="00D03359"/>
    <w:rsid w:val="00D034B7"/>
    <w:rsid w:val="00D036DC"/>
    <w:rsid w:val="00D038C2"/>
    <w:rsid w:val="00D038C6"/>
    <w:rsid w:val="00D03A47"/>
    <w:rsid w:val="00D03C58"/>
    <w:rsid w:val="00D03CDC"/>
    <w:rsid w:val="00D044F1"/>
    <w:rsid w:val="00D04654"/>
    <w:rsid w:val="00D047F1"/>
    <w:rsid w:val="00D048BF"/>
    <w:rsid w:val="00D049A6"/>
    <w:rsid w:val="00D04C62"/>
    <w:rsid w:val="00D04DBF"/>
    <w:rsid w:val="00D05430"/>
    <w:rsid w:val="00D0584B"/>
    <w:rsid w:val="00D05AAA"/>
    <w:rsid w:val="00D05F6A"/>
    <w:rsid w:val="00D06491"/>
    <w:rsid w:val="00D068A8"/>
    <w:rsid w:val="00D06FB3"/>
    <w:rsid w:val="00D074CE"/>
    <w:rsid w:val="00D074DD"/>
    <w:rsid w:val="00D07701"/>
    <w:rsid w:val="00D07707"/>
    <w:rsid w:val="00D07EBB"/>
    <w:rsid w:val="00D103AB"/>
    <w:rsid w:val="00D107A3"/>
    <w:rsid w:val="00D113B8"/>
    <w:rsid w:val="00D11457"/>
    <w:rsid w:val="00D11986"/>
    <w:rsid w:val="00D11AA6"/>
    <w:rsid w:val="00D11B9E"/>
    <w:rsid w:val="00D11BF8"/>
    <w:rsid w:val="00D123D1"/>
    <w:rsid w:val="00D12A4C"/>
    <w:rsid w:val="00D13270"/>
    <w:rsid w:val="00D13371"/>
    <w:rsid w:val="00D13CF5"/>
    <w:rsid w:val="00D13F9B"/>
    <w:rsid w:val="00D1452D"/>
    <w:rsid w:val="00D145FE"/>
    <w:rsid w:val="00D146F1"/>
    <w:rsid w:val="00D147B4"/>
    <w:rsid w:val="00D14C03"/>
    <w:rsid w:val="00D14F07"/>
    <w:rsid w:val="00D14F68"/>
    <w:rsid w:val="00D153C7"/>
    <w:rsid w:val="00D157A5"/>
    <w:rsid w:val="00D15A6E"/>
    <w:rsid w:val="00D15E68"/>
    <w:rsid w:val="00D1604F"/>
    <w:rsid w:val="00D163BE"/>
    <w:rsid w:val="00D163D7"/>
    <w:rsid w:val="00D1671D"/>
    <w:rsid w:val="00D16C3E"/>
    <w:rsid w:val="00D17552"/>
    <w:rsid w:val="00D17CE0"/>
    <w:rsid w:val="00D17F90"/>
    <w:rsid w:val="00D201CB"/>
    <w:rsid w:val="00D20A42"/>
    <w:rsid w:val="00D218B4"/>
    <w:rsid w:val="00D21DBB"/>
    <w:rsid w:val="00D220DD"/>
    <w:rsid w:val="00D2247E"/>
    <w:rsid w:val="00D2251C"/>
    <w:rsid w:val="00D22A2A"/>
    <w:rsid w:val="00D2309A"/>
    <w:rsid w:val="00D2341E"/>
    <w:rsid w:val="00D239B0"/>
    <w:rsid w:val="00D23F51"/>
    <w:rsid w:val="00D240B6"/>
    <w:rsid w:val="00D24747"/>
    <w:rsid w:val="00D25066"/>
    <w:rsid w:val="00D251F7"/>
    <w:rsid w:val="00D25C30"/>
    <w:rsid w:val="00D25ED4"/>
    <w:rsid w:val="00D25FC2"/>
    <w:rsid w:val="00D261A5"/>
    <w:rsid w:val="00D26949"/>
    <w:rsid w:val="00D26A7E"/>
    <w:rsid w:val="00D27009"/>
    <w:rsid w:val="00D279FE"/>
    <w:rsid w:val="00D27A48"/>
    <w:rsid w:val="00D27E24"/>
    <w:rsid w:val="00D3006E"/>
    <w:rsid w:val="00D3046B"/>
    <w:rsid w:val="00D3106B"/>
    <w:rsid w:val="00D3112D"/>
    <w:rsid w:val="00D31411"/>
    <w:rsid w:val="00D315B8"/>
    <w:rsid w:val="00D31A1E"/>
    <w:rsid w:val="00D31A2D"/>
    <w:rsid w:val="00D31C05"/>
    <w:rsid w:val="00D31DB9"/>
    <w:rsid w:val="00D3209C"/>
    <w:rsid w:val="00D322DC"/>
    <w:rsid w:val="00D328A2"/>
    <w:rsid w:val="00D32B9D"/>
    <w:rsid w:val="00D32D2E"/>
    <w:rsid w:val="00D32D79"/>
    <w:rsid w:val="00D33042"/>
    <w:rsid w:val="00D3326E"/>
    <w:rsid w:val="00D33898"/>
    <w:rsid w:val="00D3426A"/>
    <w:rsid w:val="00D343B8"/>
    <w:rsid w:val="00D34797"/>
    <w:rsid w:val="00D349B3"/>
    <w:rsid w:val="00D35602"/>
    <w:rsid w:val="00D35F52"/>
    <w:rsid w:val="00D36393"/>
    <w:rsid w:val="00D3675F"/>
    <w:rsid w:val="00D36763"/>
    <w:rsid w:val="00D36858"/>
    <w:rsid w:val="00D369B4"/>
    <w:rsid w:val="00D36DD8"/>
    <w:rsid w:val="00D37415"/>
    <w:rsid w:val="00D377C6"/>
    <w:rsid w:val="00D3795B"/>
    <w:rsid w:val="00D404EA"/>
    <w:rsid w:val="00D40643"/>
    <w:rsid w:val="00D40E46"/>
    <w:rsid w:val="00D41333"/>
    <w:rsid w:val="00D41B3D"/>
    <w:rsid w:val="00D42020"/>
    <w:rsid w:val="00D42022"/>
    <w:rsid w:val="00D42124"/>
    <w:rsid w:val="00D422AD"/>
    <w:rsid w:val="00D428A3"/>
    <w:rsid w:val="00D42B19"/>
    <w:rsid w:val="00D42BE0"/>
    <w:rsid w:val="00D435F3"/>
    <w:rsid w:val="00D4391F"/>
    <w:rsid w:val="00D4397C"/>
    <w:rsid w:val="00D440B9"/>
    <w:rsid w:val="00D44366"/>
    <w:rsid w:val="00D445FC"/>
    <w:rsid w:val="00D4466C"/>
    <w:rsid w:val="00D44A57"/>
    <w:rsid w:val="00D44BC8"/>
    <w:rsid w:val="00D44D0A"/>
    <w:rsid w:val="00D4587A"/>
    <w:rsid w:val="00D45DE8"/>
    <w:rsid w:val="00D45E8D"/>
    <w:rsid w:val="00D461C0"/>
    <w:rsid w:val="00D463F1"/>
    <w:rsid w:val="00D46500"/>
    <w:rsid w:val="00D46E03"/>
    <w:rsid w:val="00D47273"/>
    <w:rsid w:val="00D47881"/>
    <w:rsid w:val="00D479EE"/>
    <w:rsid w:val="00D47D98"/>
    <w:rsid w:val="00D5003E"/>
    <w:rsid w:val="00D502C0"/>
    <w:rsid w:val="00D50353"/>
    <w:rsid w:val="00D5101A"/>
    <w:rsid w:val="00D51659"/>
    <w:rsid w:val="00D51764"/>
    <w:rsid w:val="00D517C8"/>
    <w:rsid w:val="00D51D76"/>
    <w:rsid w:val="00D5228B"/>
    <w:rsid w:val="00D52A29"/>
    <w:rsid w:val="00D52AFD"/>
    <w:rsid w:val="00D52E4D"/>
    <w:rsid w:val="00D53036"/>
    <w:rsid w:val="00D5304F"/>
    <w:rsid w:val="00D53190"/>
    <w:rsid w:val="00D53F39"/>
    <w:rsid w:val="00D53F4A"/>
    <w:rsid w:val="00D53FA1"/>
    <w:rsid w:val="00D54088"/>
    <w:rsid w:val="00D548A5"/>
    <w:rsid w:val="00D54D18"/>
    <w:rsid w:val="00D55262"/>
    <w:rsid w:val="00D55A51"/>
    <w:rsid w:val="00D55FB9"/>
    <w:rsid w:val="00D560B3"/>
    <w:rsid w:val="00D56182"/>
    <w:rsid w:val="00D56307"/>
    <w:rsid w:val="00D56713"/>
    <w:rsid w:val="00D56877"/>
    <w:rsid w:val="00D57036"/>
    <w:rsid w:val="00D570B0"/>
    <w:rsid w:val="00D5714D"/>
    <w:rsid w:val="00D574B7"/>
    <w:rsid w:val="00D5750C"/>
    <w:rsid w:val="00D57549"/>
    <w:rsid w:val="00D57552"/>
    <w:rsid w:val="00D57F15"/>
    <w:rsid w:val="00D60380"/>
    <w:rsid w:val="00D60E71"/>
    <w:rsid w:val="00D6108A"/>
    <w:rsid w:val="00D61249"/>
    <w:rsid w:val="00D613E9"/>
    <w:rsid w:val="00D6144D"/>
    <w:rsid w:val="00D61622"/>
    <w:rsid w:val="00D61B9C"/>
    <w:rsid w:val="00D62214"/>
    <w:rsid w:val="00D622B0"/>
    <w:rsid w:val="00D62E90"/>
    <w:rsid w:val="00D6310F"/>
    <w:rsid w:val="00D634AC"/>
    <w:rsid w:val="00D6350A"/>
    <w:rsid w:val="00D63514"/>
    <w:rsid w:val="00D638F6"/>
    <w:rsid w:val="00D63D1F"/>
    <w:rsid w:val="00D643B6"/>
    <w:rsid w:val="00D64490"/>
    <w:rsid w:val="00D6454D"/>
    <w:rsid w:val="00D64713"/>
    <w:rsid w:val="00D65108"/>
    <w:rsid w:val="00D652F9"/>
    <w:rsid w:val="00D655A1"/>
    <w:rsid w:val="00D6581A"/>
    <w:rsid w:val="00D6589E"/>
    <w:rsid w:val="00D659C3"/>
    <w:rsid w:val="00D65B38"/>
    <w:rsid w:val="00D66A72"/>
    <w:rsid w:val="00D66AFE"/>
    <w:rsid w:val="00D670AE"/>
    <w:rsid w:val="00D675B5"/>
    <w:rsid w:val="00D677B4"/>
    <w:rsid w:val="00D67A8A"/>
    <w:rsid w:val="00D67BDC"/>
    <w:rsid w:val="00D67EE8"/>
    <w:rsid w:val="00D714FE"/>
    <w:rsid w:val="00D715BB"/>
    <w:rsid w:val="00D7163B"/>
    <w:rsid w:val="00D717D2"/>
    <w:rsid w:val="00D71A6C"/>
    <w:rsid w:val="00D71DC8"/>
    <w:rsid w:val="00D7240E"/>
    <w:rsid w:val="00D7295A"/>
    <w:rsid w:val="00D72EBC"/>
    <w:rsid w:val="00D73128"/>
    <w:rsid w:val="00D73760"/>
    <w:rsid w:val="00D737CA"/>
    <w:rsid w:val="00D73886"/>
    <w:rsid w:val="00D74042"/>
    <w:rsid w:val="00D74892"/>
    <w:rsid w:val="00D75160"/>
    <w:rsid w:val="00D75198"/>
    <w:rsid w:val="00D753C9"/>
    <w:rsid w:val="00D756BF"/>
    <w:rsid w:val="00D75ED4"/>
    <w:rsid w:val="00D7602A"/>
    <w:rsid w:val="00D76644"/>
    <w:rsid w:val="00D76C03"/>
    <w:rsid w:val="00D77417"/>
    <w:rsid w:val="00D778B8"/>
    <w:rsid w:val="00D77EE6"/>
    <w:rsid w:val="00D804CB"/>
    <w:rsid w:val="00D807FF"/>
    <w:rsid w:val="00D80C95"/>
    <w:rsid w:val="00D80E69"/>
    <w:rsid w:val="00D810BC"/>
    <w:rsid w:val="00D819B4"/>
    <w:rsid w:val="00D82274"/>
    <w:rsid w:val="00D829E7"/>
    <w:rsid w:val="00D82D69"/>
    <w:rsid w:val="00D83033"/>
    <w:rsid w:val="00D830D3"/>
    <w:rsid w:val="00D83720"/>
    <w:rsid w:val="00D83DC5"/>
    <w:rsid w:val="00D843D5"/>
    <w:rsid w:val="00D846E4"/>
    <w:rsid w:val="00D84DBD"/>
    <w:rsid w:val="00D850C8"/>
    <w:rsid w:val="00D8556F"/>
    <w:rsid w:val="00D85756"/>
    <w:rsid w:val="00D85799"/>
    <w:rsid w:val="00D8595D"/>
    <w:rsid w:val="00D85C07"/>
    <w:rsid w:val="00D85C30"/>
    <w:rsid w:val="00D862E5"/>
    <w:rsid w:val="00D8638C"/>
    <w:rsid w:val="00D86BAC"/>
    <w:rsid w:val="00D87071"/>
    <w:rsid w:val="00D87774"/>
    <w:rsid w:val="00D87878"/>
    <w:rsid w:val="00D87B19"/>
    <w:rsid w:val="00D90759"/>
    <w:rsid w:val="00D9085D"/>
    <w:rsid w:val="00D90C4E"/>
    <w:rsid w:val="00D90F28"/>
    <w:rsid w:val="00D91132"/>
    <w:rsid w:val="00D91458"/>
    <w:rsid w:val="00D92487"/>
    <w:rsid w:val="00D932C2"/>
    <w:rsid w:val="00D93A3F"/>
    <w:rsid w:val="00D940B6"/>
    <w:rsid w:val="00D9514F"/>
    <w:rsid w:val="00D95CF2"/>
    <w:rsid w:val="00D96BB9"/>
    <w:rsid w:val="00D96C24"/>
    <w:rsid w:val="00D9761C"/>
    <w:rsid w:val="00D97C80"/>
    <w:rsid w:val="00D97E4A"/>
    <w:rsid w:val="00D97F93"/>
    <w:rsid w:val="00D97FAB"/>
    <w:rsid w:val="00DA0005"/>
    <w:rsid w:val="00DA029A"/>
    <w:rsid w:val="00DA0429"/>
    <w:rsid w:val="00DA092A"/>
    <w:rsid w:val="00DA0B6E"/>
    <w:rsid w:val="00DA0FBD"/>
    <w:rsid w:val="00DA122A"/>
    <w:rsid w:val="00DA12A2"/>
    <w:rsid w:val="00DA157C"/>
    <w:rsid w:val="00DA1B13"/>
    <w:rsid w:val="00DA2C1E"/>
    <w:rsid w:val="00DA35DA"/>
    <w:rsid w:val="00DA3AE7"/>
    <w:rsid w:val="00DA40D4"/>
    <w:rsid w:val="00DA41C6"/>
    <w:rsid w:val="00DA43DF"/>
    <w:rsid w:val="00DA4F46"/>
    <w:rsid w:val="00DA523C"/>
    <w:rsid w:val="00DA5699"/>
    <w:rsid w:val="00DA5F75"/>
    <w:rsid w:val="00DA6C8B"/>
    <w:rsid w:val="00DA6E01"/>
    <w:rsid w:val="00DA6ECD"/>
    <w:rsid w:val="00DA7200"/>
    <w:rsid w:val="00DA7434"/>
    <w:rsid w:val="00DA74F2"/>
    <w:rsid w:val="00DA7AD8"/>
    <w:rsid w:val="00DB0388"/>
    <w:rsid w:val="00DB04F0"/>
    <w:rsid w:val="00DB0950"/>
    <w:rsid w:val="00DB0B35"/>
    <w:rsid w:val="00DB194D"/>
    <w:rsid w:val="00DB1CC2"/>
    <w:rsid w:val="00DB2821"/>
    <w:rsid w:val="00DB2A79"/>
    <w:rsid w:val="00DB2BA2"/>
    <w:rsid w:val="00DB3727"/>
    <w:rsid w:val="00DB3AAC"/>
    <w:rsid w:val="00DB3B9D"/>
    <w:rsid w:val="00DB3E73"/>
    <w:rsid w:val="00DB48E0"/>
    <w:rsid w:val="00DB4C23"/>
    <w:rsid w:val="00DB4E42"/>
    <w:rsid w:val="00DB503D"/>
    <w:rsid w:val="00DB50C1"/>
    <w:rsid w:val="00DB5BD9"/>
    <w:rsid w:val="00DB5E60"/>
    <w:rsid w:val="00DB6200"/>
    <w:rsid w:val="00DB642C"/>
    <w:rsid w:val="00DB6742"/>
    <w:rsid w:val="00DB6A98"/>
    <w:rsid w:val="00DB6D8F"/>
    <w:rsid w:val="00DB6E5A"/>
    <w:rsid w:val="00DB7344"/>
    <w:rsid w:val="00DB79CD"/>
    <w:rsid w:val="00DB79FF"/>
    <w:rsid w:val="00DC0045"/>
    <w:rsid w:val="00DC0529"/>
    <w:rsid w:val="00DC0CA4"/>
    <w:rsid w:val="00DC12A0"/>
    <w:rsid w:val="00DC20D9"/>
    <w:rsid w:val="00DC221F"/>
    <w:rsid w:val="00DC2354"/>
    <w:rsid w:val="00DC26D1"/>
    <w:rsid w:val="00DC2B53"/>
    <w:rsid w:val="00DC2D3B"/>
    <w:rsid w:val="00DC31BE"/>
    <w:rsid w:val="00DC33AF"/>
    <w:rsid w:val="00DC358E"/>
    <w:rsid w:val="00DC36FB"/>
    <w:rsid w:val="00DC3CCF"/>
    <w:rsid w:val="00DC455F"/>
    <w:rsid w:val="00DC46B4"/>
    <w:rsid w:val="00DC4A27"/>
    <w:rsid w:val="00DC4BC0"/>
    <w:rsid w:val="00DC50CC"/>
    <w:rsid w:val="00DC54C5"/>
    <w:rsid w:val="00DC5E57"/>
    <w:rsid w:val="00DC6039"/>
    <w:rsid w:val="00DC65D9"/>
    <w:rsid w:val="00DC66AB"/>
    <w:rsid w:val="00DC6B24"/>
    <w:rsid w:val="00DC6F6B"/>
    <w:rsid w:val="00DC70FB"/>
    <w:rsid w:val="00DC7323"/>
    <w:rsid w:val="00DC74C8"/>
    <w:rsid w:val="00DD007C"/>
    <w:rsid w:val="00DD0926"/>
    <w:rsid w:val="00DD0BF3"/>
    <w:rsid w:val="00DD0BF6"/>
    <w:rsid w:val="00DD1728"/>
    <w:rsid w:val="00DD20B1"/>
    <w:rsid w:val="00DD248B"/>
    <w:rsid w:val="00DD26E8"/>
    <w:rsid w:val="00DD2999"/>
    <w:rsid w:val="00DD2C3E"/>
    <w:rsid w:val="00DD2CF8"/>
    <w:rsid w:val="00DD2D00"/>
    <w:rsid w:val="00DD34D2"/>
    <w:rsid w:val="00DD378B"/>
    <w:rsid w:val="00DD37D0"/>
    <w:rsid w:val="00DD37D3"/>
    <w:rsid w:val="00DD3ACC"/>
    <w:rsid w:val="00DD3E27"/>
    <w:rsid w:val="00DD4017"/>
    <w:rsid w:val="00DD4904"/>
    <w:rsid w:val="00DD5380"/>
    <w:rsid w:val="00DD5607"/>
    <w:rsid w:val="00DD5B37"/>
    <w:rsid w:val="00DD5BED"/>
    <w:rsid w:val="00DD6A96"/>
    <w:rsid w:val="00DD6CB0"/>
    <w:rsid w:val="00DD6D6B"/>
    <w:rsid w:val="00DD7221"/>
    <w:rsid w:val="00DD7263"/>
    <w:rsid w:val="00DD7674"/>
    <w:rsid w:val="00DD7B21"/>
    <w:rsid w:val="00DD7DBA"/>
    <w:rsid w:val="00DE000B"/>
    <w:rsid w:val="00DE044B"/>
    <w:rsid w:val="00DE0525"/>
    <w:rsid w:val="00DE099D"/>
    <w:rsid w:val="00DE0AFE"/>
    <w:rsid w:val="00DE0E57"/>
    <w:rsid w:val="00DE10E3"/>
    <w:rsid w:val="00DE133D"/>
    <w:rsid w:val="00DE2117"/>
    <w:rsid w:val="00DE24EC"/>
    <w:rsid w:val="00DE2973"/>
    <w:rsid w:val="00DE3A14"/>
    <w:rsid w:val="00DE3FFB"/>
    <w:rsid w:val="00DE4021"/>
    <w:rsid w:val="00DE4158"/>
    <w:rsid w:val="00DE4788"/>
    <w:rsid w:val="00DE4D0D"/>
    <w:rsid w:val="00DE4F47"/>
    <w:rsid w:val="00DE546B"/>
    <w:rsid w:val="00DE54A3"/>
    <w:rsid w:val="00DE550B"/>
    <w:rsid w:val="00DE5875"/>
    <w:rsid w:val="00DE684B"/>
    <w:rsid w:val="00DE68BD"/>
    <w:rsid w:val="00DE6A41"/>
    <w:rsid w:val="00DE6FDC"/>
    <w:rsid w:val="00DE7441"/>
    <w:rsid w:val="00DE7ED2"/>
    <w:rsid w:val="00DF0003"/>
    <w:rsid w:val="00DF04B4"/>
    <w:rsid w:val="00DF0620"/>
    <w:rsid w:val="00DF0962"/>
    <w:rsid w:val="00DF0C5F"/>
    <w:rsid w:val="00DF1531"/>
    <w:rsid w:val="00DF1F76"/>
    <w:rsid w:val="00DF2135"/>
    <w:rsid w:val="00DF232F"/>
    <w:rsid w:val="00DF2BD6"/>
    <w:rsid w:val="00DF34E1"/>
    <w:rsid w:val="00DF359D"/>
    <w:rsid w:val="00DF454D"/>
    <w:rsid w:val="00DF50BB"/>
    <w:rsid w:val="00DF50C7"/>
    <w:rsid w:val="00DF52A2"/>
    <w:rsid w:val="00DF53BA"/>
    <w:rsid w:val="00DF572A"/>
    <w:rsid w:val="00DF582C"/>
    <w:rsid w:val="00DF5D55"/>
    <w:rsid w:val="00DF646A"/>
    <w:rsid w:val="00DF6562"/>
    <w:rsid w:val="00DF65C5"/>
    <w:rsid w:val="00DF6A39"/>
    <w:rsid w:val="00DF6ACA"/>
    <w:rsid w:val="00DF6C21"/>
    <w:rsid w:val="00DF6D02"/>
    <w:rsid w:val="00DF6E9A"/>
    <w:rsid w:val="00DF728F"/>
    <w:rsid w:val="00DF772A"/>
    <w:rsid w:val="00DF77DD"/>
    <w:rsid w:val="00DF79B8"/>
    <w:rsid w:val="00DF7BB4"/>
    <w:rsid w:val="00E0016D"/>
    <w:rsid w:val="00E00556"/>
    <w:rsid w:val="00E00C81"/>
    <w:rsid w:val="00E010C3"/>
    <w:rsid w:val="00E01246"/>
    <w:rsid w:val="00E019B8"/>
    <w:rsid w:val="00E01EC2"/>
    <w:rsid w:val="00E02056"/>
    <w:rsid w:val="00E02888"/>
    <w:rsid w:val="00E029F7"/>
    <w:rsid w:val="00E02E5A"/>
    <w:rsid w:val="00E03731"/>
    <w:rsid w:val="00E03A76"/>
    <w:rsid w:val="00E03B20"/>
    <w:rsid w:val="00E03D1C"/>
    <w:rsid w:val="00E0465B"/>
    <w:rsid w:val="00E0480E"/>
    <w:rsid w:val="00E0535E"/>
    <w:rsid w:val="00E055F5"/>
    <w:rsid w:val="00E05640"/>
    <w:rsid w:val="00E0605B"/>
    <w:rsid w:val="00E0624A"/>
    <w:rsid w:val="00E06304"/>
    <w:rsid w:val="00E07033"/>
    <w:rsid w:val="00E0740D"/>
    <w:rsid w:val="00E07437"/>
    <w:rsid w:val="00E075CA"/>
    <w:rsid w:val="00E07DFF"/>
    <w:rsid w:val="00E07E54"/>
    <w:rsid w:val="00E1062B"/>
    <w:rsid w:val="00E10A91"/>
    <w:rsid w:val="00E10BEB"/>
    <w:rsid w:val="00E113E3"/>
    <w:rsid w:val="00E113F1"/>
    <w:rsid w:val="00E11C1B"/>
    <w:rsid w:val="00E127B2"/>
    <w:rsid w:val="00E12F53"/>
    <w:rsid w:val="00E139F0"/>
    <w:rsid w:val="00E140D6"/>
    <w:rsid w:val="00E14136"/>
    <w:rsid w:val="00E14295"/>
    <w:rsid w:val="00E1454A"/>
    <w:rsid w:val="00E14A23"/>
    <w:rsid w:val="00E14BC4"/>
    <w:rsid w:val="00E14BF9"/>
    <w:rsid w:val="00E1590A"/>
    <w:rsid w:val="00E160C1"/>
    <w:rsid w:val="00E1630D"/>
    <w:rsid w:val="00E169D7"/>
    <w:rsid w:val="00E16F46"/>
    <w:rsid w:val="00E17C2B"/>
    <w:rsid w:val="00E2006E"/>
    <w:rsid w:val="00E201DD"/>
    <w:rsid w:val="00E208EE"/>
    <w:rsid w:val="00E209B9"/>
    <w:rsid w:val="00E211DA"/>
    <w:rsid w:val="00E215FA"/>
    <w:rsid w:val="00E21A24"/>
    <w:rsid w:val="00E21EB7"/>
    <w:rsid w:val="00E21FC0"/>
    <w:rsid w:val="00E222B4"/>
    <w:rsid w:val="00E228BA"/>
    <w:rsid w:val="00E22A9E"/>
    <w:rsid w:val="00E22AF9"/>
    <w:rsid w:val="00E22DCE"/>
    <w:rsid w:val="00E23C15"/>
    <w:rsid w:val="00E23F96"/>
    <w:rsid w:val="00E2555F"/>
    <w:rsid w:val="00E25A23"/>
    <w:rsid w:val="00E265C7"/>
    <w:rsid w:val="00E26695"/>
    <w:rsid w:val="00E266AC"/>
    <w:rsid w:val="00E2684A"/>
    <w:rsid w:val="00E27640"/>
    <w:rsid w:val="00E3041D"/>
    <w:rsid w:val="00E30817"/>
    <w:rsid w:val="00E30E0F"/>
    <w:rsid w:val="00E31169"/>
    <w:rsid w:val="00E31C6C"/>
    <w:rsid w:val="00E31DF8"/>
    <w:rsid w:val="00E31F05"/>
    <w:rsid w:val="00E32004"/>
    <w:rsid w:val="00E320BB"/>
    <w:rsid w:val="00E32672"/>
    <w:rsid w:val="00E33554"/>
    <w:rsid w:val="00E3373A"/>
    <w:rsid w:val="00E337E8"/>
    <w:rsid w:val="00E33B89"/>
    <w:rsid w:val="00E342D7"/>
    <w:rsid w:val="00E34F36"/>
    <w:rsid w:val="00E34F51"/>
    <w:rsid w:val="00E358A7"/>
    <w:rsid w:val="00E35BD9"/>
    <w:rsid w:val="00E35C82"/>
    <w:rsid w:val="00E35D1D"/>
    <w:rsid w:val="00E365B5"/>
    <w:rsid w:val="00E369BC"/>
    <w:rsid w:val="00E36D09"/>
    <w:rsid w:val="00E37384"/>
    <w:rsid w:val="00E37E03"/>
    <w:rsid w:val="00E37F48"/>
    <w:rsid w:val="00E40181"/>
    <w:rsid w:val="00E40C1D"/>
    <w:rsid w:val="00E40C87"/>
    <w:rsid w:val="00E40CEC"/>
    <w:rsid w:val="00E40DCC"/>
    <w:rsid w:val="00E413E7"/>
    <w:rsid w:val="00E41C6C"/>
    <w:rsid w:val="00E423D6"/>
    <w:rsid w:val="00E4283B"/>
    <w:rsid w:val="00E4290E"/>
    <w:rsid w:val="00E42A4C"/>
    <w:rsid w:val="00E42A85"/>
    <w:rsid w:val="00E432B5"/>
    <w:rsid w:val="00E438DB"/>
    <w:rsid w:val="00E439DA"/>
    <w:rsid w:val="00E445B5"/>
    <w:rsid w:val="00E44779"/>
    <w:rsid w:val="00E45316"/>
    <w:rsid w:val="00E45668"/>
    <w:rsid w:val="00E45AAF"/>
    <w:rsid w:val="00E45CE8"/>
    <w:rsid w:val="00E46402"/>
    <w:rsid w:val="00E467E1"/>
    <w:rsid w:val="00E4693C"/>
    <w:rsid w:val="00E46D38"/>
    <w:rsid w:val="00E46E67"/>
    <w:rsid w:val="00E46FDB"/>
    <w:rsid w:val="00E4703C"/>
    <w:rsid w:val="00E471C5"/>
    <w:rsid w:val="00E47242"/>
    <w:rsid w:val="00E47B17"/>
    <w:rsid w:val="00E47E67"/>
    <w:rsid w:val="00E503F1"/>
    <w:rsid w:val="00E50AFF"/>
    <w:rsid w:val="00E50B6E"/>
    <w:rsid w:val="00E50E61"/>
    <w:rsid w:val="00E517B4"/>
    <w:rsid w:val="00E51922"/>
    <w:rsid w:val="00E52ADD"/>
    <w:rsid w:val="00E53D92"/>
    <w:rsid w:val="00E53E33"/>
    <w:rsid w:val="00E5422A"/>
    <w:rsid w:val="00E54325"/>
    <w:rsid w:val="00E545A4"/>
    <w:rsid w:val="00E5478B"/>
    <w:rsid w:val="00E54962"/>
    <w:rsid w:val="00E550D6"/>
    <w:rsid w:val="00E55379"/>
    <w:rsid w:val="00E55486"/>
    <w:rsid w:val="00E5565B"/>
    <w:rsid w:val="00E55A54"/>
    <w:rsid w:val="00E55ACA"/>
    <w:rsid w:val="00E55B8E"/>
    <w:rsid w:val="00E562BF"/>
    <w:rsid w:val="00E566D8"/>
    <w:rsid w:val="00E56871"/>
    <w:rsid w:val="00E56911"/>
    <w:rsid w:val="00E578B9"/>
    <w:rsid w:val="00E57A6C"/>
    <w:rsid w:val="00E5B65A"/>
    <w:rsid w:val="00E60152"/>
    <w:rsid w:val="00E6077F"/>
    <w:rsid w:val="00E60A36"/>
    <w:rsid w:val="00E60A6F"/>
    <w:rsid w:val="00E6104F"/>
    <w:rsid w:val="00E61241"/>
    <w:rsid w:val="00E61665"/>
    <w:rsid w:val="00E61C1A"/>
    <w:rsid w:val="00E61D28"/>
    <w:rsid w:val="00E62015"/>
    <w:rsid w:val="00E62450"/>
    <w:rsid w:val="00E62866"/>
    <w:rsid w:val="00E62A4B"/>
    <w:rsid w:val="00E62AB4"/>
    <w:rsid w:val="00E635EC"/>
    <w:rsid w:val="00E636BF"/>
    <w:rsid w:val="00E63D87"/>
    <w:rsid w:val="00E63DF6"/>
    <w:rsid w:val="00E64524"/>
    <w:rsid w:val="00E64945"/>
    <w:rsid w:val="00E64D02"/>
    <w:rsid w:val="00E64DD8"/>
    <w:rsid w:val="00E6509D"/>
    <w:rsid w:val="00E652B1"/>
    <w:rsid w:val="00E65A91"/>
    <w:rsid w:val="00E664E3"/>
    <w:rsid w:val="00E665E4"/>
    <w:rsid w:val="00E66777"/>
    <w:rsid w:val="00E66CEA"/>
    <w:rsid w:val="00E66E7B"/>
    <w:rsid w:val="00E676BB"/>
    <w:rsid w:val="00E67742"/>
    <w:rsid w:val="00E6782F"/>
    <w:rsid w:val="00E67A73"/>
    <w:rsid w:val="00E67B78"/>
    <w:rsid w:val="00E704A0"/>
    <w:rsid w:val="00E705C2"/>
    <w:rsid w:val="00E70951"/>
    <w:rsid w:val="00E71588"/>
    <w:rsid w:val="00E72274"/>
    <w:rsid w:val="00E722C1"/>
    <w:rsid w:val="00E72ACD"/>
    <w:rsid w:val="00E7347A"/>
    <w:rsid w:val="00E73ABC"/>
    <w:rsid w:val="00E7427F"/>
    <w:rsid w:val="00E747CF"/>
    <w:rsid w:val="00E74F05"/>
    <w:rsid w:val="00E74FA2"/>
    <w:rsid w:val="00E7515E"/>
    <w:rsid w:val="00E7563F"/>
    <w:rsid w:val="00E75BF6"/>
    <w:rsid w:val="00E76424"/>
    <w:rsid w:val="00E76527"/>
    <w:rsid w:val="00E76751"/>
    <w:rsid w:val="00E76A5F"/>
    <w:rsid w:val="00E76B1F"/>
    <w:rsid w:val="00E7724C"/>
    <w:rsid w:val="00E772D0"/>
    <w:rsid w:val="00E77604"/>
    <w:rsid w:val="00E77B91"/>
    <w:rsid w:val="00E77D59"/>
    <w:rsid w:val="00E804FF"/>
    <w:rsid w:val="00E805B3"/>
    <w:rsid w:val="00E8095F"/>
    <w:rsid w:val="00E8097F"/>
    <w:rsid w:val="00E80CC8"/>
    <w:rsid w:val="00E80EDF"/>
    <w:rsid w:val="00E81191"/>
    <w:rsid w:val="00E813DE"/>
    <w:rsid w:val="00E818C3"/>
    <w:rsid w:val="00E81BAC"/>
    <w:rsid w:val="00E81E99"/>
    <w:rsid w:val="00E81ED1"/>
    <w:rsid w:val="00E821A6"/>
    <w:rsid w:val="00E82466"/>
    <w:rsid w:val="00E82CBB"/>
    <w:rsid w:val="00E82EBC"/>
    <w:rsid w:val="00E83179"/>
    <w:rsid w:val="00E84746"/>
    <w:rsid w:val="00E84F45"/>
    <w:rsid w:val="00E853CA"/>
    <w:rsid w:val="00E8548E"/>
    <w:rsid w:val="00E85527"/>
    <w:rsid w:val="00E85E65"/>
    <w:rsid w:val="00E86B2E"/>
    <w:rsid w:val="00E86FC3"/>
    <w:rsid w:val="00E87148"/>
    <w:rsid w:val="00E91385"/>
    <w:rsid w:val="00E91D04"/>
    <w:rsid w:val="00E9237B"/>
    <w:rsid w:val="00E9243D"/>
    <w:rsid w:val="00E927B7"/>
    <w:rsid w:val="00E927BF"/>
    <w:rsid w:val="00E92AC6"/>
    <w:rsid w:val="00E931C5"/>
    <w:rsid w:val="00E93217"/>
    <w:rsid w:val="00E938A9"/>
    <w:rsid w:val="00E9465E"/>
    <w:rsid w:val="00E94EFA"/>
    <w:rsid w:val="00E953F7"/>
    <w:rsid w:val="00E95EA3"/>
    <w:rsid w:val="00E95F2C"/>
    <w:rsid w:val="00E96042"/>
    <w:rsid w:val="00E9644F"/>
    <w:rsid w:val="00E967FC"/>
    <w:rsid w:val="00E9691E"/>
    <w:rsid w:val="00E97217"/>
    <w:rsid w:val="00E9729C"/>
    <w:rsid w:val="00EA0155"/>
    <w:rsid w:val="00EA0785"/>
    <w:rsid w:val="00EA111E"/>
    <w:rsid w:val="00EA1397"/>
    <w:rsid w:val="00EA148B"/>
    <w:rsid w:val="00EA16D7"/>
    <w:rsid w:val="00EA1791"/>
    <w:rsid w:val="00EA1D67"/>
    <w:rsid w:val="00EA1EF8"/>
    <w:rsid w:val="00EA2280"/>
    <w:rsid w:val="00EA2287"/>
    <w:rsid w:val="00EA2A52"/>
    <w:rsid w:val="00EA2BEA"/>
    <w:rsid w:val="00EA2D82"/>
    <w:rsid w:val="00EA37EA"/>
    <w:rsid w:val="00EA380A"/>
    <w:rsid w:val="00EA45D9"/>
    <w:rsid w:val="00EA4E15"/>
    <w:rsid w:val="00EA4EAE"/>
    <w:rsid w:val="00EA58DF"/>
    <w:rsid w:val="00EA5E46"/>
    <w:rsid w:val="00EA6648"/>
    <w:rsid w:val="00EA69EA"/>
    <w:rsid w:val="00EA6B1A"/>
    <w:rsid w:val="00EA74EE"/>
    <w:rsid w:val="00EA783A"/>
    <w:rsid w:val="00EA7EA0"/>
    <w:rsid w:val="00EB002B"/>
    <w:rsid w:val="00EB0746"/>
    <w:rsid w:val="00EB0761"/>
    <w:rsid w:val="00EB0C9C"/>
    <w:rsid w:val="00EB0CE6"/>
    <w:rsid w:val="00EB0DDA"/>
    <w:rsid w:val="00EB0E3B"/>
    <w:rsid w:val="00EB109C"/>
    <w:rsid w:val="00EB11F7"/>
    <w:rsid w:val="00EB17A8"/>
    <w:rsid w:val="00EB19BB"/>
    <w:rsid w:val="00EB1CE6"/>
    <w:rsid w:val="00EB209E"/>
    <w:rsid w:val="00EB27A0"/>
    <w:rsid w:val="00EB2D47"/>
    <w:rsid w:val="00EB2E9C"/>
    <w:rsid w:val="00EB30DF"/>
    <w:rsid w:val="00EB323C"/>
    <w:rsid w:val="00EB3765"/>
    <w:rsid w:val="00EB3B01"/>
    <w:rsid w:val="00EB3FEB"/>
    <w:rsid w:val="00EB4060"/>
    <w:rsid w:val="00EB41A7"/>
    <w:rsid w:val="00EB4472"/>
    <w:rsid w:val="00EB4546"/>
    <w:rsid w:val="00EB4900"/>
    <w:rsid w:val="00EB5046"/>
    <w:rsid w:val="00EB50E4"/>
    <w:rsid w:val="00EB51FC"/>
    <w:rsid w:val="00EB5281"/>
    <w:rsid w:val="00EB5988"/>
    <w:rsid w:val="00EB5A98"/>
    <w:rsid w:val="00EB5B4D"/>
    <w:rsid w:val="00EB5BDA"/>
    <w:rsid w:val="00EB5E9F"/>
    <w:rsid w:val="00EB5F5D"/>
    <w:rsid w:val="00EB6ED5"/>
    <w:rsid w:val="00EB6F59"/>
    <w:rsid w:val="00EB7658"/>
    <w:rsid w:val="00EB7727"/>
    <w:rsid w:val="00EB7AC2"/>
    <w:rsid w:val="00EB7B4F"/>
    <w:rsid w:val="00EB7BF9"/>
    <w:rsid w:val="00EB7D73"/>
    <w:rsid w:val="00EC1ECE"/>
    <w:rsid w:val="00EC2126"/>
    <w:rsid w:val="00EC2DD6"/>
    <w:rsid w:val="00EC39AC"/>
    <w:rsid w:val="00EC39E7"/>
    <w:rsid w:val="00EC3F9B"/>
    <w:rsid w:val="00EC411E"/>
    <w:rsid w:val="00EC51DD"/>
    <w:rsid w:val="00EC5AE2"/>
    <w:rsid w:val="00EC6805"/>
    <w:rsid w:val="00EC6D8D"/>
    <w:rsid w:val="00EC7C41"/>
    <w:rsid w:val="00EC7E6F"/>
    <w:rsid w:val="00EC7EEA"/>
    <w:rsid w:val="00ED0345"/>
    <w:rsid w:val="00ED05C0"/>
    <w:rsid w:val="00ED07BD"/>
    <w:rsid w:val="00ED1B6F"/>
    <w:rsid w:val="00ED1C96"/>
    <w:rsid w:val="00ED2179"/>
    <w:rsid w:val="00ED26F2"/>
    <w:rsid w:val="00ED49DB"/>
    <w:rsid w:val="00ED4F57"/>
    <w:rsid w:val="00ED50B6"/>
    <w:rsid w:val="00ED5B19"/>
    <w:rsid w:val="00ED5B90"/>
    <w:rsid w:val="00ED5CDF"/>
    <w:rsid w:val="00ED6050"/>
    <w:rsid w:val="00ED62F0"/>
    <w:rsid w:val="00ED6EFC"/>
    <w:rsid w:val="00ED7169"/>
    <w:rsid w:val="00ED7478"/>
    <w:rsid w:val="00ED7D3A"/>
    <w:rsid w:val="00ED7F6C"/>
    <w:rsid w:val="00EE022E"/>
    <w:rsid w:val="00EE077E"/>
    <w:rsid w:val="00EE0B0E"/>
    <w:rsid w:val="00EE12DC"/>
    <w:rsid w:val="00EE1626"/>
    <w:rsid w:val="00EE16E4"/>
    <w:rsid w:val="00EE1938"/>
    <w:rsid w:val="00EE1C24"/>
    <w:rsid w:val="00EE2571"/>
    <w:rsid w:val="00EE2FA2"/>
    <w:rsid w:val="00EE367F"/>
    <w:rsid w:val="00EE3B40"/>
    <w:rsid w:val="00EE3FD5"/>
    <w:rsid w:val="00EE417A"/>
    <w:rsid w:val="00EE4251"/>
    <w:rsid w:val="00EE4814"/>
    <w:rsid w:val="00EE4A44"/>
    <w:rsid w:val="00EE4B6C"/>
    <w:rsid w:val="00EE4ED2"/>
    <w:rsid w:val="00EE5546"/>
    <w:rsid w:val="00EE5761"/>
    <w:rsid w:val="00EE5883"/>
    <w:rsid w:val="00EE5C24"/>
    <w:rsid w:val="00EE6500"/>
    <w:rsid w:val="00EE6A99"/>
    <w:rsid w:val="00EE7133"/>
    <w:rsid w:val="00EE7350"/>
    <w:rsid w:val="00EE73D2"/>
    <w:rsid w:val="00EE7483"/>
    <w:rsid w:val="00EE7D2D"/>
    <w:rsid w:val="00EE7E7F"/>
    <w:rsid w:val="00EE7FFE"/>
    <w:rsid w:val="00EF0A20"/>
    <w:rsid w:val="00EF102E"/>
    <w:rsid w:val="00EF1637"/>
    <w:rsid w:val="00EF16C8"/>
    <w:rsid w:val="00EF1F31"/>
    <w:rsid w:val="00EF267D"/>
    <w:rsid w:val="00EF2DB0"/>
    <w:rsid w:val="00EF3645"/>
    <w:rsid w:val="00EF4370"/>
    <w:rsid w:val="00EF45FC"/>
    <w:rsid w:val="00EF5CD5"/>
    <w:rsid w:val="00EF63BE"/>
    <w:rsid w:val="00EF6DB0"/>
    <w:rsid w:val="00EF7B34"/>
    <w:rsid w:val="00EF7CE6"/>
    <w:rsid w:val="00F007D9"/>
    <w:rsid w:val="00F00EBA"/>
    <w:rsid w:val="00F00FBB"/>
    <w:rsid w:val="00F015B1"/>
    <w:rsid w:val="00F02489"/>
    <w:rsid w:val="00F033BB"/>
    <w:rsid w:val="00F03559"/>
    <w:rsid w:val="00F035A8"/>
    <w:rsid w:val="00F039D0"/>
    <w:rsid w:val="00F041B4"/>
    <w:rsid w:val="00F0429E"/>
    <w:rsid w:val="00F04C81"/>
    <w:rsid w:val="00F04C9B"/>
    <w:rsid w:val="00F0540D"/>
    <w:rsid w:val="00F0627B"/>
    <w:rsid w:val="00F067AC"/>
    <w:rsid w:val="00F06A02"/>
    <w:rsid w:val="00F070AF"/>
    <w:rsid w:val="00F07475"/>
    <w:rsid w:val="00F074B0"/>
    <w:rsid w:val="00F07F50"/>
    <w:rsid w:val="00F10218"/>
    <w:rsid w:val="00F10899"/>
    <w:rsid w:val="00F10A5C"/>
    <w:rsid w:val="00F10BBA"/>
    <w:rsid w:val="00F10C7D"/>
    <w:rsid w:val="00F11193"/>
    <w:rsid w:val="00F1123A"/>
    <w:rsid w:val="00F1153E"/>
    <w:rsid w:val="00F11598"/>
    <w:rsid w:val="00F120C5"/>
    <w:rsid w:val="00F126CA"/>
    <w:rsid w:val="00F1289B"/>
    <w:rsid w:val="00F12909"/>
    <w:rsid w:val="00F12E1B"/>
    <w:rsid w:val="00F134A0"/>
    <w:rsid w:val="00F135E6"/>
    <w:rsid w:val="00F138BA"/>
    <w:rsid w:val="00F13D4A"/>
    <w:rsid w:val="00F13E0D"/>
    <w:rsid w:val="00F1415A"/>
    <w:rsid w:val="00F14485"/>
    <w:rsid w:val="00F14770"/>
    <w:rsid w:val="00F1484F"/>
    <w:rsid w:val="00F14895"/>
    <w:rsid w:val="00F14E04"/>
    <w:rsid w:val="00F151AE"/>
    <w:rsid w:val="00F15C0C"/>
    <w:rsid w:val="00F15DC5"/>
    <w:rsid w:val="00F164CD"/>
    <w:rsid w:val="00F16823"/>
    <w:rsid w:val="00F16EF0"/>
    <w:rsid w:val="00F16F76"/>
    <w:rsid w:val="00F172ED"/>
    <w:rsid w:val="00F1736D"/>
    <w:rsid w:val="00F1741C"/>
    <w:rsid w:val="00F1747D"/>
    <w:rsid w:val="00F176F6"/>
    <w:rsid w:val="00F210F3"/>
    <w:rsid w:val="00F21336"/>
    <w:rsid w:val="00F21E87"/>
    <w:rsid w:val="00F22154"/>
    <w:rsid w:val="00F22CEB"/>
    <w:rsid w:val="00F23D70"/>
    <w:rsid w:val="00F247EF"/>
    <w:rsid w:val="00F25A1A"/>
    <w:rsid w:val="00F25C9C"/>
    <w:rsid w:val="00F2663E"/>
    <w:rsid w:val="00F276D4"/>
    <w:rsid w:val="00F27C42"/>
    <w:rsid w:val="00F30156"/>
    <w:rsid w:val="00F30A35"/>
    <w:rsid w:val="00F31237"/>
    <w:rsid w:val="00F317C7"/>
    <w:rsid w:val="00F323AA"/>
    <w:rsid w:val="00F3324B"/>
    <w:rsid w:val="00F33F9D"/>
    <w:rsid w:val="00F341D7"/>
    <w:rsid w:val="00F346A2"/>
    <w:rsid w:val="00F349D8"/>
    <w:rsid w:val="00F34E71"/>
    <w:rsid w:val="00F34F18"/>
    <w:rsid w:val="00F353C0"/>
    <w:rsid w:val="00F35437"/>
    <w:rsid w:val="00F357F4"/>
    <w:rsid w:val="00F35D79"/>
    <w:rsid w:val="00F36C48"/>
    <w:rsid w:val="00F36CB8"/>
    <w:rsid w:val="00F37A35"/>
    <w:rsid w:val="00F40522"/>
    <w:rsid w:val="00F406AE"/>
    <w:rsid w:val="00F40747"/>
    <w:rsid w:val="00F41132"/>
    <w:rsid w:val="00F412D5"/>
    <w:rsid w:val="00F41590"/>
    <w:rsid w:val="00F4171D"/>
    <w:rsid w:val="00F42085"/>
    <w:rsid w:val="00F42149"/>
    <w:rsid w:val="00F4257F"/>
    <w:rsid w:val="00F4287B"/>
    <w:rsid w:val="00F42B77"/>
    <w:rsid w:val="00F4361F"/>
    <w:rsid w:val="00F4364A"/>
    <w:rsid w:val="00F4404D"/>
    <w:rsid w:val="00F44285"/>
    <w:rsid w:val="00F445D0"/>
    <w:rsid w:val="00F44A05"/>
    <w:rsid w:val="00F45263"/>
    <w:rsid w:val="00F45790"/>
    <w:rsid w:val="00F45801"/>
    <w:rsid w:val="00F45910"/>
    <w:rsid w:val="00F45AC0"/>
    <w:rsid w:val="00F45E31"/>
    <w:rsid w:val="00F4644B"/>
    <w:rsid w:val="00F46B26"/>
    <w:rsid w:val="00F46CBB"/>
    <w:rsid w:val="00F47DD3"/>
    <w:rsid w:val="00F47E22"/>
    <w:rsid w:val="00F47E2C"/>
    <w:rsid w:val="00F502CF"/>
    <w:rsid w:val="00F5050E"/>
    <w:rsid w:val="00F5078A"/>
    <w:rsid w:val="00F50AAE"/>
    <w:rsid w:val="00F50D4C"/>
    <w:rsid w:val="00F5105D"/>
    <w:rsid w:val="00F51998"/>
    <w:rsid w:val="00F52873"/>
    <w:rsid w:val="00F528C1"/>
    <w:rsid w:val="00F532DE"/>
    <w:rsid w:val="00F532F8"/>
    <w:rsid w:val="00F53791"/>
    <w:rsid w:val="00F537A3"/>
    <w:rsid w:val="00F53EF9"/>
    <w:rsid w:val="00F53FB5"/>
    <w:rsid w:val="00F54207"/>
    <w:rsid w:val="00F54E1B"/>
    <w:rsid w:val="00F556CE"/>
    <w:rsid w:val="00F55BAD"/>
    <w:rsid w:val="00F55DBC"/>
    <w:rsid w:val="00F56295"/>
    <w:rsid w:val="00F563A1"/>
    <w:rsid w:val="00F564CD"/>
    <w:rsid w:val="00F5670D"/>
    <w:rsid w:val="00F56A6F"/>
    <w:rsid w:val="00F57C4C"/>
    <w:rsid w:val="00F601B6"/>
    <w:rsid w:val="00F608F0"/>
    <w:rsid w:val="00F60B83"/>
    <w:rsid w:val="00F60B92"/>
    <w:rsid w:val="00F61230"/>
    <w:rsid w:val="00F612D8"/>
    <w:rsid w:val="00F61872"/>
    <w:rsid w:val="00F61F8D"/>
    <w:rsid w:val="00F621E0"/>
    <w:rsid w:val="00F62251"/>
    <w:rsid w:val="00F62AEE"/>
    <w:rsid w:val="00F6367C"/>
    <w:rsid w:val="00F638A8"/>
    <w:rsid w:val="00F63C67"/>
    <w:rsid w:val="00F640B4"/>
    <w:rsid w:val="00F646BF"/>
    <w:rsid w:val="00F646C8"/>
    <w:rsid w:val="00F6496D"/>
    <w:rsid w:val="00F64E7F"/>
    <w:rsid w:val="00F6554B"/>
    <w:rsid w:val="00F656DD"/>
    <w:rsid w:val="00F659FA"/>
    <w:rsid w:val="00F65D70"/>
    <w:rsid w:val="00F65DB1"/>
    <w:rsid w:val="00F663F9"/>
    <w:rsid w:val="00F664A5"/>
    <w:rsid w:val="00F667D1"/>
    <w:rsid w:val="00F66AA6"/>
    <w:rsid w:val="00F66EBC"/>
    <w:rsid w:val="00F66F4C"/>
    <w:rsid w:val="00F67085"/>
    <w:rsid w:val="00F670C3"/>
    <w:rsid w:val="00F67556"/>
    <w:rsid w:val="00F676B1"/>
    <w:rsid w:val="00F67FBD"/>
    <w:rsid w:val="00F704C0"/>
    <w:rsid w:val="00F70574"/>
    <w:rsid w:val="00F70B80"/>
    <w:rsid w:val="00F71130"/>
    <w:rsid w:val="00F717BA"/>
    <w:rsid w:val="00F717BE"/>
    <w:rsid w:val="00F72912"/>
    <w:rsid w:val="00F73007"/>
    <w:rsid w:val="00F73094"/>
    <w:rsid w:val="00F73768"/>
    <w:rsid w:val="00F73F2A"/>
    <w:rsid w:val="00F73FF7"/>
    <w:rsid w:val="00F7418B"/>
    <w:rsid w:val="00F748CC"/>
    <w:rsid w:val="00F748F3"/>
    <w:rsid w:val="00F749B3"/>
    <w:rsid w:val="00F74D24"/>
    <w:rsid w:val="00F74F2A"/>
    <w:rsid w:val="00F75AF8"/>
    <w:rsid w:val="00F76020"/>
    <w:rsid w:val="00F76095"/>
    <w:rsid w:val="00F771B2"/>
    <w:rsid w:val="00F77244"/>
    <w:rsid w:val="00F77276"/>
    <w:rsid w:val="00F7792F"/>
    <w:rsid w:val="00F80182"/>
    <w:rsid w:val="00F8055C"/>
    <w:rsid w:val="00F8082C"/>
    <w:rsid w:val="00F80B0A"/>
    <w:rsid w:val="00F80D0D"/>
    <w:rsid w:val="00F80DBD"/>
    <w:rsid w:val="00F8109D"/>
    <w:rsid w:val="00F81B3D"/>
    <w:rsid w:val="00F81F69"/>
    <w:rsid w:val="00F8221C"/>
    <w:rsid w:val="00F824B3"/>
    <w:rsid w:val="00F825AF"/>
    <w:rsid w:val="00F8264D"/>
    <w:rsid w:val="00F82EC9"/>
    <w:rsid w:val="00F83077"/>
    <w:rsid w:val="00F83961"/>
    <w:rsid w:val="00F83B14"/>
    <w:rsid w:val="00F83B5B"/>
    <w:rsid w:val="00F83E49"/>
    <w:rsid w:val="00F846B2"/>
    <w:rsid w:val="00F847CA"/>
    <w:rsid w:val="00F84926"/>
    <w:rsid w:val="00F84AF4"/>
    <w:rsid w:val="00F84D89"/>
    <w:rsid w:val="00F85103"/>
    <w:rsid w:val="00F859E0"/>
    <w:rsid w:val="00F860C7"/>
    <w:rsid w:val="00F86118"/>
    <w:rsid w:val="00F8622B"/>
    <w:rsid w:val="00F86270"/>
    <w:rsid w:val="00F86485"/>
    <w:rsid w:val="00F86AEF"/>
    <w:rsid w:val="00F86D44"/>
    <w:rsid w:val="00F86EB7"/>
    <w:rsid w:val="00F873FE"/>
    <w:rsid w:val="00F876D0"/>
    <w:rsid w:val="00F877F3"/>
    <w:rsid w:val="00F87DB9"/>
    <w:rsid w:val="00F903FB"/>
    <w:rsid w:val="00F906A2"/>
    <w:rsid w:val="00F90819"/>
    <w:rsid w:val="00F90CBD"/>
    <w:rsid w:val="00F916B0"/>
    <w:rsid w:val="00F91860"/>
    <w:rsid w:val="00F91F3E"/>
    <w:rsid w:val="00F92457"/>
    <w:rsid w:val="00F92B46"/>
    <w:rsid w:val="00F9310A"/>
    <w:rsid w:val="00F93128"/>
    <w:rsid w:val="00F9339E"/>
    <w:rsid w:val="00F94997"/>
    <w:rsid w:val="00F94A69"/>
    <w:rsid w:val="00F94BC6"/>
    <w:rsid w:val="00F94D5B"/>
    <w:rsid w:val="00F9559D"/>
    <w:rsid w:val="00F95E1E"/>
    <w:rsid w:val="00F95F2C"/>
    <w:rsid w:val="00F963FC"/>
    <w:rsid w:val="00F96BF6"/>
    <w:rsid w:val="00F9716E"/>
    <w:rsid w:val="00F979D0"/>
    <w:rsid w:val="00F97B13"/>
    <w:rsid w:val="00F97B27"/>
    <w:rsid w:val="00F97BC4"/>
    <w:rsid w:val="00F97BCB"/>
    <w:rsid w:val="00F97C07"/>
    <w:rsid w:val="00FA0536"/>
    <w:rsid w:val="00FA0907"/>
    <w:rsid w:val="00FA0AD0"/>
    <w:rsid w:val="00FA0D96"/>
    <w:rsid w:val="00FA1038"/>
    <w:rsid w:val="00FA13EB"/>
    <w:rsid w:val="00FA1529"/>
    <w:rsid w:val="00FA1655"/>
    <w:rsid w:val="00FA1A3A"/>
    <w:rsid w:val="00FA1B1A"/>
    <w:rsid w:val="00FA1F3A"/>
    <w:rsid w:val="00FA20B0"/>
    <w:rsid w:val="00FA20E2"/>
    <w:rsid w:val="00FA2461"/>
    <w:rsid w:val="00FA288E"/>
    <w:rsid w:val="00FA2D44"/>
    <w:rsid w:val="00FA33A9"/>
    <w:rsid w:val="00FA376D"/>
    <w:rsid w:val="00FA39AA"/>
    <w:rsid w:val="00FA3CDF"/>
    <w:rsid w:val="00FA41D2"/>
    <w:rsid w:val="00FA425F"/>
    <w:rsid w:val="00FA457B"/>
    <w:rsid w:val="00FA4DFE"/>
    <w:rsid w:val="00FA54A9"/>
    <w:rsid w:val="00FA552C"/>
    <w:rsid w:val="00FA593D"/>
    <w:rsid w:val="00FA59A8"/>
    <w:rsid w:val="00FA6191"/>
    <w:rsid w:val="00FA64FF"/>
    <w:rsid w:val="00FA6B45"/>
    <w:rsid w:val="00FA6D39"/>
    <w:rsid w:val="00FA7BBB"/>
    <w:rsid w:val="00FB01CF"/>
    <w:rsid w:val="00FB070F"/>
    <w:rsid w:val="00FB0AB9"/>
    <w:rsid w:val="00FB0B05"/>
    <w:rsid w:val="00FB0E11"/>
    <w:rsid w:val="00FB110C"/>
    <w:rsid w:val="00FB1290"/>
    <w:rsid w:val="00FB1479"/>
    <w:rsid w:val="00FB1545"/>
    <w:rsid w:val="00FB1829"/>
    <w:rsid w:val="00FB1999"/>
    <w:rsid w:val="00FB1E75"/>
    <w:rsid w:val="00FB2339"/>
    <w:rsid w:val="00FB2414"/>
    <w:rsid w:val="00FB25B1"/>
    <w:rsid w:val="00FB2FB4"/>
    <w:rsid w:val="00FB38F5"/>
    <w:rsid w:val="00FB394A"/>
    <w:rsid w:val="00FB3BB2"/>
    <w:rsid w:val="00FB3F25"/>
    <w:rsid w:val="00FB4B95"/>
    <w:rsid w:val="00FB5133"/>
    <w:rsid w:val="00FB55EE"/>
    <w:rsid w:val="00FB5FC7"/>
    <w:rsid w:val="00FB61AD"/>
    <w:rsid w:val="00FB64CA"/>
    <w:rsid w:val="00FB6AFA"/>
    <w:rsid w:val="00FB78B3"/>
    <w:rsid w:val="00FB78DD"/>
    <w:rsid w:val="00FC03F2"/>
    <w:rsid w:val="00FC055B"/>
    <w:rsid w:val="00FC0902"/>
    <w:rsid w:val="00FC10F9"/>
    <w:rsid w:val="00FC11E9"/>
    <w:rsid w:val="00FC162A"/>
    <w:rsid w:val="00FC1BEB"/>
    <w:rsid w:val="00FC236F"/>
    <w:rsid w:val="00FC2588"/>
    <w:rsid w:val="00FC28D7"/>
    <w:rsid w:val="00FC297F"/>
    <w:rsid w:val="00FC2CEA"/>
    <w:rsid w:val="00FC2D0D"/>
    <w:rsid w:val="00FC2EF3"/>
    <w:rsid w:val="00FC2F4C"/>
    <w:rsid w:val="00FC30EC"/>
    <w:rsid w:val="00FC3108"/>
    <w:rsid w:val="00FC34D3"/>
    <w:rsid w:val="00FC3AD0"/>
    <w:rsid w:val="00FC3C36"/>
    <w:rsid w:val="00FC3E6D"/>
    <w:rsid w:val="00FC4C22"/>
    <w:rsid w:val="00FC5081"/>
    <w:rsid w:val="00FC563B"/>
    <w:rsid w:val="00FC57C5"/>
    <w:rsid w:val="00FC6122"/>
    <w:rsid w:val="00FC620C"/>
    <w:rsid w:val="00FC6395"/>
    <w:rsid w:val="00FC6B0C"/>
    <w:rsid w:val="00FC6BC7"/>
    <w:rsid w:val="00FC6CB4"/>
    <w:rsid w:val="00FC7196"/>
    <w:rsid w:val="00FC7351"/>
    <w:rsid w:val="00FC775F"/>
    <w:rsid w:val="00FC7BE6"/>
    <w:rsid w:val="00FD026E"/>
    <w:rsid w:val="00FD14C2"/>
    <w:rsid w:val="00FD1620"/>
    <w:rsid w:val="00FD176B"/>
    <w:rsid w:val="00FD19D6"/>
    <w:rsid w:val="00FD1A2A"/>
    <w:rsid w:val="00FD1B3B"/>
    <w:rsid w:val="00FD2446"/>
    <w:rsid w:val="00FD2625"/>
    <w:rsid w:val="00FD2AD8"/>
    <w:rsid w:val="00FD3AC8"/>
    <w:rsid w:val="00FD3AD8"/>
    <w:rsid w:val="00FD4654"/>
    <w:rsid w:val="00FD4A8E"/>
    <w:rsid w:val="00FD4AD6"/>
    <w:rsid w:val="00FD4EC8"/>
    <w:rsid w:val="00FD51FF"/>
    <w:rsid w:val="00FD566D"/>
    <w:rsid w:val="00FD5CA5"/>
    <w:rsid w:val="00FD6CCA"/>
    <w:rsid w:val="00FD6E6F"/>
    <w:rsid w:val="00FD6E9F"/>
    <w:rsid w:val="00FD7438"/>
    <w:rsid w:val="00FD74A2"/>
    <w:rsid w:val="00FD7DA3"/>
    <w:rsid w:val="00FE0002"/>
    <w:rsid w:val="00FE020E"/>
    <w:rsid w:val="00FE0795"/>
    <w:rsid w:val="00FE0B92"/>
    <w:rsid w:val="00FE0ED6"/>
    <w:rsid w:val="00FE12AC"/>
    <w:rsid w:val="00FE18BB"/>
    <w:rsid w:val="00FE1A37"/>
    <w:rsid w:val="00FE1B4B"/>
    <w:rsid w:val="00FE211C"/>
    <w:rsid w:val="00FE29E3"/>
    <w:rsid w:val="00FE2A75"/>
    <w:rsid w:val="00FE34AB"/>
    <w:rsid w:val="00FE4083"/>
    <w:rsid w:val="00FE42E4"/>
    <w:rsid w:val="00FE4823"/>
    <w:rsid w:val="00FE4857"/>
    <w:rsid w:val="00FE50D3"/>
    <w:rsid w:val="00FE511F"/>
    <w:rsid w:val="00FE5679"/>
    <w:rsid w:val="00FE568A"/>
    <w:rsid w:val="00FE5B89"/>
    <w:rsid w:val="00FE652A"/>
    <w:rsid w:val="00FE6824"/>
    <w:rsid w:val="00FE6CD5"/>
    <w:rsid w:val="00FE6FF6"/>
    <w:rsid w:val="00FE737C"/>
    <w:rsid w:val="00FE7A23"/>
    <w:rsid w:val="00FF0E01"/>
    <w:rsid w:val="00FF10B1"/>
    <w:rsid w:val="00FF1C97"/>
    <w:rsid w:val="00FF1EB0"/>
    <w:rsid w:val="00FF20E5"/>
    <w:rsid w:val="00FF2687"/>
    <w:rsid w:val="00FF2A61"/>
    <w:rsid w:val="00FF2F9B"/>
    <w:rsid w:val="00FF332E"/>
    <w:rsid w:val="00FF3575"/>
    <w:rsid w:val="00FF3B98"/>
    <w:rsid w:val="00FF3FFA"/>
    <w:rsid w:val="00FF46F2"/>
    <w:rsid w:val="00FF4720"/>
    <w:rsid w:val="00FF4804"/>
    <w:rsid w:val="00FF4A33"/>
    <w:rsid w:val="00FF507A"/>
    <w:rsid w:val="00FF50C3"/>
    <w:rsid w:val="00FF54F1"/>
    <w:rsid w:val="00FF560B"/>
    <w:rsid w:val="00FF57FF"/>
    <w:rsid w:val="00FF584D"/>
    <w:rsid w:val="00FF59B0"/>
    <w:rsid w:val="00FF5A1D"/>
    <w:rsid w:val="00FF5DED"/>
    <w:rsid w:val="00FF5F6F"/>
    <w:rsid w:val="00FF623A"/>
    <w:rsid w:val="00FF6690"/>
    <w:rsid w:val="00FF677C"/>
    <w:rsid w:val="00FF687F"/>
    <w:rsid w:val="00FF68D9"/>
    <w:rsid w:val="00FF6D77"/>
    <w:rsid w:val="00FF6F8F"/>
    <w:rsid w:val="00FF721A"/>
    <w:rsid w:val="00FF7778"/>
    <w:rsid w:val="00FF77EB"/>
    <w:rsid w:val="00FF794D"/>
    <w:rsid w:val="00FF7A6C"/>
    <w:rsid w:val="00FF7B71"/>
    <w:rsid w:val="01401761"/>
    <w:rsid w:val="01A12379"/>
    <w:rsid w:val="01AFA514"/>
    <w:rsid w:val="01B1BC9C"/>
    <w:rsid w:val="01CC3169"/>
    <w:rsid w:val="01D2F3A7"/>
    <w:rsid w:val="01F21D36"/>
    <w:rsid w:val="0254D87A"/>
    <w:rsid w:val="026DC5D3"/>
    <w:rsid w:val="028A3F24"/>
    <w:rsid w:val="028C1024"/>
    <w:rsid w:val="0307354B"/>
    <w:rsid w:val="032EF316"/>
    <w:rsid w:val="0342BC86"/>
    <w:rsid w:val="0346B57A"/>
    <w:rsid w:val="03975ED2"/>
    <w:rsid w:val="03A9545B"/>
    <w:rsid w:val="03AEB84A"/>
    <w:rsid w:val="03FD6C91"/>
    <w:rsid w:val="0441D09B"/>
    <w:rsid w:val="04641285"/>
    <w:rsid w:val="049964BC"/>
    <w:rsid w:val="04B3E1B5"/>
    <w:rsid w:val="04CF287F"/>
    <w:rsid w:val="04F10C10"/>
    <w:rsid w:val="0506859E"/>
    <w:rsid w:val="050954C2"/>
    <w:rsid w:val="0522C520"/>
    <w:rsid w:val="05A73FEF"/>
    <w:rsid w:val="05A785F3"/>
    <w:rsid w:val="05E1E5D8"/>
    <w:rsid w:val="061097A0"/>
    <w:rsid w:val="063EBF3D"/>
    <w:rsid w:val="06503C52"/>
    <w:rsid w:val="065CDF7B"/>
    <w:rsid w:val="0677F9A2"/>
    <w:rsid w:val="0688E755"/>
    <w:rsid w:val="06F1762C"/>
    <w:rsid w:val="078A0A24"/>
    <w:rsid w:val="07A984B7"/>
    <w:rsid w:val="07CDABA5"/>
    <w:rsid w:val="07E4A833"/>
    <w:rsid w:val="07FEA1F5"/>
    <w:rsid w:val="0848BAD1"/>
    <w:rsid w:val="08BB3C22"/>
    <w:rsid w:val="08C2A856"/>
    <w:rsid w:val="0950B916"/>
    <w:rsid w:val="095193E7"/>
    <w:rsid w:val="095B7235"/>
    <w:rsid w:val="09955700"/>
    <w:rsid w:val="0A6070E4"/>
    <w:rsid w:val="0A6D1BE1"/>
    <w:rsid w:val="0A70937E"/>
    <w:rsid w:val="0A784040"/>
    <w:rsid w:val="0A89F2D8"/>
    <w:rsid w:val="0AE7A3A9"/>
    <w:rsid w:val="0B0F8CF6"/>
    <w:rsid w:val="0B1C48F5"/>
    <w:rsid w:val="0B786375"/>
    <w:rsid w:val="0B88ED44"/>
    <w:rsid w:val="0BA89E19"/>
    <w:rsid w:val="0BAB2E06"/>
    <w:rsid w:val="0BB3744C"/>
    <w:rsid w:val="0BF55EE4"/>
    <w:rsid w:val="0C0267C4"/>
    <w:rsid w:val="0C286901"/>
    <w:rsid w:val="0C305687"/>
    <w:rsid w:val="0C4BED8C"/>
    <w:rsid w:val="0CAEA1F4"/>
    <w:rsid w:val="0CC770F2"/>
    <w:rsid w:val="0CDC6E8C"/>
    <w:rsid w:val="0D0CAFCC"/>
    <w:rsid w:val="0D216BE0"/>
    <w:rsid w:val="0D493FB4"/>
    <w:rsid w:val="0D801754"/>
    <w:rsid w:val="0DA5F545"/>
    <w:rsid w:val="0DAB5D66"/>
    <w:rsid w:val="0DD4C3F7"/>
    <w:rsid w:val="0E077539"/>
    <w:rsid w:val="0E31FB4B"/>
    <w:rsid w:val="0E704EFB"/>
    <w:rsid w:val="0E7DF107"/>
    <w:rsid w:val="0E85CD70"/>
    <w:rsid w:val="0F478CF1"/>
    <w:rsid w:val="0F483E12"/>
    <w:rsid w:val="0F6031FC"/>
    <w:rsid w:val="0FCF9119"/>
    <w:rsid w:val="0FEFBA18"/>
    <w:rsid w:val="0FFF8C70"/>
    <w:rsid w:val="10389350"/>
    <w:rsid w:val="10575411"/>
    <w:rsid w:val="105BC4D4"/>
    <w:rsid w:val="10DA2EBF"/>
    <w:rsid w:val="10F808CA"/>
    <w:rsid w:val="10FBDA24"/>
    <w:rsid w:val="1119A344"/>
    <w:rsid w:val="113C3100"/>
    <w:rsid w:val="114445E3"/>
    <w:rsid w:val="11DE6CD8"/>
    <w:rsid w:val="11E42D37"/>
    <w:rsid w:val="11E4B6D4"/>
    <w:rsid w:val="12208672"/>
    <w:rsid w:val="123F072B"/>
    <w:rsid w:val="1276C64F"/>
    <w:rsid w:val="12C71912"/>
    <w:rsid w:val="134670CA"/>
    <w:rsid w:val="134D0D56"/>
    <w:rsid w:val="1379F538"/>
    <w:rsid w:val="137CCC26"/>
    <w:rsid w:val="138150CB"/>
    <w:rsid w:val="13BAE1D0"/>
    <w:rsid w:val="13C9C607"/>
    <w:rsid w:val="1408C39D"/>
    <w:rsid w:val="143B686C"/>
    <w:rsid w:val="145C45DD"/>
    <w:rsid w:val="1486E3B2"/>
    <w:rsid w:val="1489E182"/>
    <w:rsid w:val="14F174FD"/>
    <w:rsid w:val="1501CDDB"/>
    <w:rsid w:val="15212625"/>
    <w:rsid w:val="15C6088E"/>
    <w:rsid w:val="15EC2596"/>
    <w:rsid w:val="16075A35"/>
    <w:rsid w:val="16345640"/>
    <w:rsid w:val="16350DF0"/>
    <w:rsid w:val="166462C6"/>
    <w:rsid w:val="166A73FC"/>
    <w:rsid w:val="1697C165"/>
    <w:rsid w:val="16993A01"/>
    <w:rsid w:val="16BEF55B"/>
    <w:rsid w:val="16CCC332"/>
    <w:rsid w:val="16ED8D0A"/>
    <w:rsid w:val="170ABB54"/>
    <w:rsid w:val="1727C429"/>
    <w:rsid w:val="172CBC9A"/>
    <w:rsid w:val="173047E6"/>
    <w:rsid w:val="1769CDC2"/>
    <w:rsid w:val="17AE64D1"/>
    <w:rsid w:val="17B6D12D"/>
    <w:rsid w:val="17D58177"/>
    <w:rsid w:val="180F5F6B"/>
    <w:rsid w:val="183C310E"/>
    <w:rsid w:val="18CF87F6"/>
    <w:rsid w:val="18EC62E6"/>
    <w:rsid w:val="18EDBC05"/>
    <w:rsid w:val="1958529F"/>
    <w:rsid w:val="19BE1F40"/>
    <w:rsid w:val="19DB7D22"/>
    <w:rsid w:val="19E0B6D1"/>
    <w:rsid w:val="1A5C4A6B"/>
    <w:rsid w:val="1A5F39EE"/>
    <w:rsid w:val="1AAC0B3F"/>
    <w:rsid w:val="1AC4591D"/>
    <w:rsid w:val="1ADCAE9B"/>
    <w:rsid w:val="1AF148B3"/>
    <w:rsid w:val="1B1F5B4A"/>
    <w:rsid w:val="1B353023"/>
    <w:rsid w:val="1B356AEB"/>
    <w:rsid w:val="1B36D71A"/>
    <w:rsid w:val="1B4B64C4"/>
    <w:rsid w:val="1B580B61"/>
    <w:rsid w:val="1B6EA703"/>
    <w:rsid w:val="1B743B25"/>
    <w:rsid w:val="1B8D3CA4"/>
    <w:rsid w:val="1BA81213"/>
    <w:rsid w:val="1BB2DDBD"/>
    <w:rsid w:val="1BC8EB57"/>
    <w:rsid w:val="1C66CB25"/>
    <w:rsid w:val="1C6D1283"/>
    <w:rsid w:val="1CC02494"/>
    <w:rsid w:val="1CCDC843"/>
    <w:rsid w:val="1DC97E66"/>
    <w:rsid w:val="1E1E252B"/>
    <w:rsid w:val="1E407612"/>
    <w:rsid w:val="1E4D1512"/>
    <w:rsid w:val="1E61E292"/>
    <w:rsid w:val="1E83B727"/>
    <w:rsid w:val="1E8D4FBF"/>
    <w:rsid w:val="1EADBAF2"/>
    <w:rsid w:val="1EAFF9FE"/>
    <w:rsid w:val="1EB104A2"/>
    <w:rsid w:val="1EC093B8"/>
    <w:rsid w:val="20276BDF"/>
    <w:rsid w:val="2039602D"/>
    <w:rsid w:val="2070479E"/>
    <w:rsid w:val="208B435A"/>
    <w:rsid w:val="20A3FE7D"/>
    <w:rsid w:val="20B0804D"/>
    <w:rsid w:val="21835066"/>
    <w:rsid w:val="21E3BD82"/>
    <w:rsid w:val="224053D0"/>
    <w:rsid w:val="2282CEAC"/>
    <w:rsid w:val="22A71D2E"/>
    <w:rsid w:val="22DA8E6B"/>
    <w:rsid w:val="2388911E"/>
    <w:rsid w:val="239E97B9"/>
    <w:rsid w:val="23A2017C"/>
    <w:rsid w:val="23DC1688"/>
    <w:rsid w:val="23E54EA9"/>
    <w:rsid w:val="240D6A28"/>
    <w:rsid w:val="24CFA9BE"/>
    <w:rsid w:val="255FB013"/>
    <w:rsid w:val="2573A07B"/>
    <w:rsid w:val="25E8E5D7"/>
    <w:rsid w:val="25F17451"/>
    <w:rsid w:val="261FF457"/>
    <w:rsid w:val="263540D6"/>
    <w:rsid w:val="2699264D"/>
    <w:rsid w:val="26C6F277"/>
    <w:rsid w:val="27031248"/>
    <w:rsid w:val="2738E9AD"/>
    <w:rsid w:val="2738EA2D"/>
    <w:rsid w:val="274F8946"/>
    <w:rsid w:val="27E24C5D"/>
    <w:rsid w:val="2834C98F"/>
    <w:rsid w:val="289E26E9"/>
    <w:rsid w:val="28A2C842"/>
    <w:rsid w:val="28A7893D"/>
    <w:rsid w:val="28B3EA7C"/>
    <w:rsid w:val="28F3E673"/>
    <w:rsid w:val="29815D95"/>
    <w:rsid w:val="29D0DD8C"/>
    <w:rsid w:val="29DD9BEE"/>
    <w:rsid w:val="29E66F92"/>
    <w:rsid w:val="2A19A934"/>
    <w:rsid w:val="2A2A6A62"/>
    <w:rsid w:val="2A42368B"/>
    <w:rsid w:val="2A4C790B"/>
    <w:rsid w:val="2A8A7659"/>
    <w:rsid w:val="2AC3F3E2"/>
    <w:rsid w:val="2AE624C4"/>
    <w:rsid w:val="2AFF24BB"/>
    <w:rsid w:val="2B1EB07F"/>
    <w:rsid w:val="2B42287D"/>
    <w:rsid w:val="2B6EA1DA"/>
    <w:rsid w:val="2B823FF3"/>
    <w:rsid w:val="2B87C0A1"/>
    <w:rsid w:val="2BC15599"/>
    <w:rsid w:val="2C4B8E9F"/>
    <w:rsid w:val="2C5707A1"/>
    <w:rsid w:val="2C58EBE5"/>
    <w:rsid w:val="2C823663"/>
    <w:rsid w:val="2CE40D3F"/>
    <w:rsid w:val="2CF94C7E"/>
    <w:rsid w:val="2D0E8BAF"/>
    <w:rsid w:val="2D10F594"/>
    <w:rsid w:val="2D1E1054"/>
    <w:rsid w:val="2D414F58"/>
    <w:rsid w:val="2DC638B8"/>
    <w:rsid w:val="2E5382AC"/>
    <w:rsid w:val="2E7E2B1F"/>
    <w:rsid w:val="2ED0DD96"/>
    <w:rsid w:val="2EE34B7A"/>
    <w:rsid w:val="2EF29475"/>
    <w:rsid w:val="2F151A16"/>
    <w:rsid w:val="2F6F9F9C"/>
    <w:rsid w:val="2F7D56F1"/>
    <w:rsid w:val="2F7F4560"/>
    <w:rsid w:val="2FA53EB9"/>
    <w:rsid w:val="2FC137FF"/>
    <w:rsid w:val="2FC1E2E5"/>
    <w:rsid w:val="30462C71"/>
    <w:rsid w:val="305B2BFA"/>
    <w:rsid w:val="305DA934"/>
    <w:rsid w:val="307D593B"/>
    <w:rsid w:val="309B4FF9"/>
    <w:rsid w:val="30D2C4D3"/>
    <w:rsid w:val="31522C2F"/>
    <w:rsid w:val="3170CB47"/>
    <w:rsid w:val="31E3301F"/>
    <w:rsid w:val="322FB421"/>
    <w:rsid w:val="32412AE2"/>
    <w:rsid w:val="3256FA12"/>
    <w:rsid w:val="32B1FAA7"/>
    <w:rsid w:val="32B2B742"/>
    <w:rsid w:val="32CA18FF"/>
    <w:rsid w:val="32E51916"/>
    <w:rsid w:val="32ECD540"/>
    <w:rsid w:val="32FC4C0D"/>
    <w:rsid w:val="333D6D7B"/>
    <w:rsid w:val="33458332"/>
    <w:rsid w:val="33AB38D1"/>
    <w:rsid w:val="33F81A0D"/>
    <w:rsid w:val="33FD4033"/>
    <w:rsid w:val="3467B000"/>
    <w:rsid w:val="3476CD1C"/>
    <w:rsid w:val="34958D11"/>
    <w:rsid w:val="356C03A4"/>
    <w:rsid w:val="35737295"/>
    <w:rsid w:val="35DB84D5"/>
    <w:rsid w:val="3619739F"/>
    <w:rsid w:val="36A17B49"/>
    <w:rsid w:val="36A8CC35"/>
    <w:rsid w:val="36E573B7"/>
    <w:rsid w:val="371C02E6"/>
    <w:rsid w:val="3753074B"/>
    <w:rsid w:val="37A71C47"/>
    <w:rsid w:val="3834F16E"/>
    <w:rsid w:val="38858FCB"/>
    <w:rsid w:val="390672BB"/>
    <w:rsid w:val="390D2095"/>
    <w:rsid w:val="3921F8C6"/>
    <w:rsid w:val="39A912C7"/>
    <w:rsid w:val="39DB86EF"/>
    <w:rsid w:val="3A114274"/>
    <w:rsid w:val="3A9D09AB"/>
    <w:rsid w:val="3AB9C1A4"/>
    <w:rsid w:val="3ADE7CD2"/>
    <w:rsid w:val="3B01868E"/>
    <w:rsid w:val="3B4E67E6"/>
    <w:rsid w:val="3B7CA5B1"/>
    <w:rsid w:val="3BC1C45B"/>
    <w:rsid w:val="3C3123FA"/>
    <w:rsid w:val="3C455A10"/>
    <w:rsid w:val="3C9E68A6"/>
    <w:rsid w:val="3CCC5A5D"/>
    <w:rsid w:val="3D01CC8E"/>
    <w:rsid w:val="3D047FDD"/>
    <w:rsid w:val="3D3C21A4"/>
    <w:rsid w:val="3D3C98DF"/>
    <w:rsid w:val="3D4D5C7B"/>
    <w:rsid w:val="3D60AAE7"/>
    <w:rsid w:val="3E16C6D2"/>
    <w:rsid w:val="3E174161"/>
    <w:rsid w:val="3EB5C405"/>
    <w:rsid w:val="3EBBCE65"/>
    <w:rsid w:val="3ED8CEDA"/>
    <w:rsid w:val="3EDFEA23"/>
    <w:rsid w:val="3FBBCF54"/>
    <w:rsid w:val="3FBFFE34"/>
    <w:rsid w:val="40262F9E"/>
    <w:rsid w:val="4027F22C"/>
    <w:rsid w:val="407868ED"/>
    <w:rsid w:val="410F3C3D"/>
    <w:rsid w:val="4154482D"/>
    <w:rsid w:val="4174CB23"/>
    <w:rsid w:val="4194FD6A"/>
    <w:rsid w:val="41B50AE3"/>
    <w:rsid w:val="41CFFFA6"/>
    <w:rsid w:val="41D6A6D4"/>
    <w:rsid w:val="41DCAB90"/>
    <w:rsid w:val="4201F257"/>
    <w:rsid w:val="4207CD7A"/>
    <w:rsid w:val="420EA1C9"/>
    <w:rsid w:val="421943CC"/>
    <w:rsid w:val="4277484C"/>
    <w:rsid w:val="428425E9"/>
    <w:rsid w:val="428ED56D"/>
    <w:rsid w:val="4302755B"/>
    <w:rsid w:val="43215A7C"/>
    <w:rsid w:val="439CD71F"/>
    <w:rsid w:val="43AA2E7A"/>
    <w:rsid w:val="43AB6328"/>
    <w:rsid w:val="43BCC14D"/>
    <w:rsid w:val="43CAB582"/>
    <w:rsid w:val="443C28A3"/>
    <w:rsid w:val="44F647BD"/>
    <w:rsid w:val="44FBAB93"/>
    <w:rsid w:val="4504D02A"/>
    <w:rsid w:val="45218026"/>
    <w:rsid w:val="457B726A"/>
    <w:rsid w:val="458F7FB8"/>
    <w:rsid w:val="46214BDE"/>
    <w:rsid w:val="4621D8B7"/>
    <w:rsid w:val="467E4525"/>
    <w:rsid w:val="468770BA"/>
    <w:rsid w:val="46AD4678"/>
    <w:rsid w:val="46D93EEF"/>
    <w:rsid w:val="46DB1664"/>
    <w:rsid w:val="46DEB864"/>
    <w:rsid w:val="47025ABD"/>
    <w:rsid w:val="470EC126"/>
    <w:rsid w:val="47174744"/>
    <w:rsid w:val="472C1FA2"/>
    <w:rsid w:val="472CF93F"/>
    <w:rsid w:val="478E42E5"/>
    <w:rsid w:val="4825CFC8"/>
    <w:rsid w:val="48328FC2"/>
    <w:rsid w:val="486865E2"/>
    <w:rsid w:val="486C0C4C"/>
    <w:rsid w:val="48AFF069"/>
    <w:rsid w:val="48C853B7"/>
    <w:rsid w:val="48F49C4F"/>
    <w:rsid w:val="4926ED81"/>
    <w:rsid w:val="493ABC3C"/>
    <w:rsid w:val="495B1443"/>
    <w:rsid w:val="4973A6F0"/>
    <w:rsid w:val="498F2337"/>
    <w:rsid w:val="49A1D05D"/>
    <w:rsid w:val="49A6B044"/>
    <w:rsid w:val="49AF7D86"/>
    <w:rsid w:val="49D5951B"/>
    <w:rsid w:val="4A0C3294"/>
    <w:rsid w:val="4A0E0FEB"/>
    <w:rsid w:val="4A15C779"/>
    <w:rsid w:val="4A434415"/>
    <w:rsid w:val="4A9BD023"/>
    <w:rsid w:val="4A9D9306"/>
    <w:rsid w:val="4AA3F70B"/>
    <w:rsid w:val="4AF232FF"/>
    <w:rsid w:val="4B7391B5"/>
    <w:rsid w:val="4B766EAC"/>
    <w:rsid w:val="4BBA2C83"/>
    <w:rsid w:val="4BF5AFBA"/>
    <w:rsid w:val="4C412320"/>
    <w:rsid w:val="4C88B3D7"/>
    <w:rsid w:val="4CC0D37E"/>
    <w:rsid w:val="4DDD528F"/>
    <w:rsid w:val="4E0571BF"/>
    <w:rsid w:val="4E0B0868"/>
    <w:rsid w:val="4E0FA940"/>
    <w:rsid w:val="4E161D99"/>
    <w:rsid w:val="4E7E6AA8"/>
    <w:rsid w:val="4EE62849"/>
    <w:rsid w:val="4EF38DB8"/>
    <w:rsid w:val="4EF89805"/>
    <w:rsid w:val="4F5667EA"/>
    <w:rsid w:val="5063D6A6"/>
    <w:rsid w:val="5089E630"/>
    <w:rsid w:val="508E3C4E"/>
    <w:rsid w:val="50C9E4F1"/>
    <w:rsid w:val="5164B420"/>
    <w:rsid w:val="527EECE3"/>
    <w:rsid w:val="52FBB38E"/>
    <w:rsid w:val="5337E1A3"/>
    <w:rsid w:val="5340D135"/>
    <w:rsid w:val="53B37F0E"/>
    <w:rsid w:val="53B9996C"/>
    <w:rsid w:val="540A881F"/>
    <w:rsid w:val="5454BF0C"/>
    <w:rsid w:val="54754848"/>
    <w:rsid w:val="55459760"/>
    <w:rsid w:val="554A137E"/>
    <w:rsid w:val="5562A558"/>
    <w:rsid w:val="5595AF72"/>
    <w:rsid w:val="55965DAC"/>
    <w:rsid w:val="55D7B8D3"/>
    <w:rsid w:val="56A1E999"/>
    <w:rsid w:val="56F13A2E"/>
    <w:rsid w:val="56F5EEDE"/>
    <w:rsid w:val="5737A7B6"/>
    <w:rsid w:val="576DD90E"/>
    <w:rsid w:val="5784AED2"/>
    <w:rsid w:val="5796A4FE"/>
    <w:rsid w:val="5834B4ED"/>
    <w:rsid w:val="584872B1"/>
    <w:rsid w:val="58632EA5"/>
    <w:rsid w:val="5894F815"/>
    <w:rsid w:val="58A27B80"/>
    <w:rsid w:val="58B85240"/>
    <w:rsid w:val="58C72CAA"/>
    <w:rsid w:val="58E0B832"/>
    <w:rsid w:val="58E2AF08"/>
    <w:rsid w:val="58EEA0A5"/>
    <w:rsid w:val="59778AC9"/>
    <w:rsid w:val="59F00300"/>
    <w:rsid w:val="5A07964D"/>
    <w:rsid w:val="5A336B39"/>
    <w:rsid w:val="5A36A90F"/>
    <w:rsid w:val="5A4A4FDC"/>
    <w:rsid w:val="5A579EDA"/>
    <w:rsid w:val="5A5F1BE3"/>
    <w:rsid w:val="5AA5227B"/>
    <w:rsid w:val="5ADAD21B"/>
    <w:rsid w:val="5AFD2A40"/>
    <w:rsid w:val="5B34C8E3"/>
    <w:rsid w:val="5B8EDCF9"/>
    <w:rsid w:val="5B94A5A8"/>
    <w:rsid w:val="5BA504B7"/>
    <w:rsid w:val="5BF8FC14"/>
    <w:rsid w:val="5C04EB34"/>
    <w:rsid w:val="5C1060D6"/>
    <w:rsid w:val="5C3A5BCA"/>
    <w:rsid w:val="5C6CA849"/>
    <w:rsid w:val="5CB3262F"/>
    <w:rsid w:val="5CDD4A25"/>
    <w:rsid w:val="5D1C31A5"/>
    <w:rsid w:val="5D97CF32"/>
    <w:rsid w:val="5DD4D89B"/>
    <w:rsid w:val="5DF06808"/>
    <w:rsid w:val="5E0763BE"/>
    <w:rsid w:val="5E0B9C9A"/>
    <w:rsid w:val="5E190F58"/>
    <w:rsid w:val="5E8F0D40"/>
    <w:rsid w:val="5EE1C3EB"/>
    <w:rsid w:val="5F4A2EC2"/>
    <w:rsid w:val="5F517AFC"/>
    <w:rsid w:val="5FD70EE2"/>
    <w:rsid w:val="6003FA87"/>
    <w:rsid w:val="60AAA36A"/>
    <w:rsid w:val="60BF5BE4"/>
    <w:rsid w:val="60D20F5C"/>
    <w:rsid w:val="60DB8B1C"/>
    <w:rsid w:val="60F889AD"/>
    <w:rsid w:val="61D48764"/>
    <w:rsid w:val="62041B76"/>
    <w:rsid w:val="6217C91F"/>
    <w:rsid w:val="621A1A2E"/>
    <w:rsid w:val="621F9169"/>
    <w:rsid w:val="625FE815"/>
    <w:rsid w:val="62CEA64B"/>
    <w:rsid w:val="631164DC"/>
    <w:rsid w:val="64024A5E"/>
    <w:rsid w:val="64588DBE"/>
    <w:rsid w:val="645D44DD"/>
    <w:rsid w:val="64AAC806"/>
    <w:rsid w:val="64B24552"/>
    <w:rsid w:val="64C05D8E"/>
    <w:rsid w:val="64C9D4F7"/>
    <w:rsid w:val="64CB6DAF"/>
    <w:rsid w:val="64F0F202"/>
    <w:rsid w:val="65622CEB"/>
    <w:rsid w:val="656E3E6D"/>
    <w:rsid w:val="66365EC7"/>
    <w:rsid w:val="665831F3"/>
    <w:rsid w:val="6691C8DA"/>
    <w:rsid w:val="66BCB025"/>
    <w:rsid w:val="66EB9D68"/>
    <w:rsid w:val="6700A439"/>
    <w:rsid w:val="673A8321"/>
    <w:rsid w:val="676C7023"/>
    <w:rsid w:val="67E84247"/>
    <w:rsid w:val="6801F5AB"/>
    <w:rsid w:val="6846D670"/>
    <w:rsid w:val="6870481D"/>
    <w:rsid w:val="698E521F"/>
    <w:rsid w:val="69A3C6E7"/>
    <w:rsid w:val="69A82307"/>
    <w:rsid w:val="69B8E434"/>
    <w:rsid w:val="6A026BCF"/>
    <w:rsid w:val="6A83AD65"/>
    <w:rsid w:val="6A9D40E1"/>
    <w:rsid w:val="6ADEC58E"/>
    <w:rsid w:val="6AEE02B6"/>
    <w:rsid w:val="6AF18041"/>
    <w:rsid w:val="6AF8D9D4"/>
    <w:rsid w:val="6B34583C"/>
    <w:rsid w:val="6BB13F22"/>
    <w:rsid w:val="6BEF03EF"/>
    <w:rsid w:val="6C13A43D"/>
    <w:rsid w:val="6C447F3E"/>
    <w:rsid w:val="6C9C11DF"/>
    <w:rsid w:val="6CB35DA9"/>
    <w:rsid w:val="6CE9B77B"/>
    <w:rsid w:val="6CEA1DC5"/>
    <w:rsid w:val="6CF867DD"/>
    <w:rsid w:val="6D59AEDC"/>
    <w:rsid w:val="6DA6C729"/>
    <w:rsid w:val="6DB0C274"/>
    <w:rsid w:val="6DCC38AD"/>
    <w:rsid w:val="6DD3AAF9"/>
    <w:rsid w:val="6E2E2DE7"/>
    <w:rsid w:val="6ED8DB4D"/>
    <w:rsid w:val="6EE8AFB4"/>
    <w:rsid w:val="6F9CCF23"/>
    <w:rsid w:val="6FB84D45"/>
    <w:rsid w:val="700E2056"/>
    <w:rsid w:val="701003D0"/>
    <w:rsid w:val="701D8DC6"/>
    <w:rsid w:val="7068E99F"/>
    <w:rsid w:val="70817792"/>
    <w:rsid w:val="708FF283"/>
    <w:rsid w:val="70BA04EB"/>
    <w:rsid w:val="70E13DA0"/>
    <w:rsid w:val="70E245EC"/>
    <w:rsid w:val="7109A556"/>
    <w:rsid w:val="710D4C17"/>
    <w:rsid w:val="7117B8F0"/>
    <w:rsid w:val="713575BC"/>
    <w:rsid w:val="71A5C980"/>
    <w:rsid w:val="72460483"/>
    <w:rsid w:val="725DCA5B"/>
    <w:rsid w:val="72646EAD"/>
    <w:rsid w:val="72783F9C"/>
    <w:rsid w:val="727EB9DB"/>
    <w:rsid w:val="73CDEE8D"/>
    <w:rsid w:val="73E22251"/>
    <w:rsid w:val="74429810"/>
    <w:rsid w:val="7444BB2B"/>
    <w:rsid w:val="748A000D"/>
    <w:rsid w:val="74AACCE0"/>
    <w:rsid w:val="74AF6723"/>
    <w:rsid w:val="74F931A3"/>
    <w:rsid w:val="751AE706"/>
    <w:rsid w:val="751BBBB5"/>
    <w:rsid w:val="7527023F"/>
    <w:rsid w:val="75ED156A"/>
    <w:rsid w:val="7675EB10"/>
    <w:rsid w:val="76779D48"/>
    <w:rsid w:val="768FAEB8"/>
    <w:rsid w:val="76C2C0DA"/>
    <w:rsid w:val="76D49E57"/>
    <w:rsid w:val="76D7FF04"/>
    <w:rsid w:val="772EB204"/>
    <w:rsid w:val="77477BEF"/>
    <w:rsid w:val="779B0857"/>
    <w:rsid w:val="77D6FB85"/>
    <w:rsid w:val="77D8D50B"/>
    <w:rsid w:val="7810A705"/>
    <w:rsid w:val="78128312"/>
    <w:rsid w:val="7836BDBD"/>
    <w:rsid w:val="7843171F"/>
    <w:rsid w:val="78508060"/>
    <w:rsid w:val="78739262"/>
    <w:rsid w:val="7894572D"/>
    <w:rsid w:val="78A8A8A5"/>
    <w:rsid w:val="78A91A5B"/>
    <w:rsid w:val="78DAD78B"/>
    <w:rsid w:val="793553DC"/>
    <w:rsid w:val="793B2670"/>
    <w:rsid w:val="793F8CEE"/>
    <w:rsid w:val="7957B024"/>
    <w:rsid w:val="798CE71D"/>
    <w:rsid w:val="79A92271"/>
    <w:rsid w:val="79CE71FF"/>
    <w:rsid w:val="79EABDDD"/>
    <w:rsid w:val="7A20602E"/>
    <w:rsid w:val="7A2E895F"/>
    <w:rsid w:val="7A36B67D"/>
    <w:rsid w:val="7ACD7D97"/>
    <w:rsid w:val="7B05DA72"/>
    <w:rsid w:val="7B34A60D"/>
    <w:rsid w:val="7B492124"/>
    <w:rsid w:val="7B539489"/>
    <w:rsid w:val="7B9F4B87"/>
    <w:rsid w:val="7BB14D5E"/>
    <w:rsid w:val="7BC3D1D5"/>
    <w:rsid w:val="7BE353FF"/>
    <w:rsid w:val="7BE6C4B3"/>
    <w:rsid w:val="7C0CF2F9"/>
    <w:rsid w:val="7C1A3D54"/>
    <w:rsid w:val="7C51DF1D"/>
    <w:rsid w:val="7C9547F5"/>
    <w:rsid w:val="7C97A313"/>
    <w:rsid w:val="7C98A73F"/>
    <w:rsid w:val="7C9945A2"/>
    <w:rsid w:val="7CCC34A3"/>
    <w:rsid w:val="7CE28920"/>
    <w:rsid w:val="7CE38A30"/>
    <w:rsid w:val="7D2912AE"/>
    <w:rsid w:val="7D53C604"/>
    <w:rsid w:val="7DA8C35A"/>
    <w:rsid w:val="7DEAFB96"/>
    <w:rsid w:val="7E06BB22"/>
    <w:rsid w:val="7E1ACBDB"/>
    <w:rsid w:val="7E80829C"/>
    <w:rsid w:val="7E811CBE"/>
    <w:rsid w:val="7E90D011"/>
    <w:rsid w:val="7EBB1832"/>
    <w:rsid w:val="7EC95114"/>
    <w:rsid w:val="7F11DE8C"/>
    <w:rsid w:val="7F6D6673"/>
    <w:rsid w:val="7F7B11D4"/>
    <w:rsid w:val="7F7C6A04"/>
    <w:rsid w:val="7F8D6A9C"/>
    <w:rsid w:val="7F92B711"/>
    <w:rsid w:val="7F9F5908"/>
    <w:rsid w:val="7FB2BE50"/>
    <w:rsid w:val="7FF9E0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9F75A47"/>
  <w15:docId w15:val="{530BAA9F-7112-4A58-9DF8-5BA983CD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9D7"/>
    <w:pPr>
      <w:spacing w:after="0" w:line="240" w:lineRule="auto"/>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uiPriority w:val="9"/>
    <w:qFormat/>
    <w:rsid w:val="00833C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28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0AF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4F8D"/>
  </w:style>
  <w:style w:type="paragraph" w:styleId="ListParagraph">
    <w:name w:val="List Paragraph"/>
    <w:basedOn w:val="Normal"/>
    <w:uiPriority w:val="34"/>
    <w:qFormat/>
    <w:rsid w:val="000028FD"/>
    <w:pPr>
      <w:ind w:left="720"/>
      <w:contextualSpacing/>
    </w:pPr>
  </w:style>
  <w:style w:type="paragraph" w:customStyle="1" w:styleId="APAL1">
    <w:name w:val="APA L1"/>
    <w:basedOn w:val="Heading1"/>
    <w:next w:val="Normal"/>
    <w:link w:val="APAL1Char"/>
    <w:qFormat/>
    <w:rsid w:val="00833C47"/>
    <w:pPr>
      <w:spacing w:before="0" w:line="480" w:lineRule="auto"/>
      <w:jc w:val="center"/>
    </w:pPr>
    <w:rPr>
      <w:rFonts w:ascii="Times New Roman" w:hAnsi="Times New Roman"/>
      <w:color w:val="auto"/>
      <w:sz w:val="24"/>
    </w:rPr>
  </w:style>
  <w:style w:type="character" w:customStyle="1" w:styleId="APAL1Char">
    <w:name w:val="APA L1 Char"/>
    <w:basedOn w:val="DefaultParagraphFont"/>
    <w:link w:val="APAL1"/>
    <w:rsid w:val="00833C47"/>
    <w:rPr>
      <w:rFonts w:ascii="Times New Roman" w:eastAsiaTheme="majorEastAsia" w:hAnsi="Times New Roman" w:cstheme="majorBidi"/>
      <w:b/>
      <w:bCs/>
      <w:sz w:val="24"/>
      <w:szCs w:val="28"/>
      <w:lang w:eastAsia="en-US"/>
    </w:rPr>
  </w:style>
  <w:style w:type="character" w:customStyle="1" w:styleId="Heading1Char">
    <w:name w:val="Heading 1 Char"/>
    <w:basedOn w:val="DefaultParagraphFont"/>
    <w:link w:val="Heading1"/>
    <w:uiPriority w:val="9"/>
    <w:rsid w:val="00833C47"/>
    <w:rPr>
      <w:rFonts w:asciiTheme="majorHAnsi" w:eastAsiaTheme="majorEastAsia" w:hAnsiTheme="majorHAnsi" w:cstheme="majorBidi"/>
      <w:b/>
      <w:bCs/>
      <w:color w:val="365F91" w:themeColor="accent1" w:themeShade="BF"/>
      <w:sz w:val="28"/>
      <w:szCs w:val="28"/>
      <w:lang w:eastAsia="en-US"/>
    </w:rPr>
  </w:style>
  <w:style w:type="paragraph" w:customStyle="1" w:styleId="APAL2">
    <w:name w:val="APA L2"/>
    <w:basedOn w:val="Heading2"/>
    <w:next w:val="Normal"/>
    <w:link w:val="APAL2Char"/>
    <w:qFormat/>
    <w:rsid w:val="00862865"/>
    <w:pPr>
      <w:spacing w:before="0" w:line="480" w:lineRule="auto"/>
    </w:pPr>
    <w:rPr>
      <w:rFonts w:ascii="Times New Roman" w:hAnsi="Times New Roman"/>
      <w:color w:val="auto"/>
      <w:sz w:val="24"/>
    </w:rPr>
  </w:style>
  <w:style w:type="character" w:customStyle="1" w:styleId="APAL2Char">
    <w:name w:val="APA L2 Char"/>
    <w:basedOn w:val="Heading2Char"/>
    <w:link w:val="APAL2"/>
    <w:rsid w:val="00862865"/>
    <w:rPr>
      <w:rFonts w:ascii="Times New Roman" w:eastAsiaTheme="majorEastAsia" w:hAnsi="Times New Roman" w:cstheme="majorBidi"/>
      <w:b/>
      <w:bCs/>
      <w:color w:val="4F81BD" w:themeColor="accent1"/>
      <w:sz w:val="24"/>
      <w:szCs w:val="26"/>
      <w:lang w:eastAsia="en-US"/>
    </w:rPr>
  </w:style>
  <w:style w:type="character" w:customStyle="1" w:styleId="Heading2Char">
    <w:name w:val="Heading 2 Char"/>
    <w:basedOn w:val="DefaultParagraphFont"/>
    <w:link w:val="Heading2"/>
    <w:uiPriority w:val="9"/>
    <w:rsid w:val="00862865"/>
    <w:rPr>
      <w:rFonts w:asciiTheme="majorHAnsi" w:eastAsiaTheme="majorEastAsia" w:hAnsiTheme="majorHAnsi" w:cstheme="majorBidi"/>
      <w:b/>
      <w:bCs/>
      <w:color w:val="4F81BD" w:themeColor="accent1"/>
      <w:sz w:val="26"/>
      <w:szCs w:val="26"/>
      <w:lang w:eastAsia="en-US"/>
    </w:rPr>
  </w:style>
  <w:style w:type="character" w:styleId="CommentReference">
    <w:name w:val="annotation reference"/>
    <w:basedOn w:val="DefaultParagraphFont"/>
    <w:uiPriority w:val="99"/>
    <w:semiHidden/>
    <w:unhideWhenUsed/>
    <w:rsid w:val="007656AB"/>
    <w:rPr>
      <w:sz w:val="16"/>
      <w:szCs w:val="16"/>
    </w:rPr>
  </w:style>
  <w:style w:type="paragraph" w:styleId="CommentText">
    <w:name w:val="annotation text"/>
    <w:basedOn w:val="Normal"/>
    <w:link w:val="CommentTextChar"/>
    <w:uiPriority w:val="99"/>
    <w:unhideWhenUsed/>
    <w:rsid w:val="007656AB"/>
    <w:rPr>
      <w:sz w:val="20"/>
    </w:rPr>
  </w:style>
  <w:style w:type="character" w:customStyle="1" w:styleId="CommentTextChar">
    <w:name w:val="Comment Text Char"/>
    <w:basedOn w:val="DefaultParagraphFont"/>
    <w:link w:val="CommentText"/>
    <w:uiPriority w:val="99"/>
    <w:rsid w:val="007656AB"/>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656AB"/>
    <w:rPr>
      <w:b/>
      <w:bCs/>
    </w:rPr>
  </w:style>
  <w:style w:type="character" w:customStyle="1" w:styleId="CommentSubjectChar">
    <w:name w:val="Comment Subject Char"/>
    <w:basedOn w:val="CommentTextChar"/>
    <w:link w:val="CommentSubject"/>
    <w:uiPriority w:val="99"/>
    <w:semiHidden/>
    <w:rsid w:val="007656AB"/>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7656AB"/>
    <w:rPr>
      <w:rFonts w:ascii="Tahoma" w:hAnsi="Tahoma" w:cs="Tahoma"/>
      <w:sz w:val="16"/>
      <w:szCs w:val="16"/>
    </w:rPr>
  </w:style>
  <w:style w:type="character" w:customStyle="1" w:styleId="BalloonTextChar">
    <w:name w:val="Balloon Text Char"/>
    <w:basedOn w:val="DefaultParagraphFont"/>
    <w:link w:val="BalloonText"/>
    <w:uiPriority w:val="99"/>
    <w:semiHidden/>
    <w:rsid w:val="007656AB"/>
    <w:rPr>
      <w:rFonts w:ascii="Tahoma" w:eastAsia="Times New Roman" w:hAnsi="Tahoma" w:cs="Tahoma"/>
      <w:sz w:val="16"/>
      <w:szCs w:val="16"/>
      <w:lang w:eastAsia="en-US"/>
    </w:rPr>
  </w:style>
  <w:style w:type="paragraph" w:styleId="NormalWeb">
    <w:name w:val="Normal (Web)"/>
    <w:basedOn w:val="Normal"/>
    <w:uiPriority w:val="99"/>
    <w:unhideWhenUsed/>
    <w:rsid w:val="00FF3B98"/>
    <w:pPr>
      <w:spacing w:before="100" w:beforeAutospacing="1" w:after="100" w:afterAutospacing="1"/>
    </w:pPr>
    <w:rPr>
      <w:szCs w:val="24"/>
      <w:lang w:eastAsia="zh-CN"/>
    </w:rPr>
  </w:style>
  <w:style w:type="paragraph" w:customStyle="1" w:styleId="APAL3">
    <w:name w:val="APA L3"/>
    <w:basedOn w:val="Heading3"/>
    <w:next w:val="BodyTextFirstIndent"/>
    <w:link w:val="APAL3Char"/>
    <w:qFormat/>
    <w:rsid w:val="008E2B24"/>
    <w:pPr>
      <w:spacing w:before="80" w:after="80" w:line="480" w:lineRule="auto"/>
    </w:pPr>
    <w:rPr>
      <w:rFonts w:ascii="Times New Roman" w:hAnsi="Times New Roman"/>
      <w:color w:val="auto"/>
    </w:rPr>
  </w:style>
  <w:style w:type="character" w:customStyle="1" w:styleId="APAL3Char">
    <w:name w:val="APA L3 Char"/>
    <w:basedOn w:val="Heading3Char"/>
    <w:link w:val="APAL3"/>
    <w:rsid w:val="008E2B24"/>
    <w:rPr>
      <w:rFonts w:ascii="Times New Roman" w:eastAsiaTheme="majorEastAsia" w:hAnsi="Times New Roman" w:cstheme="majorBidi"/>
      <w:b/>
      <w:bCs/>
      <w:color w:val="4F81BD" w:themeColor="accent1"/>
      <w:sz w:val="24"/>
      <w:szCs w:val="20"/>
      <w:lang w:eastAsia="en-US"/>
    </w:rPr>
  </w:style>
  <w:style w:type="character" w:customStyle="1" w:styleId="Heading3Char">
    <w:name w:val="Heading 3 Char"/>
    <w:basedOn w:val="DefaultParagraphFont"/>
    <w:link w:val="Heading3"/>
    <w:uiPriority w:val="9"/>
    <w:semiHidden/>
    <w:rsid w:val="00E50AFF"/>
    <w:rPr>
      <w:rFonts w:asciiTheme="majorHAnsi" w:eastAsiaTheme="majorEastAsia" w:hAnsiTheme="majorHAnsi" w:cstheme="majorBidi"/>
      <w:b/>
      <w:bCs/>
      <w:color w:val="4F81BD" w:themeColor="accent1"/>
      <w:sz w:val="24"/>
      <w:szCs w:val="20"/>
      <w:lang w:eastAsia="en-US"/>
    </w:rPr>
  </w:style>
  <w:style w:type="character" w:styleId="Hyperlink">
    <w:name w:val="Hyperlink"/>
    <w:basedOn w:val="DefaultParagraphFont"/>
    <w:uiPriority w:val="99"/>
    <w:unhideWhenUsed/>
    <w:rsid w:val="003662F7"/>
    <w:rPr>
      <w:color w:val="0000FF" w:themeColor="hyperlink"/>
      <w:u w:val="single"/>
    </w:rPr>
  </w:style>
  <w:style w:type="character" w:styleId="Strong">
    <w:name w:val="Strong"/>
    <w:basedOn w:val="DefaultParagraphFont"/>
    <w:uiPriority w:val="22"/>
    <w:qFormat/>
    <w:rsid w:val="003662F7"/>
    <w:rPr>
      <w:b/>
      <w:bCs/>
    </w:rPr>
  </w:style>
  <w:style w:type="character" w:customStyle="1" w:styleId="apple-style-span">
    <w:name w:val="apple-style-span"/>
    <w:basedOn w:val="DefaultParagraphFont"/>
    <w:rsid w:val="003662F7"/>
  </w:style>
  <w:style w:type="paragraph" w:styleId="NoSpacing">
    <w:name w:val="No Spacing"/>
    <w:link w:val="NoSpacingChar"/>
    <w:uiPriority w:val="1"/>
    <w:qFormat/>
    <w:rsid w:val="003662F7"/>
    <w:pPr>
      <w:spacing w:after="0" w:line="240" w:lineRule="auto"/>
    </w:pPr>
    <w:rPr>
      <w:rFonts w:ascii="Times New Roman" w:eastAsia="Times New Roman" w:hAnsi="Times New Roman" w:cs="Times New Roman"/>
      <w:sz w:val="24"/>
      <w:szCs w:val="20"/>
      <w:lang w:eastAsia="en-US"/>
    </w:rPr>
  </w:style>
  <w:style w:type="character" w:styleId="Emphasis">
    <w:name w:val="Emphasis"/>
    <w:basedOn w:val="DefaultParagraphFont"/>
    <w:uiPriority w:val="20"/>
    <w:qFormat/>
    <w:rsid w:val="003662F7"/>
    <w:rPr>
      <w:i/>
      <w:iCs/>
    </w:rPr>
  </w:style>
  <w:style w:type="paragraph" w:customStyle="1" w:styleId="EndNoteBibliography">
    <w:name w:val="EndNote Bibliography"/>
    <w:basedOn w:val="Normal"/>
    <w:link w:val="EndNoteBibliographyChar"/>
    <w:rsid w:val="003662F7"/>
    <w:rPr>
      <w:rFonts w:eastAsia="Batang"/>
      <w:b/>
      <w:bCs/>
      <w:noProof/>
      <w:szCs w:val="24"/>
    </w:rPr>
  </w:style>
  <w:style w:type="character" w:customStyle="1" w:styleId="EndNoteBibliographyChar">
    <w:name w:val="EndNote Bibliography Char"/>
    <w:basedOn w:val="DefaultParagraphFont"/>
    <w:link w:val="EndNoteBibliography"/>
    <w:rsid w:val="003662F7"/>
    <w:rPr>
      <w:rFonts w:ascii="Times New Roman" w:eastAsia="Batang" w:hAnsi="Times New Roman" w:cs="Times New Roman"/>
      <w:b/>
      <w:bCs/>
      <w:noProof/>
      <w:sz w:val="24"/>
      <w:szCs w:val="24"/>
      <w:lang w:eastAsia="en-US"/>
    </w:rPr>
  </w:style>
  <w:style w:type="paragraph" w:styleId="Revision">
    <w:name w:val="Revision"/>
    <w:hidden/>
    <w:uiPriority w:val="99"/>
    <w:semiHidden/>
    <w:rsid w:val="004D3336"/>
    <w:pPr>
      <w:spacing w:after="0" w:line="240" w:lineRule="auto"/>
    </w:pPr>
    <w:rPr>
      <w:rFonts w:ascii="Times New Roman" w:eastAsia="Times New Roman" w:hAnsi="Times New Roman" w:cs="Times New Roman"/>
      <w:sz w:val="24"/>
      <w:szCs w:val="20"/>
      <w:lang w:eastAsia="en-US"/>
    </w:rPr>
  </w:style>
  <w:style w:type="character" w:styleId="FootnoteReference">
    <w:name w:val="footnote reference"/>
    <w:rsid w:val="00645CC3"/>
    <w:rPr>
      <w:vertAlign w:val="superscript"/>
    </w:rPr>
  </w:style>
  <w:style w:type="paragraph" w:styleId="FootnoteText">
    <w:name w:val="footnote text"/>
    <w:basedOn w:val="Normal"/>
    <w:link w:val="FootnoteTextChar"/>
    <w:uiPriority w:val="99"/>
    <w:semiHidden/>
    <w:unhideWhenUsed/>
    <w:rsid w:val="00645CC3"/>
    <w:rPr>
      <w:sz w:val="20"/>
    </w:rPr>
  </w:style>
  <w:style w:type="character" w:customStyle="1" w:styleId="FootnoteTextChar">
    <w:name w:val="Footnote Text Char"/>
    <w:basedOn w:val="DefaultParagraphFont"/>
    <w:link w:val="FootnoteText"/>
    <w:uiPriority w:val="99"/>
    <w:semiHidden/>
    <w:rsid w:val="00645CC3"/>
    <w:rPr>
      <w:rFonts w:ascii="Times New Roman" w:eastAsia="Times New Roman" w:hAnsi="Times New Roman" w:cs="Times New Roman"/>
      <w:sz w:val="20"/>
      <w:szCs w:val="20"/>
      <w:lang w:eastAsia="en-US"/>
    </w:rPr>
  </w:style>
  <w:style w:type="paragraph" w:styleId="Header">
    <w:name w:val="header"/>
    <w:basedOn w:val="Normal"/>
    <w:link w:val="HeaderChar"/>
    <w:uiPriority w:val="99"/>
    <w:unhideWhenUsed/>
    <w:rsid w:val="00C94294"/>
    <w:pPr>
      <w:tabs>
        <w:tab w:val="center" w:pos="4680"/>
        <w:tab w:val="right" w:pos="9360"/>
      </w:tabs>
    </w:pPr>
  </w:style>
  <w:style w:type="character" w:customStyle="1" w:styleId="HeaderChar">
    <w:name w:val="Header Char"/>
    <w:basedOn w:val="DefaultParagraphFont"/>
    <w:link w:val="Header"/>
    <w:uiPriority w:val="99"/>
    <w:rsid w:val="00C94294"/>
    <w:rPr>
      <w:rFonts w:ascii="Times New Roman" w:eastAsia="Times New Roman" w:hAnsi="Times New Roman" w:cs="Times New Roman"/>
      <w:sz w:val="24"/>
      <w:szCs w:val="20"/>
      <w:lang w:eastAsia="en-US"/>
    </w:rPr>
  </w:style>
  <w:style w:type="paragraph" w:styleId="Footer">
    <w:name w:val="footer"/>
    <w:basedOn w:val="Normal"/>
    <w:link w:val="FooterChar"/>
    <w:uiPriority w:val="99"/>
    <w:unhideWhenUsed/>
    <w:rsid w:val="00C94294"/>
    <w:pPr>
      <w:tabs>
        <w:tab w:val="center" w:pos="4680"/>
        <w:tab w:val="right" w:pos="9360"/>
      </w:tabs>
    </w:pPr>
  </w:style>
  <w:style w:type="character" w:customStyle="1" w:styleId="FooterChar">
    <w:name w:val="Footer Char"/>
    <w:basedOn w:val="DefaultParagraphFont"/>
    <w:link w:val="Footer"/>
    <w:uiPriority w:val="99"/>
    <w:rsid w:val="00C94294"/>
    <w:rPr>
      <w:rFonts w:ascii="Times New Roman" w:eastAsia="Times New Roman" w:hAnsi="Times New Roman" w:cs="Times New Roman"/>
      <w:sz w:val="24"/>
      <w:szCs w:val="20"/>
      <w:lang w:eastAsia="en-US"/>
    </w:rPr>
  </w:style>
  <w:style w:type="table" w:styleId="TableGrid">
    <w:name w:val="Table Grid"/>
    <w:basedOn w:val="TableNormal"/>
    <w:uiPriority w:val="39"/>
    <w:rsid w:val="00094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2DC3"/>
    <w:rPr>
      <w:color w:val="808080"/>
    </w:rPr>
  </w:style>
  <w:style w:type="character" w:customStyle="1" w:styleId="NoSpacingChar">
    <w:name w:val="No Spacing Char"/>
    <w:basedOn w:val="DefaultParagraphFont"/>
    <w:link w:val="NoSpacing"/>
    <w:uiPriority w:val="1"/>
    <w:rsid w:val="008711A5"/>
    <w:rPr>
      <w:rFonts w:ascii="Times New Roman" w:eastAsia="Times New Roman" w:hAnsi="Times New Roman" w:cs="Times New Roman"/>
      <w:sz w:val="24"/>
      <w:szCs w:val="20"/>
      <w:lang w:eastAsia="en-US"/>
    </w:rPr>
  </w:style>
  <w:style w:type="paragraph" w:styleId="HTMLPreformatted">
    <w:name w:val="HTML Preformatted"/>
    <w:basedOn w:val="Normal"/>
    <w:link w:val="HTMLPreformattedChar"/>
    <w:uiPriority w:val="99"/>
    <w:semiHidden/>
    <w:unhideWhenUsed/>
    <w:rsid w:val="00D2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zh-CN"/>
    </w:rPr>
  </w:style>
  <w:style w:type="character" w:customStyle="1" w:styleId="HTMLPreformattedChar">
    <w:name w:val="HTML Preformatted Char"/>
    <w:basedOn w:val="DefaultParagraphFont"/>
    <w:link w:val="HTMLPreformatted"/>
    <w:uiPriority w:val="99"/>
    <w:semiHidden/>
    <w:rsid w:val="00D25066"/>
    <w:rPr>
      <w:rFonts w:ascii="Courier New" w:eastAsia="Times New Roman" w:hAnsi="Courier New" w:cs="Courier New"/>
      <w:sz w:val="20"/>
      <w:szCs w:val="20"/>
    </w:rPr>
  </w:style>
  <w:style w:type="paragraph" w:customStyle="1" w:styleId="Reference">
    <w:name w:val="Reference"/>
    <w:basedOn w:val="Normal"/>
    <w:rsid w:val="00582CBE"/>
    <w:pPr>
      <w:spacing w:before="120" w:after="120"/>
      <w:ind w:left="720" w:hanging="720"/>
    </w:pPr>
  </w:style>
  <w:style w:type="paragraph" w:customStyle="1" w:styleId="APAtext">
    <w:name w:val="APA text"/>
    <w:basedOn w:val="NoSpacing"/>
    <w:link w:val="APAtextChar"/>
    <w:qFormat/>
    <w:rsid w:val="001C75F5"/>
    <w:pPr>
      <w:spacing w:line="480" w:lineRule="auto"/>
    </w:pPr>
    <w:rPr>
      <w:rFonts w:eastAsiaTheme="minorHAnsi"/>
      <w:szCs w:val="24"/>
    </w:rPr>
  </w:style>
  <w:style w:type="character" w:customStyle="1" w:styleId="APAtextChar">
    <w:name w:val="APA text Char"/>
    <w:basedOn w:val="NoSpacingChar"/>
    <w:link w:val="APAtext"/>
    <w:rsid w:val="001C75F5"/>
    <w:rPr>
      <w:rFonts w:ascii="Times New Roman" w:eastAsiaTheme="minorHAnsi" w:hAnsi="Times New Roman" w:cs="Times New Roman"/>
      <w:sz w:val="24"/>
      <w:szCs w:val="24"/>
      <w:lang w:eastAsia="en-US"/>
    </w:rPr>
  </w:style>
  <w:style w:type="character" w:customStyle="1" w:styleId="UnresolvedMention1">
    <w:name w:val="Unresolved Mention1"/>
    <w:basedOn w:val="DefaultParagraphFont"/>
    <w:uiPriority w:val="99"/>
    <w:semiHidden/>
    <w:unhideWhenUsed/>
    <w:rsid w:val="00843C72"/>
    <w:rPr>
      <w:color w:val="605E5C"/>
      <w:shd w:val="clear" w:color="auto" w:fill="E1DFDD"/>
    </w:rPr>
  </w:style>
  <w:style w:type="paragraph" w:styleId="BodyText">
    <w:name w:val="Body Text"/>
    <w:basedOn w:val="Normal"/>
    <w:link w:val="BodyTextChar"/>
    <w:uiPriority w:val="99"/>
    <w:semiHidden/>
    <w:unhideWhenUsed/>
    <w:rsid w:val="008E2B24"/>
    <w:pPr>
      <w:spacing w:after="120"/>
    </w:pPr>
  </w:style>
  <w:style w:type="character" w:customStyle="1" w:styleId="BodyTextChar">
    <w:name w:val="Body Text Char"/>
    <w:basedOn w:val="DefaultParagraphFont"/>
    <w:link w:val="BodyText"/>
    <w:uiPriority w:val="99"/>
    <w:semiHidden/>
    <w:rsid w:val="008E2B24"/>
    <w:rPr>
      <w:rFonts w:ascii="Times New Roman" w:eastAsia="Times New Roman" w:hAnsi="Times New Roman" w:cs="Times New Roman"/>
      <w:sz w:val="24"/>
      <w:szCs w:val="20"/>
      <w:lang w:eastAsia="en-US"/>
    </w:rPr>
  </w:style>
  <w:style w:type="paragraph" w:styleId="BodyTextFirstIndent">
    <w:name w:val="Body Text First Indent"/>
    <w:basedOn w:val="BodyText"/>
    <w:link w:val="BodyTextFirstIndentChar"/>
    <w:uiPriority w:val="99"/>
    <w:unhideWhenUsed/>
    <w:rsid w:val="008E2B24"/>
    <w:pPr>
      <w:spacing w:after="0"/>
      <w:ind w:firstLine="360"/>
    </w:pPr>
  </w:style>
  <w:style w:type="character" w:customStyle="1" w:styleId="BodyTextFirstIndentChar">
    <w:name w:val="Body Text First Indent Char"/>
    <w:basedOn w:val="BodyTextChar"/>
    <w:link w:val="BodyTextFirstIndent"/>
    <w:uiPriority w:val="99"/>
    <w:rsid w:val="008E2B24"/>
    <w:rPr>
      <w:rFonts w:ascii="Times New Roman" w:eastAsia="Times New Roman" w:hAnsi="Times New Roman" w:cs="Times New Roman"/>
      <w:sz w:val="24"/>
      <w:szCs w:val="20"/>
      <w:lang w:eastAsia="en-US"/>
    </w:rPr>
  </w:style>
  <w:style w:type="paragraph" w:customStyle="1" w:styleId="paragraph">
    <w:name w:val="paragraph"/>
    <w:basedOn w:val="Normal"/>
    <w:rsid w:val="00202980"/>
    <w:pPr>
      <w:spacing w:before="100" w:beforeAutospacing="1" w:after="100" w:afterAutospacing="1"/>
    </w:pPr>
    <w:rPr>
      <w:szCs w:val="24"/>
    </w:rPr>
  </w:style>
  <w:style w:type="character" w:customStyle="1" w:styleId="normaltextrun">
    <w:name w:val="normaltextrun"/>
    <w:basedOn w:val="DefaultParagraphFont"/>
    <w:rsid w:val="00202980"/>
  </w:style>
  <w:style w:type="character" w:customStyle="1" w:styleId="eop">
    <w:name w:val="eop"/>
    <w:basedOn w:val="DefaultParagraphFont"/>
    <w:rsid w:val="00202980"/>
  </w:style>
  <w:style w:type="character" w:customStyle="1" w:styleId="cui-groupbody">
    <w:name w:val="cui-groupbody"/>
    <w:basedOn w:val="DefaultParagraphFont"/>
    <w:rsid w:val="001120B6"/>
  </w:style>
  <w:style w:type="character" w:customStyle="1" w:styleId="UnresolvedMention2">
    <w:name w:val="Unresolved Mention2"/>
    <w:basedOn w:val="DefaultParagraphFont"/>
    <w:uiPriority w:val="99"/>
    <w:semiHidden/>
    <w:unhideWhenUsed/>
    <w:rsid w:val="007B5829"/>
    <w:rPr>
      <w:color w:val="605E5C"/>
      <w:shd w:val="clear" w:color="auto" w:fill="E1DFDD"/>
    </w:rPr>
  </w:style>
  <w:style w:type="character" w:customStyle="1" w:styleId="findhit">
    <w:name w:val="findhit"/>
    <w:basedOn w:val="DefaultParagraphFont"/>
    <w:rsid w:val="00F6367C"/>
  </w:style>
  <w:style w:type="character" w:customStyle="1" w:styleId="spellingerror">
    <w:name w:val="spellingerror"/>
    <w:basedOn w:val="DefaultParagraphFont"/>
    <w:rsid w:val="00F6367C"/>
  </w:style>
  <w:style w:type="character" w:customStyle="1" w:styleId="UnresolvedMention3">
    <w:name w:val="Unresolved Mention3"/>
    <w:basedOn w:val="DefaultParagraphFont"/>
    <w:uiPriority w:val="99"/>
    <w:semiHidden/>
    <w:unhideWhenUsed/>
    <w:rsid w:val="00672E9E"/>
    <w:rPr>
      <w:color w:val="605E5C"/>
      <w:shd w:val="clear" w:color="auto" w:fill="E1DFDD"/>
    </w:rPr>
  </w:style>
  <w:style w:type="character" w:customStyle="1" w:styleId="meta-citation">
    <w:name w:val="meta-citation"/>
    <w:basedOn w:val="DefaultParagraphFont"/>
    <w:rsid w:val="00D029ED"/>
  </w:style>
  <w:style w:type="character" w:styleId="FollowedHyperlink">
    <w:name w:val="FollowedHyperlink"/>
    <w:basedOn w:val="DefaultParagraphFont"/>
    <w:uiPriority w:val="99"/>
    <w:semiHidden/>
    <w:unhideWhenUsed/>
    <w:rsid w:val="000E67F4"/>
    <w:rPr>
      <w:color w:val="800080" w:themeColor="followedHyperlink"/>
      <w:u w:val="single"/>
    </w:rPr>
  </w:style>
  <w:style w:type="character" w:customStyle="1" w:styleId="quoted11">
    <w:name w:val="quoted11"/>
    <w:rsid w:val="00713D47"/>
    <w:rPr>
      <w:color w:val="660066"/>
    </w:rPr>
  </w:style>
  <w:style w:type="character" w:customStyle="1" w:styleId="InlineURL">
    <w:name w:val="InlineURL"/>
    <w:basedOn w:val="DefaultParagraphFont"/>
    <w:rsid w:val="00AC34C7"/>
    <w:rPr>
      <w:rFonts w:ascii="Courier New" w:hAnsi="Courier New"/>
      <w:noProof/>
      <w:color w:val="auto"/>
      <w:u w:val="single"/>
    </w:rPr>
  </w:style>
  <w:style w:type="table" w:styleId="PlainTable1">
    <w:name w:val="Plain Table 1"/>
    <w:basedOn w:val="TableNormal"/>
    <w:uiPriority w:val="99"/>
    <w:rsid w:val="002809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
    <w:name w:val="_"/>
    <w:basedOn w:val="DefaultParagraphFont"/>
    <w:rsid w:val="001D3809"/>
  </w:style>
  <w:style w:type="character" w:customStyle="1" w:styleId="ls0">
    <w:name w:val="ls0"/>
    <w:basedOn w:val="DefaultParagraphFont"/>
    <w:rsid w:val="001D3809"/>
  </w:style>
  <w:style w:type="character" w:styleId="UnresolvedMention">
    <w:name w:val="Unresolved Mention"/>
    <w:basedOn w:val="DefaultParagraphFont"/>
    <w:uiPriority w:val="99"/>
    <w:semiHidden/>
    <w:unhideWhenUsed/>
    <w:rsid w:val="00976FBE"/>
    <w:rPr>
      <w:color w:val="605E5C"/>
      <w:shd w:val="clear" w:color="auto" w:fill="E1DFDD"/>
    </w:rPr>
  </w:style>
  <w:style w:type="character" w:customStyle="1" w:styleId="cf01">
    <w:name w:val="cf01"/>
    <w:basedOn w:val="DefaultParagraphFont"/>
    <w:rsid w:val="00DF728F"/>
    <w:rPr>
      <w:rFonts w:ascii="Segoe UI" w:hAnsi="Segoe UI" w:cs="Segoe UI" w:hint="default"/>
      <w:sz w:val="18"/>
      <w:szCs w:val="18"/>
    </w:rPr>
  </w:style>
  <w:style w:type="character" w:customStyle="1" w:styleId="cf11">
    <w:name w:val="cf11"/>
    <w:basedOn w:val="DefaultParagraphFont"/>
    <w:rsid w:val="00DF728F"/>
    <w:rPr>
      <w:rFonts w:ascii="Segoe UI" w:hAnsi="Segoe UI" w:cs="Segoe UI" w:hint="default"/>
      <w:i/>
      <w:iCs/>
      <w:sz w:val="18"/>
      <w:szCs w:val="18"/>
    </w:rPr>
  </w:style>
  <w:style w:type="character" w:customStyle="1" w:styleId="cf21">
    <w:name w:val="cf21"/>
    <w:basedOn w:val="DefaultParagraphFont"/>
    <w:rsid w:val="00B82518"/>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2711">
      <w:bodyDiv w:val="1"/>
      <w:marLeft w:val="0"/>
      <w:marRight w:val="0"/>
      <w:marTop w:val="0"/>
      <w:marBottom w:val="0"/>
      <w:divBdr>
        <w:top w:val="none" w:sz="0" w:space="0" w:color="auto"/>
        <w:left w:val="none" w:sz="0" w:space="0" w:color="auto"/>
        <w:bottom w:val="none" w:sz="0" w:space="0" w:color="auto"/>
        <w:right w:val="none" w:sz="0" w:space="0" w:color="auto"/>
      </w:divBdr>
    </w:div>
    <w:div w:id="23022502">
      <w:bodyDiv w:val="1"/>
      <w:marLeft w:val="0"/>
      <w:marRight w:val="0"/>
      <w:marTop w:val="0"/>
      <w:marBottom w:val="0"/>
      <w:divBdr>
        <w:top w:val="none" w:sz="0" w:space="0" w:color="auto"/>
        <w:left w:val="none" w:sz="0" w:space="0" w:color="auto"/>
        <w:bottom w:val="none" w:sz="0" w:space="0" w:color="auto"/>
        <w:right w:val="none" w:sz="0" w:space="0" w:color="auto"/>
      </w:divBdr>
    </w:div>
    <w:div w:id="45181222">
      <w:bodyDiv w:val="1"/>
      <w:marLeft w:val="0"/>
      <w:marRight w:val="0"/>
      <w:marTop w:val="0"/>
      <w:marBottom w:val="0"/>
      <w:divBdr>
        <w:top w:val="none" w:sz="0" w:space="0" w:color="auto"/>
        <w:left w:val="none" w:sz="0" w:space="0" w:color="auto"/>
        <w:bottom w:val="none" w:sz="0" w:space="0" w:color="auto"/>
        <w:right w:val="none" w:sz="0" w:space="0" w:color="auto"/>
      </w:divBdr>
    </w:div>
    <w:div w:id="95449628">
      <w:bodyDiv w:val="1"/>
      <w:marLeft w:val="0"/>
      <w:marRight w:val="0"/>
      <w:marTop w:val="0"/>
      <w:marBottom w:val="0"/>
      <w:divBdr>
        <w:top w:val="none" w:sz="0" w:space="0" w:color="auto"/>
        <w:left w:val="none" w:sz="0" w:space="0" w:color="auto"/>
        <w:bottom w:val="none" w:sz="0" w:space="0" w:color="auto"/>
        <w:right w:val="none" w:sz="0" w:space="0" w:color="auto"/>
      </w:divBdr>
    </w:div>
    <w:div w:id="106200651">
      <w:bodyDiv w:val="1"/>
      <w:marLeft w:val="0"/>
      <w:marRight w:val="0"/>
      <w:marTop w:val="0"/>
      <w:marBottom w:val="0"/>
      <w:divBdr>
        <w:top w:val="none" w:sz="0" w:space="0" w:color="auto"/>
        <w:left w:val="none" w:sz="0" w:space="0" w:color="auto"/>
        <w:bottom w:val="none" w:sz="0" w:space="0" w:color="auto"/>
        <w:right w:val="none" w:sz="0" w:space="0" w:color="auto"/>
      </w:divBdr>
    </w:div>
    <w:div w:id="106656736">
      <w:bodyDiv w:val="1"/>
      <w:marLeft w:val="0"/>
      <w:marRight w:val="0"/>
      <w:marTop w:val="0"/>
      <w:marBottom w:val="0"/>
      <w:divBdr>
        <w:top w:val="none" w:sz="0" w:space="0" w:color="auto"/>
        <w:left w:val="none" w:sz="0" w:space="0" w:color="auto"/>
        <w:bottom w:val="none" w:sz="0" w:space="0" w:color="auto"/>
        <w:right w:val="none" w:sz="0" w:space="0" w:color="auto"/>
      </w:divBdr>
    </w:div>
    <w:div w:id="114713806">
      <w:bodyDiv w:val="1"/>
      <w:marLeft w:val="0"/>
      <w:marRight w:val="0"/>
      <w:marTop w:val="0"/>
      <w:marBottom w:val="0"/>
      <w:divBdr>
        <w:top w:val="none" w:sz="0" w:space="0" w:color="auto"/>
        <w:left w:val="none" w:sz="0" w:space="0" w:color="auto"/>
        <w:bottom w:val="none" w:sz="0" w:space="0" w:color="auto"/>
        <w:right w:val="none" w:sz="0" w:space="0" w:color="auto"/>
      </w:divBdr>
    </w:div>
    <w:div w:id="191496625">
      <w:bodyDiv w:val="1"/>
      <w:marLeft w:val="0"/>
      <w:marRight w:val="0"/>
      <w:marTop w:val="0"/>
      <w:marBottom w:val="0"/>
      <w:divBdr>
        <w:top w:val="none" w:sz="0" w:space="0" w:color="auto"/>
        <w:left w:val="none" w:sz="0" w:space="0" w:color="auto"/>
        <w:bottom w:val="none" w:sz="0" w:space="0" w:color="auto"/>
        <w:right w:val="none" w:sz="0" w:space="0" w:color="auto"/>
      </w:divBdr>
    </w:div>
    <w:div w:id="206647527">
      <w:bodyDiv w:val="1"/>
      <w:marLeft w:val="0"/>
      <w:marRight w:val="0"/>
      <w:marTop w:val="0"/>
      <w:marBottom w:val="0"/>
      <w:divBdr>
        <w:top w:val="none" w:sz="0" w:space="0" w:color="auto"/>
        <w:left w:val="none" w:sz="0" w:space="0" w:color="auto"/>
        <w:bottom w:val="none" w:sz="0" w:space="0" w:color="auto"/>
        <w:right w:val="none" w:sz="0" w:space="0" w:color="auto"/>
      </w:divBdr>
    </w:div>
    <w:div w:id="242223682">
      <w:bodyDiv w:val="1"/>
      <w:marLeft w:val="0"/>
      <w:marRight w:val="0"/>
      <w:marTop w:val="0"/>
      <w:marBottom w:val="0"/>
      <w:divBdr>
        <w:top w:val="none" w:sz="0" w:space="0" w:color="auto"/>
        <w:left w:val="none" w:sz="0" w:space="0" w:color="auto"/>
        <w:bottom w:val="none" w:sz="0" w:space="0" w:color="auto"/>
        <w:right w:val="none" w:sz="0" w:space="0" w:color="auto"/>
      </w:divBdr>
    </w:div>
    <w:div w:id="272594492">
      <w:bodyDiv w:val="1"/>
      <w:marLeft w:val="0"/>
      <w:marRight w:val="0"/>
      <w:marTop w:val="0"/>
      <w:marBottom w:val="0"/>
      <w:divBdr>
        <w:top w:val="none" w:sz="0" w:space="0" w:color="auto"/>
        <w:left w:val="none" w:sz="0" w:space="0" w:color="auto"/>
        <w:bottom w:val="none" w:sz="0" w:space="0" w:color="auto"/>
        <w:right w:val="none" w:sz="0" w:space="0" w:color="auto"/>
      </w:divBdr>
    </w:div>
    <w:div w:id="289559211">
      <w:bodyDiv w:val="1"/>
      <w:marLeft w:val="0"/>
      <w:marRight w:val="0"/>
      <w:marTop w:val="0"/>
      <w:marBottom w:val="0"/>
      <w:divBdr>
        <w:top w:val="none" w:sz="0" w:space="0" w:color="auto"/>
        <w:left w:val="none" w:sz="0" w:space="0" w:color="auto"/>
        <w:bottom w:val="none" w:sz="0" w:space="0" w:color="auto"/>
        <w:right w:val="none" w:sz="0" w:space="0" w:color="auto"/>
      </w:divBdr>
    </w:div>
    <w:div w:id="327906947">
      <w:bodyDiv w:val="1"/>
      <w:marLeft w:val="0"/>
      <w:marRight w:val="0"/>
      <w:marTop w:val="0"/>
      <w:marBottom w:val="0"/>
      <w:divBdr>
        <w:top w:val="none" w:sz="0" w:space="0" w:color="auto"/>
        <w:left w:val="none" w:sz="0" w:space="0" w:color="auto"/>
        <w:bottom w:val="none" w:sz="0" w:space="0" w:color="auto"/>
        <w:right w:val="none" w:sz="0" w:space="0" w:color="auto"/>
      </w:divBdr>
      <w:divsChild>
        <w:div w:id="251668144">
          <w:marLeft w:val="0"/>
          <w:marRight w:val="0"/>
          <w:marTop w:val="134"/>
          <w:marBottom w:val="0"/>
          <w:divBdr>
            <w:top w:val="none" w:sz="0" w:space="0" w:color="auto"/>
            <w:left w:val="none" w:sz="0" w:space="0" w:color="auto"/>
            <w:bottom w:val="none" w:sz="0" w:space="0" w:color="auto"/>
            <w:right w:val="none" w:sz="0" w:space="0" w:color="auto"/>
          </w:divBdr>
        </w:div>
        <w:div w:id="903294599">
          <w:marLeft w:val="634"/>
          <w:marRight w:val="0"/>
          <w:marTop w:val="115"/>
          <w:marBottom w:val="0"/>
          <w:divBdr>
            <w:top w:val="none" w:sz="0" w:space="0" w:color="auto"/>
            <w:left w:val="none" w:sz="0" w:space="0" w:color="auto"/>
            <w:bottom w:val="none" w:sz="0" w:space="0" w:color="auto"/>
            <w:right w:val="none" w:sz="0" w:space="0" w:color="auto"/>
          </w:divBdr>
        </w:div>
      </w:divsChild>
    </w:div>
    <w:div w:id="356081029">
      <w:bodyDiv w:val="1"/>
      <w:marLeft w:val="0"/>
      <w:marRight w:val="0"/>
      <w:marTop w:val="0"/>
      <w:marBottom w:val="0"/>
      <w:divBdr>
        <w:top w:val="none" w:sz="0" w:space="0" w:color="auto"/>
        <w:left w:val="none" w:sz="0" w:space="0" w:color="auto"/>
        <w:bottom w:val="none" w:sz="0" w:space="0" w:color="auto"/>
        <w:right w:val="none" w:sz="0" w:space="0" w:color="auto"/>
      </w:divBdr>
    </w:div>
    <w:div w:id="381753041">
      <w:bodyDiv w:val="1"/>
      <w:marLeft w:val="0"/>
      <w:marRight w:val="0"/>
      <w:marTop w:val="0"/>
      <w:marBottom w:val="0"/>
      <w:divBdr>
        <w:top w:val="none" w:sz="0" w:space="0" w:color="auto"/>
        <w:left w:val="none" w:sz="0" w:space="0" w:color="auto"/>
        <w:bottom w:val="none" w:sz="0" w:space="0" w:color="auto"/>
        <w:right w:val="none" w:sz="0" w:space="0" w:color="auto"/>
      </w:divBdr>
      <w:divsChild>
        <w:div w:id="101997438">
          <w:marLeft w:val="0"/>
          <w:marRight w:val="0"/>
          <w:marTop w:val="0"/>
          <w:marBottom w:val="0"/>
          <w:divBdr>
            <w:top w:val="none" w:sz="0" w:space="0" w:color="auto"/>
            <w:left w:val="none" w:sz="0" w:space="0" w:color="auto"/>
            <w:bottom w:val="none" w:sz="0" w:space="0" w:color="auto"/>
            <w:right w:val="none" w:sz="0" w:space="0" w:color="auto"/>
          </w:divBdr>
        </w:div>
      </w:divsChild>
    </w:div>
    <w:div w:id="387073872">
      <w:bodyDiv w:val="1"/>
      <w:marLeft w:val="0"/>
      <w:marRight w:val="0"/>
      <w:marTop w:val="0"/>
      <w:marBottom w:val="0"/>
      <w:divBdr>
        <w:top w:val="none" w:sz="0" w:space="0" w:color="auto"/>
        <w:left w:val="none" w:sz="0" w:space="0" w:color="auto"/>
        <w:bottom w:val="none" w:sz="0" w:space="0" w:color="auto"/>
        <w:right w:val="none" w:sz="0" w:space="0" w:color="auto"/>
      </w:divBdr>
    </w:div>
    <w:div w:id="400568255">
      <w:bodyDiv w:val="1"/>
      <w:marLeft w:val="0"/>
      <w:marRight w:val="0"/>
      <w:marTop w:val="0"/>
      <w:marBottom w:val="0"/>
      <w:divBdr>
        <w:top w:val="none" w:sz="0" w:space="0" w:color="auto"/>
        <w:left w:val="none" w:sz="0" w:space="0" w:color="auto"/>
        <w:bottom w:val="none" w:sz="0" w:space="0" w:color="auto"/>
        <w:right w:val="none" w:sz="0" w:space="0" w:color="auto"/>
      </w:divBdr>
    </w:div>
    <w:div w:id="423112805">
      <w:bodyDiv w:val="1"/>
      <w:marLeft w:val="0"/>
      <w:marRight w:val="0"/>
      <w:marTop w:val="0"/>
      <w:marBottom w:val="0"/>
      <w:divBdr>
        <w:top w:val="none" w:sz="0" w:space="0" w:color="auto"/>
        <w:left w:val="none" w:sz="0" w:space="0" w:color="auto"/>
        <w:bottom w:val="none" w:sz="0" w:space="0" w:color="auto"/>
        <w:right w:val="none" w:sz="0" w:space="0" w:color="auto"/>
      </w:divBdr>
      <w:divsChild>
        <w:div w:id="110177120">
          <w:marLeft w:val="0"/>
          <w:marRight w:val="0"/>
          <w:marTop w:val="0"/>
          <w:marBottom w:val="0"/>
          <w:divBdr>
            <w:top w:val="none" w:sz="0" w:space="0" w:color="auto"/>
            <w:left w:val="none" w:sz="0" w:space="0" w:color="auto"/>
            <w:bottom w:val="none" w:sz="0" w:space="0" w:color="auto"/>
            <w:right w:val="none" w:sz="0" w:space="0" w:color="auto"/>
          </w:divBdr>
        </w:div>
        <w:div w:id="121314952">
          <w:marLeft w:val="0"/>
          <w:marRight w:val="0"/>
          <w:marTop w:val="0"/>
          <w:marBottom w:val="0"/>
          <w:divBdr>
            <w:top w:val="none" w:sz="0" w:space="0" w:color="auto"/>
            <w:left w:val="none" w:sz="0" w:space="0" w:color="auto"/>
            <w:bottom w:val="none" w:sz="0" w:space="0" w:color="auto"/>
            <w:right w:val="none" w:sz="0" w:space="0" w:color="auto"/>
          </w:divBdr>
        </w:div>
        <w:div w:id="155002264">
          <w:marLeft w:val="0"/>
          <w:marRight w:val="0"/>
          <w:marTop w:val="0"/>
          <w:marBottom w:val="0"/>
          <w:divBdr>
            <w:top w:val="none" w:sz="0" w:space="0" w:color="auto"/>
            <w:left w:val="none" w:sz="0" w:space="0" w:color="auto"/>
            <w:bottom w:val="none" w:sz="0" w:space="0" w:color="auto"/>
            <w:right w:val="none" w:sz="0" w:space="0" w:color="auto"/>
          </w:divBdr>
        </w:div>
        <w:div w:id="172032275">
          <w:marLeft w:val="0"/>
          <w:marRight w:val="0"/>
          <w:marTop w:val="0"/>
          <w:marBottom w:val="0"/>
          <w:divBdr>
            <w:top w:val="none" w:sz="0" w:space="0" w:color="auto"/>
            <w:left w:val="none" w:sz="0" w:space="0" w:color="auto"/>
            <w:bottom w:val="none" w:sz="0" w:space="0" w:color="auto"/>
            <w:right w:val="none" w:sz="0" w:space="0" w:color="auto"/>
          </w:divBdr>
        </w:div>
        <w:div w:id="175392212">
          <w:marLeft w:val="0"/>
          <w:marRight w:val="0"/>
          <w:marTop w:val="0"/>
          <w:marBottom w:val="0"/>
          <w:divBdr>
            <w:top w:val="none" w:sz="0" w:space="0" w:color="auto"/>
            <w:left w:val="none" w:sz="0" w:space="0" w:color="auto"/>
            <w:bottom w:val="none" w:sz="0" w:space="0" w:color="auto"/>
            <w:right w:val="none" w:sz="0" w:space="0" w:color="auto"/>
          </w:divBdr>
        </w:div>
        <w:div w:id="187108445">
          <w:marLeft w:val="0"/>
          <w:marRight w:val="0"/>
          <w:marTop w:val="0"/>
          <w:marBottom w:val="0"/>
          <w:divBdr>
            <w:top w:val="none" w:sz="0" w:space="0" w:color="auto"/>
            <w:left w:val="none" w:sz="0" w:space="0" w:color="auto"/>
            <w:bottom w:val="none" w:sz="0" w:space="0" w:color="auto"/>
            <w:right w:val="none" w:sz="0" w:space="0" w:color="auto"/>
          </w:divBdr>
        </w:div>
        <w:div w:id="257099080">
          <w:marLeft w:val="0"/>
          <w:marRight w:val="0"/>
          <w:marTop w:val="0"/>
          <w:marBottom w:val="0"/>
          <w:divBdr>
            <w:top w:val="none" w:sz="0" w:space="0" w:color="auto"/>
            <w:left w:val="none" w:sz="0" w:space="0" w:color="auto"/>
            <w:bottom w:val="none" w:sz="0" w:space="0" w:color="auto"/>
            <w:right w:val="none" w:sz="0" w:space="0" w:color="auto"/>
          </w:divBdr>
        </w:div>
        <w:div w:id="358817668">
          <w:marLeft w:val="0"/>
          <w:marRight w:val="0"/>
          <w:marTop w:val="0"/>
          <w:marBottom w:val="0"/>
          <w:divBdr>
            <w:top w:val="none" w:sz="0" w:space="0" w:color="auto"/>
            <w:left w:val="none" w:sz="0" w:space="0" w:color="auto"/>
            <w:bottom w:val="none" w:sz="0" w:space="0" w:color="auto"/>
            <w:right w:val="none" w:sz="0" w:space="0" w:color="auto"/>
          </w:divBdr>
        </w:div>
        <w:div w:id="376244257">
          <w:marLeft w:val="0"/>
          <w:marRight w:val="0"/>
          <w:marTop w:val="0"/>
          <w:marBottom w:val="0"/>
          <w:divBdr>
            <w:top w:val="none" w:sz="0" w:space="0" w:color="auto"/>
            <w:left w:val="none" w:sz="0" w:space="0" w:color="auto"/>
            <w:bottom w:val="none" w:sz="0" w:space="0" w:color="auto"/>
            <w:right w:val="none" w:sz="0" w:space="0" w:color="auto"/>
          </w:divBdr>
        </w:div>
        <w:div w:id="404036916">
          <w:marLeft w:val="0"/>
          <w:marRight w:val="0"/>
          <w:marTop w:val="0"/>
          <w:marBottom w:val="0"/>
          <w:divBdr>
            <w:top w:val="none" w:sz="0" w:space="0" w:color="auto"/>
            <w:left w:val="none" w:sz="0" w:space="0" w:color="auto"/>
            <w:bottom w:val="none" w:sz="0" w:space="0" w:color="auto"/>
            <w:right w:val="none" w:sz="0" w:space="0" w:color="auto"/>
          </w:divBdr>
        </w:div>
        <w:div w:id="495192559">
          <w:marLeft w:val="0"/>
          <w:marRight w:val="0"/>
          <w:marTop w:val="0"/>
          <w:marBottom w:val="0"/>
          <w:divBdr>
            <w:top w:val="none" w:sz="0" w:space="0" w:color="auto"/>
            <w:left w:val="none" w:sz="0" w:space="0" w:color="auto"/>
            <w:bottom w:val="none" w:sz="0" w:space="0" w:color="auto"/>
            <w:right w:val="none" w:sz="0" w:space="0" w:color="auto"/>
          </w:divBdr>
        </w:div>
        <w:div w:id="495657453">
          <w:marLeft w:val="0"/>
          <w:marRight w:val="0"/>
          <w:marTop w:val="0"/>
          <w:marBottom w:val="0"/>
          <w:divBdr>
            <w:top w:val="none" w:sz="0" w:space="0" w:color="auto"/>
            <w:left w:val="none" w:sz="0" w:space="0" w:color="auto"/>
            <w:bottom w:val="none" w:sz="0" w:space="0" w:color="auto"/>
            <w:right w:val="none" w:sz="0" w:space="0" w:color="auto"/>
          </w:divBdr>
        </w:div>
        <w:div w:id="564494028">
          <w:marLeft w:val="0"/>
          <w:marRight w:val="0"/>
          <w:marTop w:val="0"/>
          <w:marBottom w:val="0"/>
          <w:divBdr>
            <w:top w:val="none" w:sz="0" w:space="0" w:color="auto"/>
            <w:left w:val="none" w:sz="0" w:space="0" w:color="auto"/>
            <w:bottom w:val="none" w:sz="0" w:space="0" w:color="auto"/>
            <w:right w:val="none" w:sz="0" w:space="0" w:color="auto"/>
          </w:divBdr>
        </w:div>
        <w:div w:id="571047044">
          <w:marLeft w:val="0"/>
          <w:marRight w:val="0"/>
          <w:marTop w:val="0"/>
          <w:marBottom w:val="0"/>
          <w:divBdr>
            <w:top w:val="none" w:sz="0" w:space="0" w:color="auto"/>
            <w:left w:val="none" w:sz="0" w:space="0" w:color="auto"/>
            <w:bottom w:val="none" w:sz="0" w:space="0" w:color="auto"/>
            <w:right w:val="none" w:sz="0" w:space="0" w:color="auto"/>
          </w:divBdr>
        </w:div>
        <w:div w:id="630865128">
          <w:marLeft w:val="0"/>
          <w:marRight w:val="0"/>
          <w:marTop w:val="0"/>
          <w:marBottom w:val="0"/>
          <w:divBdr>
            <w:top w:val="none" w:sz="0" w:space="0" w:color="auto"/>
            <w:left w:val="none" w:sz="0" w:space="0" w:color="auto"/>
            <w:bottom w:val="none" w:sz="0" w:space="0" w:color="auto"/>
            <w:right w:val="none" w:sz="0" w:space="0" w:color="auto"/>
          </w:divBdr>
        </w:div>
        <w:div w:id="707873004">
          <w:marLeft w:val="0"/>
          <w:marRight w:val="0"/>
          <w:marTop w:val="0"/>
          <w:marBottom w:val="0"/>
          <w:divBdr>
            <w:top w:val="none" w:sz="0" w:space="0" w:color="auto"/>
            <w:left w:val="none" w:sz="0" w:space="0" w:color="auto"/>
            <w:bottom w:val="none" w:sz="0" w:space="0" w:color="auto"/>
            <w:right w:val="none" w:sz="0" w:space="0" w:color="auto"/>
          </w:divBdr>
        </w:div>
        <w:div w:id="730275566">
          <w:marLeft w:val="0"/>
          <w:marRight w:val="0"/>
          <w:marTop w:val="0"/>
          <w:marBottom w:val="0"/>
          <w:divBdr>
            <w:top w:val="none" w:sz="0" w:space="0" w:color="auto"/>
            <w:left w:val="none" w:sz="0" w:space="0" w:color="auto"/>
            <w:bottom w:val="none" w:sz="0" w:space="0" w:color="auto"/>
            <w:right w:val="none" w:sz="0" w:space="0" w:color="auto"/>
          </w:divBdr>
        </w:div>
        <w:div w:id="778719202">
          <w:marLeft w:val="0"/>
          <w:marRight w:val="0"/>
          <w:marTop w:val="0"/>
          <w:marBottom w:val="0"/>
          <w:divBdr>
            <w:top w:val="none" w:sz="0" w:space="0" w:color="auto"/>
            <w:left w:val="none" w:sz="0" w:space="0" w:color="auto"/>
            <w:bottom w:val="none" w:sz="0" w:space="0" w:color="auto"/>
            <w:right w:val="none" w:sz="0" w:space="0" w:color="auto"/>
          </w:divBdr>
        </w:div>
        <w:div w:id="803736162">
          <w:marLeft w:val="0"/>
          <w:marRight w:val="0"/>
          <w:marTop w:val="0"/>
          <w:marBottom w:val="0"/>
          <w:divBdr>
            <w:top w:val="none" w:sz="0" w:space="0" w:color="auto"/>
            <w:left w:val="none" w:sz="0" w:space="0" w:color="auto"/>
            <w:bottom w:val="none" w:sz="0" w:space="0" w:color="auto"/>
            <w:right w:val="none" w:sz="0" w:space="0" w:color="auto"/>
          </w:divBdr>
        </w:div>
        <w:div w:id="845554112">
          <w:marLeft w:val="0"/>
          <w:marRight w:val="0"/>
          <w:marTop w:val="0"/>
          <w:marBottom w:val="0"/>
          <w:divBdr>
            <w:top w:val="none" w:sz="0" w:space="0" w:color="auto"/>
            <w:left w:val="none" w:sz="0" w:space="0" w:color="auto"/>
            <w:bottom w:val="none" w:sz="0" w:space="0" w:color="auto"/>
            <w:right w:val="none" w:sz="0" w:space="0" w:color="auto"/>
          </w:divBdr>
        </w:div>
        <w:div w:id="846752726">
          <w:marLeft w:val="0"/>
          <w:marRight w:val="0"/>
          <w:marTop w:val="0"/>
          <w:marBottom w:val="0"/>
          <w:divBdr>
            <w:top w:val="none" w:sz="0" w:space="0" w:color="auto"/>
            <w:left w:val="none" w:sz="0" w:space="0" w:color="auto"/>
            <w:bottom w:val="none" w:sz="0" w:space="0" w:color="auto"/>
            <w:right w:val="none" w:sz="0" w:space="0" w:color="auto"/>
          </w:divBdr>
        </w:div>
        <w:div w:id="943154399">
          <w:marLeft w:val="0"/>
          <w:marRight w:val="0"/>
          <w:marTop w:val="0"/>
          <w:marBottom w:val="0"/>
          <w:divBdr>
            <w:top w:val="none" w:sz="0" w:space="0" w:color="auto"/>
            <w:left w:val="none" w:sz="0" w:space="0" w:color="auto"/>
            <w:bottom w:val="none" w:sz="0" w:space="0" w:color="auto"/>
            <w:right w:val="none" w:sz="0" w:space="0" w:color="auto"/>
          </w:divBdr>
        </w:div>
        <w:div w:id="989477285">
          <w:marLeft w:val="0"/>
          <w:marRight w:val="0"/>
          <w:marTop w:val="0"/>
          <w:marBottom w:val="0"/>
          <w:divBdr>
            <w:top w:val="none" w:sz="0" w:space="0" w:color="auto"/>
            <w:left w:val="none" w:sz="0" w:space="0" w:color="auto"/>
            <w:bottom w:val="none" w:sz="0" w:space="0" w:color="auto"/>
            <w:right w:val="none" w:sz="0" w:space="0" w:color="auto"/>
          </w:divBdr>
        </w:div>
        <w:div w:id="991442144">
          <w:marLeft w:val="0"/>
          <w:marRight w:val="0"/>
          <w:marTop w:val="0"/>
          <w:marBottom w:val="0"/>
          <w:divBdr>
            <w:top w:val="none" w:sz="0" w:space="0" w:color="auto"/>
            <w:left w:val="none" w:sz="0" w:space="0" w:color="auto"/>
            <w:bottom w:val="none" w:sz="0" w:space="0" w:color="auto"/>
            <w:right w:val="none" w:sz="0" w:space="0" w:color="auto"/>
          </w:divBdr>
        </w:div>
        <w:div w:id="993412237">
          <w:marLeft w:val="0"/>
          <w:marRight w:val="0"/>
          <w:marTop w:val="0"/>
          <w:marBottom w:val="0"/>
          <w:divBdr>
            <w:top w:val="none" w:sz="0" w:space="0" w:color="auto"/>
            <w:left w:val="none" w:sz="0" w:space="0" w:color="auto"/>
            <w:bottom w:val="none" w:sz="0" w:space="0" w:color="auto"/>
            <w:right w:val="none" w:sz="0" w:space="0" w:color="auto"/>
          </w:divBdr>
        </w:div>
        <w:div w:id="1174497314">
          <w:marLeft w:val="0"/>
          <w:marRight w:val="0"/>
          <w:marTop w:val="0"/>
          <w:marBottom w:val="0"/>
          <w:divBdr>
            <w:top w:val="none" w:sz="0" w:space="0" w:color="auto"/>
            <w:left w:val="none" w:sz="0" w:space="0" w:color="auto"/>
            <w:bottom w:val="none" w:sz="0" w:space="0" w:color="auto"/>
            <w:right w:val="none" w:sz="0" w:space="0" w:color="auto"/>
          </w:divBdr>
        </w:div>
        <w:div w:id="1204639831">
          <w:marLeft w:val="0"/>
          <w:marRight w:val="0"/>
          <w:marTop w:val="0"/>
          <w:marBottom w:val="0"/>
          <w:divBdr>
            <w:top w:val="none" w:sz="0" w:space="0" w:color="auto"/>
            <w:left w:val="none" w:sz="0" w:space="0" w:color="auto"/>
            <w:bottom w:val="none" w:sz="0" w:space="0" w:color="auto"/>
            <w:right w:val="none" w:sz="0" w:space="0" w:color="auto"/>
          </w:divBdr>
        </w:div>
        <w:div w:id="1322197177">
          <w:marLeft w:val="0"/>
          <w:marRight w:val="0"/>
          <w:marTop w:val="0"/>
          <w:marBottom w:val="0"/>
          <w:divBdr>
            <w:top w:val="none" w:sz="0" w:space="0" w:color="auto"/>
            <w:left w:val="none" w:sz="0" w:space="0" w:color="auto"/>
            <w:bottom w:val="none" w:sz="0" w:space="0" w:color="auto"/>
            <w:right w:val="none" w:sz="0" w:space="0" w:color="auto"/>
          </w:divBdr>
        </w:div>
        <w:div w:id="1364791726">
          <w:marLeft w:val="0"/>
          <w:marRight w:val="0"/>
          <w:marTop w:val="0"/>
          <w:marBottom w:val="0"/>
          <w:divBdr>
            <w:top w:val="none" w:sz="0" w:space="0" w:color="auto"/>
            <w:left w:val="none" w:sz="0" w:space="0" w:color="auto"/>
            <w:bottom w:val="none" w:sz="0" w:space="0" w:color="auto"/>
            <w:right w:val="none" w:sz="0" w:space="0" w:color="auto"/>
          </w:divBdr>
        </w:div>
        <w:div w:id="1370107160">
          <w:marLeft w:val="0"/>
          <w:marRight w:val="0"/>
          <w:marTop w:val="0"/>
          <w:marBottom w:val="0"/>
          <w:divBdr>
            <w:top w:val="none" w:sz="0" w:space="0" w:color="auto"/>
            <w:left w:val="none" w:sz="0" w:space="0" w:color="auto"/>
            <w:bottom w:val="none" w:sz="0" w:space="0" w:color="auto"/>
            <w:right w:val="none" w:sz="0" w:space="0" w:color="auto"/>
          </w:divBdr>
        </w:div>
        <w:div w:id="1374110674">
          <w:marLeft w:val="0"/>
          <w:marRight w:val="0"/>
          <w:marTop w:val="0"/>
          <w:marBottom w:val="0"/>
          <w:divBdr>
            <w:top w:val="none" w:sz="0" w:space="0" w:color="auto"/>
            <w:left w:val="none" w:sz="0" w:space="0" w:color="auto"/>
            <w:bottom w:val="none" w:sz="0" w:space="0" w:color="auto"/>
            <w:right w:val="none" w:sz="0" w:space="0" w:color="auto"/>
          </w:divBdr>
        </w:div>
        <w:div w:id="1377506105">
          <w:marLeft w:val="0"/>
          <w:marRight w:val="0"/>
          <w:marTop w:val="0"/>
          <w:marBottom w:val="0"/>
          <w:divBdr>
            <w:top w:val="none" w:sz="0" w:space="0" w:color="auto"/>
            <w:left w:val="none" w:sz="0" w:space="0" w:color="auto"/>
            <w:bottom w:val="none" w:sz="0" w:space="0" w:color="auto"/>
            <w:right w:val="none" w:sz="0" w:space="0" w:color="auto"/>
          </w:divBdr>
        </w:div>
        <w:div w:id="1404136235">
          <w:marLeft w:val="0"/>
          <w:marRight w:val="0"/>
          <w:marTop w:val="0"/>
          <w:marBottom w:val="0"/>
          <w:divBdr>
            <w:top w:val="none" w:sz="0" w:space="0" w:color="auto"/>
            <w:left w:val="none" w:sz="0" w:space="0" w:color="auto"/>
            <w:bottom w:val="none" w:sz="0" w:space="0" w:color="auto"/>
            <w:right w:val="none" w:sz="0" w:space="0" w:color="auto"/>
          </w:divBdr>
        </w:div>
        <w:div w:id="1438716904">
          <w:marLeft w:val="0"/>
          <w:marRight w:val="0"/>
          <w:marTop w:val="0"/>
          <w:marBottom w:val="0"/>
          <w:divBdr>
            <w:top w:val="none" w:sz="0" w:space="0" w:color="auto"/>
            <w:left w:val="none" w:sz="0" w:space="0" w:color="auto"/>
            <w:bottom w:val="none" w:sz="0" w:space="0" w:color="auto"/>
            <w:right w:val="none" w:sz="0" w:space="0" w:color="auto"/>
          </w:divBdr>
        </w:div>
        <w:div w:id="1498612368">
          <w:marLeft w:val="0"/>
          <w:marRight w:val="0"/>
          <w:marTop w:val="0"/>
          <w:marBottom w:val="0"/>
          <w:divBdr>
            <w:top w:val="none" w:sz="0" w:space="0" w:color="auto"/>
            <w:left w:val="none" w:sz="0" w:space="0" w:color="auto"/>
            <w:bottom w:val="none" w:sz="0" w:space="0" w:color="auto"/>
            <w:right w:val="none" w:sz="0" w:space="0" w:color="auto"/>
          </w:divBdr>
        </w:div>
        <w:div w:id="1579900220">
          <w:marLeft w:val="0"/>
          <w:marRight w:val="0"/>
          <w:marTop w:val="0"/>
          <w:marBottom w:val="0"/>
          <w:divBdr>
            <w:top w:val="none" w:sz="0" w:space="0" w:color="auto"/>
            <w:left w:val="none" w:sz="0" w:space="0" w:color="auto"/>
            <w:bottom w:val="none" w:sz="0" w:space="0" w:color="auto"/>
            <w:right w:val="none" w:sz="0" w:space="0" w:color="auto"/>
          </w:divBdr>
        </w:div>
        <w:div w:id="1586718805">
          <w:marLeft w:val="0"/>
          <w:marRight w:val="0"/>
          <w:marTop w:val="0"/>
          <w:marBottom w:val="0"/>
          <w:divBdr>
            <w:top w:val="none" w:sz="0" w:space="0" w:color="auto"/>
            <w:left w:val="none" w:sz="0" w:space="0" w:color="auto"/>
            <w:bottom w:val="none" w:sz="0" w:space="0" w:color="auto"/>
            <w:right w:val="none" w:sz="0" w:space="0" w:color="auto"/>
          </w:divBdr>
        </w:div>
        <w:div w:id="1616524241">
          <w:marLeft w:val="0"/>
          <w:marRight w:val="0"/>
          <w:marTop w:val="0"/>
          <w:marBottom w:val="0"/>
          <w:divBdr>
            <w:top w:val="none" w:sz="0" w:space="0" w:color="auto"/>
            <w:left w:val="none" w:sz="0" w:space="0" w:color="auto"/>
            <w:bottom w:val="none" w:sz="0" w:space="0" w:color="auto"/>
            <w:right w:val="none" w:sz="0" w:space="0" w:color="auto"/>
          </w:divBdr>
        </w:div>
        <w:div w:id="1667201502">
          <w:marLeft w:val="0"/>
          <w:marRight w:val="0"/>
          <w:marTop w:val="0"/>
          <w:marBottom w:val="0"/>
          <w:divBdr>
            <w:top w:val="none" w:sz="0" w:space="0" w:color="auto"/>
            <w:left w:val="none" w:sz="0" w:space="0" w:color="auto"/>
            <w:bottom w:val="none" w:sz="0" w:space="0" w:color="auto"/>
            <w:right w:val="none" w:sz="0" w:space="0" w:color="auto"/>
          </w:divBdr>
        </w:div>
        <w:div w:id="1690790166">
          <w:marLeft w:val="0"/>
          <w:marRight w:val="0"/>
          <w:marTop w:val="0"/>
          <w:marBottom w:val="0"/>
          <w:divBdr>
            <w:top w:val="none" w:sz="0" w:space="0" w:color="auto"/>
            <w:left w:val="none" w:sz="0" w:space="0" w:color="auto"/>
            <w:bottom w:val="none" w:sz="0" w:space="0" w:color="auto"/>
            <w:right w:val="none" w:sz="0" w:space="0" w:color="auto"/>
          </w:divBdr>
        </w:div>
        <w:div w:id="1875344597">
          <w:marLeft w:val="0"/>
          <w:marRight w:val="0"/>
          <w:marTop w:val="0"/>
          <w:marBottom w:val="0"/>
          <w:divBdr>
            <w:top w:val="none" w:sz="0" w:space="0" w:color="auto"/>
            <w:left w:val="none" w:sz="0" w:space="0" w:color="auto"/>
            <w:bottom w:val="none" w:sz="0" w:space="0" w:color="auto"/>
            <w:right w:val="none" w:sz="0" w:space="0" w:color="auto"/>
          </w:divBdr>
        </w:div>
        <w:div w:id="1906523633">
          <w:marLeft w:val="0"/>
          <w:marRight w:val="0"/>
          <w:marTop w:val="0"/>
          <w:marBottom w:val="0"/>
          <w:divBdr>
            <w:top w:val="none" w:sz="0" w:space="0" w:color="auto"/>
            <w:left w:val="none" w:sz="0" w:space="0" w:color="auto"/>
            <w:bottom w:val="none" w:sz="0" w:space="0" w:color="auto"/>
            <w:right w:val="none" w:sz="0" w:space="0" w:color="auto"/>
          </w:divBdr>
        </w:div>
        <w:div w:id="1948266676">
          <w:marLeft w:val="0"/>
          <w:marRight w:val="0"/>
          <w:marTop w:val="0"/>
          <w:marBottom w:val="0"/>
          <w:divBdr>
            <w:top w:val="none" w:sz="0" w:space="0" w:color="auto"/>
            <w:left w:val="none" w:sz="0" w:space="0" w:color="auto"/>
            <w:bottom w:val="none" w:sz="0" w:space="0" w:color="auto"/>
            <w:right w:val="none" w:sz="0" w:space="0" w:color="auto"/>
          </w:divBdr>
        </w:div>
        <w:div w:id="1977684013">
          <w:marLeft w:val="0"/>
          <w:marRight w:val="0"/>
          <w:marTop w:val="0"/>
          <w:marBottom w:val="0"/>
          <w:divBdr>
            <w:top w:val="none" w:sz="0" w:space="0" w:color="auto"/>
            <w:left w:val="none" w:sz="0" w:space="0" w:color="auto"/>
            <w:bottom w:val="none" w:sz="0" w:space="0" w:color="auto"/>
            <w:right w:val="none" w:sz="0" w:space="0" w:color="auto"/>
          </w:divBdr>
        </w:div>
        <w:div w:id="2013024881">
          <w:marLeft w:val="0"/>
          <w:marRight w:val="0"/>
          <w:marTop w:val="0"/>
          <w:marBottom w:val="0"/>
          <w:divBdr>
            <w:top w:val="none" w:sz="0" w:space="0" w:color="auto"/>
            <w:left w:val="none" w:sz="0" w:space="0" w:color="auto"/>
            <w:bottom w:val="none" w:sz="0" w:space="0" w:color="auto"/>
            <w:right w:val="none" w:sz="0" w:space="0" w:color="auto"/>
          </w:divBdr>
        </w:div>
        <w:div w:id="2025746732">
          <w:marLeft w:val="0"/>
          <w:marRight w:val="0"/>
          <w:marTop w:val="0"/>
          <w:marBottom w:val="0"/>
          <w:divBdr>
            <w:top w:val="none" w:sz="0" w:space="0" w:color="auto"/>
            <w:left w:val="none" w:sz="0" w:space="0" w:color="auto"/>
            <w:bottom w:val="none" w:sz="0" w:space="0" w:color="auto"/>
            <w:right w:val="none" w:sz="0" w:space="0" w:color="auto"/>
          </w:divBdr>
        </w:div>
        <w:div w:id="2068019807">
          <w:marLeft w:val="0"/>
          <w:marRight w:val="0"/>
          <w:marTop w:val="0"/>
          <w:marBottom w:val="0"/>
          <w:divBdr>
            <w:top w:val="none" w:sz="0" w:space="0" w:color="auto"/>
            <w:left w:val="none" w:sz="0" w:space="0" w:color="auto"/>
            <w:bottom w:val="none" w:sz="0" w:space="0" w:color="auto"/>
            <w:right w:val="none" w:sz="0" w:space="0" w:color="auto"/>
          </w:divBdr>
        </w:div>
        <w:div w:id="2097751254">
          <w:marLeft w:val="0"/>
          <w:marRight w:val="0"/>
          <w:marTop w:val="0"/>
          <w:marBottom w:val="0"/>
          <w:divBdr>
            <w:top w:val="none" w:sz="0" w:space="0" w:color="auto"/>
            <w:left w:val="none" w:sz="0" w:space="0" w:color="auto"/>
            <w:bottom w:val="none" w:sz="0" w:space="0" w:color="auto"/>
            <w:right w:val="none" w:sz="0" w:space="0" w:color="auto"/>
          </w:divBdr>
        </w:div>
        <w:div w:id="2121534808">
          <w:marLeft w:val="0"/>
          <w:marRight w:val="0"/>
          <w:marTop w:val="0"/>
          <w:marBottom w:val="0"/>
          <w:divBdr>
            <w:top w:val="none" w:sz="0" w:space="0" w:color="auto"/>
            <w:left w:val="none" w:sz="0" w:space="0" w:color="auto"/>
            <w:bottom w:val="none" w:sz="0" w:space="0" w:color="auto"/>
            <w:right w:val="none" w:sz="0" w:space="0" w:color="auto"/>
          </w:divBdr>
        </w:div>
      </w:divsChild>
    </w:div>
    <w:div w:id="426657926">
      <w:bodyDiv w:val="1"/>
      <w:marLeft w:val="0"/>
      <w:marRight w:val="0"/>
      <w:marTop w:val="0"/>
      <w:marBottom w:val="0"/>
      <w:divBdr>
        <w:top w:val="none" w:sz="0" w:space="0" w:color="auto"/>
        <w:left w:val="none" w:sz="0" w:space="0" w:color="auto"/>
        <w:bottom w:val="none" w:sz="0" w:space="0" w:color="auto"/>
        <w:right w:val="none" w:sz="0" w:space="0" w:color="auto"/>
      </w:divBdr>
    </w:div>
    <w:div w:id="498158912">
      <w:bodyDiv w:val="1"/>
      <w:marLeft w:val="0"/>
      <w:marRight w:val="0"/>
      <w:marTop w:val="0"/>
      <w:marBottom w:val="0"/>
      <w:divBdr>
        <w:top w:val="none" w:sz="0" w:space="0" w:color="auto"/>
        <w:left w:val="none" w:sz="0" w:space="0" w:color="auto"/>
        <w:bottom w:val="none" w:sz="0" w:space="0" w:color="auto"/>
        <w:right w:val="none" w:sz="0" w:space="0" w:color="auto"/>
      </w:divBdr>
    </w:div>
    <w:div w:id="516122766">
      <w:bodyDiv w:val="1"/>
      <w:marLeft w:val="0"/>
      <w:marRight w:val="0"/>
      <w:marTop w:val="0"/>
      <w:marBottom w:val="0"/>
      <w:divBdr>
        <w:top w:val="none" w:sz="0" w:space="0" w:color="auto"/>
        <w:left w:val="none" w:sz="0" w:space="0" w:color="auto"/>
        <w:bottom w:val="none" w:sz="0" w:space="0" w:color="auto"/>
        <w:right w:val="none" w:sz="0" w:space="0" w:color="auto"/>
      </w:divBdr>
      <w:divsChild>
        <w:div w:id="1370568655">
          <w:marLeft w:val="0"/>
          <w:marRight w:val="0"/>
          <w:marTop w:val="0"/>
          <w:marBottom w:val="0"/>
          <w:divBdr>
            <w:top w:val="none" w:sz="0" w:space="0" w:color="auto"/>
            <w:left w:val="none" w:sz="0" w:space="0" w:color="auto"/>
            <w:bottom w:val="none" w:sz="0" w:space="0" w:color="auto"/>
            <w:right w:val="none" w:sz="0" w:space="0" w:color="auto"/>
          </w:divBdr>
        </w:div>
        <w:div w:id="1481539558">
          <w:marLeft w:val="0"/>
          <w:marRight w:val="0"/>
          <w:marTop w:val="0"/>
          <w:marBottom w:val="0"/>
          <w:divBdr>
            <w:top w:val="none" w:sz="0" w:space="0" w:color="auto"/>
            <w:left w:val="none" w:sz="0" w:space="0" w:color="auto"/>
            <w:bottom w:val="none" w:sz="0" w:space="0" w:color="auto"/>
            <w:right w:val="none" w:sz="0" w:space="0" w:color="auto"/>
          </w:divBdr>
        </w:div>
      </w:divsChild>
    </w:div>
    <w:div w:id="519469649">
      <w:bodyDiv w:val="1"/>
      <w:marLeft w:val="0"/>
      <w:marRight w:val="0"/>
      <w:marTop w:val="0"/>
      <w:marBottom w:val="0"/>
      <w:divBdr>
        <w:top w:val="none" w:sz="0" w:space="0" w:color="auto"/>
        <w:left w:val="none" w:sz="0" w:space="0" w:color="auto"/>
        <w:bottom w:val="none" w:sz="0" w:space="0" w:color="auto"/>
        <w:right w:val="none" w:sz="0" w:space="0" w:color="auto"/>
      </w:divBdr>
    </w:div>
    <w:div w:id="524514563">
      <w:bodyDiv w:val="1"/>
      <w:marLeft w:val="0"/>
      <w:marRight w:val="0"/>
      <w:marTop w:val="0"/>
      <w:marBottom w:val="0"/>
      <w:divBdr>
        <w:top w:val="none" w:sz="0" w:space="0" w:color="auto"/>
        <w:left w:val="none" w:sz="0" w:space="0" w:color="auto"/>
        <w:bottom w:val="none" w:sz="0" w:space="0" w:color="auto"/>
        <w:right w:val="none" w:sz="0" w:space="0" w:color="auto"/>
      </w:divBdr>
    </w:div>
    <w:div w:id="589974827">
      <w:bodyDiv w:val="1"/>
      <w:marLeft w:val="0"/>
      <w:marRight w:val="0"/>
      <w:marTop w:val="0"/>
      <w:marBottom w:val="0"/>
      <w:divBdr>
        <w:top w:val="none" w:sz="0" w:space="0" w:color="auto"/>
        <w:left w:val="none" w:sz="0" w:space="0" w:color="auto"/>
        <w:bottom w:val="none" w:sz="0" w:space="0" w:color="auto"/>
        <w:right w:val="none" w:sz="0" w:space="0" w:color="auto"/>
      </w:divBdr>
    </w:div>
    <w:div w:id="597299181">
      <w:bodyDiv w:val="1"/>
      <w:marLeft w:val="0"/>
      <w:marRight w:val="0"/>
      <w:marTop w:val="0"/>
      <w:marBottom w:val="0"/>
      <w:divBdr>
        <w:top w:val="none" w:sz="0" w:space="0" w:color="auto"/>
        <w:left w:val="none" w:sz="0" w:space="0" w:color="auto"/>
        <w:bottom w:val="none" w:sz="0" w:space="0" w:color="auto"/>
        <w:right w:val="none" w:sz="0" w:space="0" w:color="auto"/>
      </w:divBdr>
    </w:div>
    <w:div w:id="614365791">
      <w:bodyDiv w:val="1"/>
      <w:marLeft w:val="0"/>
      <w:marRight w:val="0"/>
      <w:marTop w:val="0"/>
      <w:marBottom w:val="0"/>
      <w:divBdr>
        <w:top w:val="none" w:sz="0" w:space="0" w:color="auto"/>
        <w:left w:val="none" w:sz="0" w:space="0" w:color="auto"/>
        <w:bottom w:val="none" w:sz="0" w:space="0" w:color="auto"/>
        <w:right w:val="none" w:sz="0" w:space="0" w:color="auto"/>
      </w:divBdr>
    </w:div>
    <w:div w:id="665088972">
      <w:bodyDiv w:val="1"/>
      <w:marLeft w:val="0"/>
      <w:marRight w:val="0"/>
      <w:marTop w:val="0"/>
      <w:marBottom w:val="0"/>
      <w:divBdr>
        <w:top w:val="none" w:sz="0" w:space="0" w:color="auto"/>
        <w:left w:val="none" w:sz="0" w:space="0" w:color="auto"/>
        <w:bottom w:val="none" w:sz="0" w:space="0" w:color="auto"/>
        <w:right w:val="none" w:sz="0" w:space="0" w:color="auto"/>
      </w:divBdr>
      <w:divsChild>
        <w:div w:id="1232889063">
          <w:marLeft w:val="547"/>
          <w:marRight w:val="0"/>
          <w:marTop w:val="115"/>
          <w:marBottom w:val="0"/>
          <w:divBdr>
            <w:top w:val="none" w:sz="0" w:space="0" w:color="auto"/>
            <w:left w:val="none" w:sz="0" w:space="0" w:color="auto"/>
            <w:bottom w:val="none" w:sz="0" w:space="0" w:color="auto"/>
            <w:right w:val="none" w:sz="0" w:space="0" w:color="auto"/>
          </w:divBdr>
        </w:div>
        <w:div w:id="1520772636">
          <w:marLeft w:val="547"/>
          <w:marRight w:val="0"/>
          <w:marTop w:val="115"/>
          <w:marBottom w:val="0"/>
          <w:divBdr>
            <w:top w:val="none" w:sz="0" w:space="0" w:color="auto"/>
            <w:left w:val="none" w:sz="0" w:space="0" w:color="auto"/>
            <w:bottom w:val="none" w:sz="0" w:space="0" w:color="auto"/>
            <w:right w:val="none" w:sz="0" w:space="0" w:color="auto"/>
          </w:divBdr>
        </w:div>
      </w:divsChild>
    </w:div>
    <w:div w:id="679620161">
      <w:bodyDiv w:val="1"/>
      <w:marLeft w:val="0"/>
      <w:marRight w:val="0"/>
      <w:marTop w:val="0"/>
      <w:marBottom w:val="0"/>
      <w:divBdr>
        <w:top w:val="none" w:sz="0" w:space="0" w:color="auto"/>
        <w:left w:val="none" w:sz="0" w:space="0" w:color="auto"/>
        <w:bottom w:val="none" w:sz="0" w:space="0" w:color="auto"/>
        <w:right w:val="none" w:sz="0" w:space="0" w:color="auto"/>
      </w:divBdr>
    </w:div>
    <w:div w:id="730229390">
      <w:bodyDiv w:val="1"/>
      <w:marLeft w:val="0"/>
      <w:marRight w:val="0"/>
      <w:marTop w:val="0"/>
      <w:marBottom w:val="0"/>
      <w:divBdr>
        <w:top w:val="none" w:sz="0" w:space="0" w:color="auto"/>
        <w:left w:val="none" w:sz="0" w:space="0" w:color="auto"/>
        <w:bottom w:val="none" w:sz="0" w:space="0" w:color="auto"/>
        <w:right w:val="none" w:sz="0" w:space="0" w:color="auto"/>
      </w:divBdr>
    </w:div>
    <w:div w:id="732435613">
      <w:bodyDiv w:val="1"/>
      <w:marLeft w:val="0"/>
      <w:marRight w:val="0"/>
      <w:marTop w:val="0"/>
      <w:marBottom w:val="0"/>
      <w:divBdr>
        <w:top w:val="none" w:sz="0" w:space="0" w:color="auto"/>
        <w:left w:val="none" w:sz="0" w:space="0" w:color="auto"/>
        <w:bottom w:val="none" w:sz="0" w:space="0" w:color="auto"/>
        <w:right w:val="none" w:sz="0" w:space="0" w:color="auto"/>
      </w:divBdr>
    </w:div>
    <w:div w:id="780226944">
      <w:bodyDiv w:val="1"/>
      <w:marLeft w:val="0"/>
      <w:marRight w:val="0"/>
      <w:marTop w:val="0"/>
      <w:marBottom w:val="0"/>
      <w:divBdr>
        <w:top w:val="none" w:sz="0" w:space="0" w:color="auto"/>
        <w:left w:val="none" w:sz="0" w:space="0" w:color="auto"/>
        <w:bottom w:val="none" w:sz="0" w:space="0" w:color="auto"/>
        <w:right w:val="none" w:sz="0" w:space="0" w:color="auto"/>
      </w:divBdr>
    </w:div>
    <w:div w:id="784622301">
      <w:bodyDiv w:val="1"/>
      <w:marLeft w:val="0"/>
      <w:marRight w:val="0"/>
      <w:marTop w:val="0"/>
      <w:marBottom w:val="0"/>
      <w:divBdr>
        <w:top w:val="none" w:sz="0" w:space="0" w:color="auto"/>
        <w:left w:val="none" w:sz="0" w:space="0" w:color="auto"/>
        <w:bottom w:val="none" w:sz="0" w:space="0" w:color="auto"/>
        <w:right w:val="none" w:sz="0" w:space="0" w:color="auto"/>
      </w:divBdr>
      <w:divsChild>
        <w:div w:id="395665597">
          <w:marLeft w:val="547"/>
          <w:marRight w:val="0"/>
          <w:marTop w:val="115"/>
          <w:marBottom w:val="0"/>
          <w:divBdr>
            <w:top w:val="none" w:sz="0" w:space="0" w:color="auto"/>
            <w:left w:val="none" w:sz="0" w:space="0" w:color="auto"/>
            <w:bottom w:val="none" w:sz="0" w:space="0" w:color="auto"/>
            <w:right w:val="none" w:sz="0" w:space="0" w:color="auto"/>
          </w:divBdr>
        </w:div>
        <w:div w:id="1526945936">
          <w:marLeft w:val="547"/>
          <w:marRight w:val="0"/>
          <w:marTop w:val="115"/>
          <w:marBottom w:val="0"/>
          <w:divBdr>
            <w:top w:val="none" w:sz="0" w:space="0" w:color="auto"/>
            <w:left w:val="none" w:sz="0" w:space="0" w:color="auto"/>
            <w:bottom w:val="none" w:sz="0" w:space="0" w:color="auto"/>
            <w:right w:val="none" w:sz="0" w:space="0" w:color="auto"/>
          </w:divBdr>
        </w:div>
        <w:div w:id="2042388928">
          <w:marLeft w:val="547"/>
          <w:marRight w:val="0"/>
          <w:marTop w:val="115"/>
          <w:marBottom w:val="0"/>
          <w:divBdr>
            <w:top w:val="none" w:sz="0" w:space="0" w:color="auto"/>
            <w:left w:val="none" w:sz="0" w:space="0" w:color="auto"/>
            <w:bottom w:val="none" w:sz="0" w:space="0" w:color="auto"/>
            <w:right w:val="none" w:sz="0" w:space="0" w:color="auto"/>
          </w:divBdr>
        </w:div>
      </w:divsChild>
    </w:div>
    <w:div w:id="832917552">
      <w:bodyDiv w:val="1"/>
      <w:marLeft w:val="0"/>
      <w:marRight w:val="0"/>
      <w:marTop w:val="0"/>
      <w:marBottom w:val="0"/>
      <w:divBdr>
        <w:top w:val="none" w:sz="0" w:space="0" w:color="auto"/>
        <w:left w:val="none" w:sz="0" w:space="0" w:color="auto"/>
        <w:bottom w:val="none" w:sz="0" w:space="0" w:color="auto"/>
        <w:right w:val="none" w:sz="0" w:space="0" w:color="auto"/>
      </w:divBdr>
    </w:div>
    <w:div w:id="838233856">
      <w:bodyDiv w:val="1"/>
      <w:marLeft w:val="0"/>
      <w:marRight w:val="0"/>
      <w:marTop w:val="0"/>
      <w:marBottom w:val="0"/>
      <w:divBdr>
        <w:top w:val="none" w:sz="0" w:space="0" w:color="auto"/>
        <w:left w:val="none" w:sz="0" w:space="0" w:color="auto"/>
        <w:bottom w:val="none" w:sz="0" w:space="0" w:color="auto"/>
        <w:right w:val="none" w:sz="0" w:space="0" w:color="auto"/>
      </w:divBdr>
    </w:div>
    <w:div w:id="846098499">
      <w:bodyDiv w:val="1"/>
      <w:marLeft w:val="0"/>
      <w:marRight w:val="0"/>
      <w:marTop w:val="0"/>
      <w:marBottom w:val="0"/>
      <w:divBdr>
        <w:top w:val="none" w:sz="0" w:space="0" w:color="auto"/>
        <w:left w:val="none" w:sz="0" w:space="0" w:color="auto"/>
        <w:bottom w:val="none" w:sz="0" w:space="0" w:color="auto"/>
        <w:right w:val="none" w:sz="0" w:space="0" w:color="auto"/>
      </w:divBdr>
    </w:div>
    <w:div w:id="882015032">
      <w:bodyDiv w:val="1"/>
      <w:marLeft w:val="0"/>
      <w:marRight w:val="0"/>
      <w:marTop w:val="0"/>
      <w:marBottom w:val="0"/>
      <w:divBdr>
        <w:top w:val="none" w:sz="0" w:space="0" w:color="auto"/>
        <w:left w:val="none" w:sz="0" w:space="0" w:color="auto"/>
        <w:bottom w:val="none" w:sz="0" w:space="0" w:color="auto"/>
        <w:right w:val="none" w:sz="0" w:space="0" w:color="auto"/>
      </w:divBdr>
    </w:div>
    <w:div w:id="904492974">
      <w:bodyDiv w:val="1"/>
      <w:marLeft w:val="0"/>
      <w:marRight w:val="0"/>
      <w:marTop w:val="0"/>
      <w:marBottom w:val="0"/>
      <w:divBdr>
        <w:top w:val="none" w:sz="0" w:space="0" w:color="auto"/>
        <w:left w:val="none" w:sz="0" w:space="0" w:color="auto"/>
        <w:bottom w:val="none" w:sz="0" w:space="0" w:color="auto"/>
        <w:right w:val="none" w:sz="0" w:space="0" w:color="auto"/>
      </w:divBdr>
    </w:div>
    <w:div w:id="1009481082">
      <w:bodyDiv w:val="1"/>
      <w:marLeft w:val="0"/>
      <w:marRight w:val="0"/>
      <w:marTop w:val="0"/>
      <w:marBottom w:val="0"/>
      <w:divBdr>
        <w:top w:val="none" w:sz="0" w:space="0" w:color="auto"/>
        <w:left w:val="none" w:sz="0" w:space="0" w:color="auto"/>
        <w:bottom w:val="none" w:sz="0" w:space="0" w:color="auto"/>
        <w:right w:val="none" w:sz="0" w:space="0" w:color="auto"/>
      </w:divBdr>
      <w:divsChild>
        <w:div w:id="64449409">
          <w:marLeft w:val="0"/>
          <w:marRight w:val="0"/>
          <w:marTop w:val="125"/>
          <w:marBottom w:val="0"/>
          <w:divBdr>
            <w:top w:val="none" w:sz="0" w:space="0" w:color="auto"/>
            <w:left w:val="none" w:sz="0" w:space="0" w:color="auto"/>
            <w:bottom w:val="none" w:sz="0" w:space="0" w:color="auto"/>
            <w:right w:val="none" w:sz="0" w:space="0" w:color="auto"/>
          </w:divBdr>
        </w:div>
        <w:div w:id="144662583">
          <w:marLeft w:val="634"/>
          <w:marRight w:val="0"/>
          <w:marTop w:val="106"/>
          <w:marBottom w:val="0"/>
          <w:divBdr>
            <w:top w:val="none" w:sz="0" w:space="0" w:color="auto"/>
            <w:left w:val="none" w:sz="0" w:space="0" w:color="auto"/>
            <w:bottom w:val="none" w:sz="0" w:space="0" w:color="auto"/>
            <w:right w:val="none" w:sz="0" w:space="0" w:color="auto"/>
          </w:divBdr>
        </w:div>
        <w:div w:id="204222648">
          <w:marLeft w:val="634"/>
          <w:marRight w:val="0"/>
          <w:marTop w:val="106"/>
          <w:marBottom w:val="0"/>
          <w:divBdr>
            <w:top w:val="none" w:sz="0" w:space="0" w:color="auto"/>
            <w:left w:val="none" w:sz="0" w:space="0" w:color="auto"/>
            <w:bottom w:val="none" w:sz="0" w:space="0" w:color="auto"/>
            <w:right w:val="none" w:sz="0" w:space="0" w:color="auto"/>
          </w:divBdr>
        </w:div>
        <w:div w:id="1359895264">
          <w:marLeft w:val="0"/>
          <w:marRight w:val="0"/>
          <w:marTop w:val="125"/>
          <w:marBottom w:val="0"/>
          <w:divBdr>
            <w:top w:val="none" w:sz="0" w:space="0" w:color="auto"/>
            <w:left w:val="none" w:sz="0" w:space="0" w:color="auto"/>
            <w:bottom w:val="none" w:sz="0" w:space="0" w:color="auto"/>
            <w:right w:val="none" w:sz="0" w:space="0" w:color="auto"/>
          </w:divBdr>
        </w:div>
        <w:div w:id="1382052953">
          <w:marLeft w:val="634"/>
          <w:marRight w:val="0"/>
          <w:marTop w:val="106"/>
          <w:marBottom w:val="0"/>
          <w:divBdr>
            <w:top w:val="none" w:sz="0" w:space="0" w:color="auto"/>
            <w:left w:val="none" w:sz="0" w:space="0" w:color="auto"/>
            <w:bottom w:val="none" w:sz="0" w:space="0" w:color="auto"/>
            <w:right w:val="none" w:sz="0" w:space="0" w:color="auto"/>
          </w:divBdr>
        </w:div>
        <w:div w:id="1798991438">
          <w:marLeft w:val="0"/>
          <w:marRight w:val="0"/>
          <w:marTop w:val="125"/>
          <w:marBottom w:val="0"/>
          <w:divBdr>
            <w:top w:val="none" w:sz="0" w:space="0" w:color="auto"/>
            <w:left w:val="none" w:sz="0" w:space="0" w:color="auto"/>
            <w:bottom w:val="none" w:sz="0" w:space="0" w:color="auto"/>
            <w:right w:val="none" w:sz="0" w:space="0" w:color="auto"/>
          </w:divBdr>
        </w:div>
        <w:div w:id="2101828317">
          <w:marLeft w:val="634"/>
          <w:marRight w:val="0"/>
          <w:marTop w:val="106"/>
          <w:marBottom w:val="0"/>
          <w:divBdr>
            <w:top w:val="none" w:sz="0" w:space="0" w:color="auto"/>
            <w:left w:val="none" w:sz="0" w:space="0" w:color="auto"/>
            <w:bottom w:val="none" w:sz="0" w:space="0" w:color="auto"/>
            <w:right w:val="none" w:sz="0" w:space="0" w:color="auto"/>
          </w:divBdr>
        </w:div>
        <w:div w:id="2143116012">
          <w:marLeft w:val="634"/>
          <w:marRight w:val="0"/>
          <w:marTop w:val="106"/>
          <w:marBottom w:val="0"/>
          <w:divBdr>
            <w:top w:val="none" w:sz="0" w:space="0" w:color="auto"/>
            <w:left w:val="none" w:sz="0" w:space="0" w:color="auto"/>
            <w:bottom w:val="none" w:sz="0" w:space="0" w:color="auto"/>
            <w:right w:val="none" w:sz="0" w:space="0" w:color="auto"/>
          </w:divBdr>
        </w:div>
      </w:divsChild>
    </w:div>
    <w:div w:id="1035160169">
      <w:bodyDiv w:val="1"/>
      <w:marLeft w:val="0"/>
      <w:marRight w:val="0"/>
      <w:marTop w:val="0"/>
      <w:marBottom w:val="0"/>
      <w:divBdr>
        <w:top w:val="none" w:sz="0" w:space="0" w:color="auto"/>
        <w:left w:val="none" w:sz="0" w:space="0" w:color="auto"/>
        <w:bottom w:val="none" w:sz="0" w:space="0" w:color="auto"/>
        <w:right w:val="none" w:sz="0" w:space="0" w:color="auto"/>
      </w:divBdr>
      <w:divsChild>
        <w:div w:id="1014380660">
          <w:marLeft w:val="0"/>
          <w:marRight w:val="0"/>
          <w:marTop w:val="0"/>
          <w:marBottom w:val="0"/>
          <w:divBdr>
            <w:top w:val="none" w:sz="0" w:space="0" w:color="auto"/>
            <w:left w:val="none" w:sz="0" w:space="0" w:color="auto"/>
            <w:bottom w:val="none" w:sz="0" w:space="0" w:color="auto"/>
            <w:right w:val="none" w:sz="0" w:space="0" w:color="auto"/>
          </w:divBdr>
          <w:divsChild>
            <w:div w:id="20609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1637">
      <w:bodyDiv w:val="1"/>
      <w:marLeft w:val="0"/>
      <w:marRight w:val="0"/>
      <w:marTop w:val="0"/>
      <w:marBottom w:val="0"/>
      <w:divBdr>
        <w:top w:val="none" w:sz="0" w:space="0" w:color="auto"/>
        <w:left w:val="none" w:sz="0" w:space="0" w:color="auto"/>
        <w:bottom w:val="none" w:sz="0" w:space="0" w:color="auto"/>
        <w:right w:val="none" w:sz="0" w:space="0" w:color="auto"/>
      </w:divBdr>
      <w:divsChild>
        <w:div w:id="98374188">
          <w:marLeft w:val="0"/>
          <w:marRight w:val="0"/>
          <w:marTop w:val="0"/>
          <w:marBottom w:val="0"/>
          <w:divBdr>
            <w:top w:val="none" w:sz="0" w:space="0" w:color="auto"/>
            <w:left w:val="none" w:sz="0" w:space="0" w:color="auto"/>
            <w:bottom w:val="none" w:sz="0" w:space="0" w:color="auto"/>
            <w:right w:val="none" w:sz="0" w:space="0" w:color="auto"/>
          </w:divBdr>
          <w:divsChild>
            <w:div w:id="1939873307">
              <w:marLeft w:val="0"/>
              <w:marRight w:val="0"/>
              <w:marTop w:val="0"/>
              <w:marBottom w:val="0"/>
              <w:divBdr>
                <w:top w:val="none" w:sz="0" w:space="0" w:color="auto"/>
                <w:left w:val="none" w:sz="0" w:space="0" w:color="auto"/>
                <w:bottom w:val="none" w:sz="0" w:space="0" w:color="auto"/>
                <w:right w:val="none" w:sz="0" w:space="0" w:color="auto"/>
              </w:divBdr>
              <w:divsChild>
                <w:div w:id="679238889">
                  <w:marLeft w:val="0"/>
                  <w:marRight w:val="0"/>
                  <w:marTop w:val="0"/>
                  <w:marBottom w:val="0"/>
                  <w:divBdr>
                    <w:top w:val="none" w:sz="0" w:space="0" w:color="auto"/>
                    <w:left w:val="none" w:sz="0" w:space="0" w:color="auto"/>
                    <w:bottom w:val="none" w:sz="0" w:space="0" w:color="auto"/>
                    <w:right w:val="none" w:sz="0" w:space="0" w:color="auto"/>
                  </w:divBdr>
                  <w:divsChild>
                    <w:div w:id="224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93943">
      <w:bodyDiv w:val="1"/>
      <w:marLeft w:val="0"/>
      <w:marRight w:val="0"/>
      <w:marTop w:val="0"/>
      <w:marBottom w:val="0"/>
      <w:divBdr>
        <w:top w:val="none" w:sz="0" w:space="0" w:color="auto"/>
        <w:left w:val="none" w:sz="0" w:space="0" w:color="auto"/>
        <w:bottom w:val="none" w:sz="0" w:space="0" w:color="auto"/>
        <w:right w:val="none" w:sz="0" w:space="0" w:color="auto"/>
      </w:divBdr>
    </w:div>
    <w:div w:id="1060400989">
      <w:bodyDiv w:val="1"/>
      <w:marLeft w:val="0"/>
      <w:marRight w:val="0"/>
      <w:marTop w:val="0"/>
      <w:marBottom w:val="0"/>
      <w:divBdr>
        <w:top w:val="none" w:sz="0" w:space="0" w:color="auto"/>
        <w:left w:val="none" w:sz="0" w:space="0" w:color="auto"/>
        <w:bottom w:val="none" w:sz="0" w:space="0" w:color="auto"/>
        <w:right w:val="none" w:sz="0" w:space="0" w:color="auto"/>
      </w:divBdr>
    </w:div>
    <w:div w:id="1120222808">
      <w:bodyDiv w:val="1"/>
      <w:marLeft w:val="0"/>
      <w:marRight w:val="0"/>
      <w:marTop w:val="0"/>
      <w:marBottom w:val="0"/>
      <w:divBdr>
        <w:top w:val="none" w:sz="0" w:space="0" w:color="auto"/>
        <w:left w:val="none" w:sz="0" w:space="0" w:color="auto"/>
        <w:bottom w:val="none" w:sz="0" w:space="0" w:color="auto"/>
        <w:right w:val="none" w:sz="0" w:space="0" w:color="auto"/>
      </w:divBdr>
    </w:div>
    <w:div w:id="1156536319">
      <w:bodyDiv w:val="1"/>
      <w:marLeft w:val="0"/>
      <w:marRight w:val="0"/>
      <w:marTop w:val="0"/>
      <w:marBottom w:val="0"/>
      <w:divBdr>
        <w:top w:val="none" w:sz="0" w:space="0" w:color="auto"/>
        <w:left w:val="none" w:sz="0" w:space="0" w:color="auto"/>
        <w:bottom w:val="none" w:sz="0" w:space="0" w:color="auto"/>
        <w:right w:val="none" w:sz="0" w:space="0" w:color="auto"/>
      </w:divBdr>
    </w:div>
    <w:div w:id="1181702201">
      <w:bodyDiv w:val="1"/>
      <w:marLeft w:val="0"/>
      <w:marRight w:val="0"/>
      <w:marTop w:val="0"/>
      <w:marBottom w:val="0"/>
      <w:divBdr>
        <w:top w:val="none" w:sz="0" w:space="0" w:color="auto"/>
        <w:left w:val="none" w:sz="0" w:space="0" w:color="auto"/>
        <w:bottom w:val="none" w:sz="0" w:space="0" w:color="auto"/>
        <w:right w:val="none" w:sz="0" w:space="0" w:color="auto"/>
      </w:divBdr>
    </w:div>
    <w:div w:id="1192574686">
      <w:bodyDiv w:val="1"/>
      <w:marLeft w:val="0"/>
      <w:marRight w:val="0"/>
      <w:marTop w:val="0"/>
      <w:marBottom w:val="0"/>
      <w:divBdr>
        <w:top w:val="none" w:sz="0" w:space="0" w:color="auto"/>
        <w:left w:val="none" w:sz="0" w:space="0" w:color="auto"/>
        <w:bottom w:val="none" w:sz="0" w:space="0" w:color="auto"/>
        <w:right w:val="none" w:sz="0" w:space="0" w:color="auto"/>
      </w:divBdr>
    </w:div>
    <w:div w:id="1216501628">
      <w:bodyDiv w:val="1"/>
      <w:marLeft w:val="0"/>
      <w:marRight w:val="0"/>
      <w:marTop w:val="0"/>
      <w:marBottom w:val="0"/>
      <w:divBdr>
        <w:top w:val="none" w:sz="0" w:space="0" w:color="auto"/>
        <w:left w:val="none" w:sz="0" w:space="0" w:color="auto"/>
        <w:bottom w:val="none" w:sz="0" w:space="0" w:color="auto"/>
        <w:right w:val="none" w:sz="0" w:space="0" w:color="auto"/>
      </w:divBdr>
    </w:div>
    <w:div w:id="1282616194">
      <w:bodyDiv w:val="1"/>
      <w:marLeft w:val="0"/>
      <w:marRight w:val="0"/>
      <w:marTop w:val="0"/>
      <w:marBottom w:val="0"/>
      <w:divBdr>
        <w:top w:val="none" w:sz="0" w:space="0" w:color="auto"/>
        <w:left w:val="none" w:sz="0" w:space="0" w:color="auto"/>
        <w:bottom w:val="none" w:sz="0" w:space="0" w:color="auto"/>
        <w:right w:val="none" w:sz="0" w:space="0" w:color="auto"/>
      </w:divBdr>
    </w:div>
    <w:div w:id="1284460965">
      <w:bodyDiv w:val="1"/>
      <w:marLeft w:val="0"/>
      <w:marRight w:val="0"/>
      <w:marTop w:val="0"/>
      <w:marBottom w:val="0"/>
      <w:divBdr>
        <w:top w:val="none" w:sz="0" w:space="0" w:color="auto"/>
        <w:left w:val="none" w:sz="0" w:space="0" w:color="auto"/>
        <w:bottom w:val="none" w:sz="0" w:space="0" w:color="auto"/>
        <w:right w:val="none" w:sz="0" w:space="0" w:color="auto"/>
      </w:divBdr>
    </w:div>
    <w:div w:id="1299458732">
      <w:bodyDiv w:val="1"/>
      <w:marLeft w:val="0"/>
      <w:marRight w:val="0"/>
      <w:marTop w:val="0"/>
      <w:marBottom w:val="0"/>
      <w:divBdr>
        <w:top w:val="none" w:sz="0" w:space="0" w:color="auto"/>
        <w:left w:val="none" w:sz="0" w:space="0" w:color="auto"/>
        <w:bottom w:val="none" w:sz="0" w:space="0" w:color="auto"/>
        <w:right w:val="none" w:sz="0" w:space="0" w:color="auto"/>
      </w:divBdr>
    </w:div>
    <w:div w:id="1305045348">
      <w:bodyDiv w:val="1"/>
      <w:marLeft w:val="0"/>
      <w:marRight w:val="0"/>
      <w:marTop w:val="0"/>
      <w:marBottom w:val="0"/>
      <w:divBdr>
        <w:top w:val="none" w:sz="0" w:space="0" w:color="auto"/>
        <w:left w:val="none" w:sz="0" w:space="0" w:color="auto"/>
        <w:bottom w:val="none" w:sz="0" w:space="0" w:color="auto"/>
        <w:right w:val="none" w:sz="0" w:space="0" w:color="auto"/>
      </w:divBdr>
    </w:div>
    <w:div w:id="1309364366">
      <w:bodyDiv w:val="1"/>
      <w:marLeft w:val="0"/>
      <w:marRight w:val="0"/>
      <w:marTop w:val="0"/>
      <w:marBottom w:val="0"/>
      <w:divBdr>
        <w:top w:val="none" w:sz="0" w:space="0" w:color="auto"/>
        <w:left w:val="none" w:sz="0" w:space="0" w:color="auto"/>
        <w:bottom w:val="none" w:sz="0" w:space="0" w:color="auto"/>
        <w:right w:val="none" w:sz="0" w:space="0" w:color="auto"/>
      </w:divBdr>
    </w:div>
    <w:div w:id="1344240614">
      <w:bodyDiv w:val="1"/>
      <w:marLeft w:val="0"/>
      <w:marRight w:val="0"/>
      <w:marTop w:val="0"/>
      <w:marBottom w:val="0"/>
      <w:divBdr>
        <w:top w:val="none" w:sz="0" w:space="0" w:color="auto"/>
        <w:left w:val="none" w:sz="0" w:space="0" w:color="auto"/>
        <w:bottom w:val="none" w:sz="0" w:space="0" w:color="auto"/>
        <w:right w:val="none" w:sz="0" w:space="0" w:color="auto"/>
      </w:divBdr>
      <w:divsChild>
        <w:div w:id="472851">
          <w:marLeft w:val="0"/>
          <w:marRight w:val="0"/>
          <w:marTop w:val="0"/>
          <w:marBottom w:val="0"/>
          <w:divBdr>
            <w:top w:val="none" w:sz="0" w:space="0" w:color="auto"/>
            <w:left w:val="none" w:sz="0" w:space="0" w:color="auto"/>
            <w:bottom w:val="none" w:sz="0" w:space="0" w:color="auto"/>
            <w:right w:val="none" w:sz="0" w:space="0" w:color="auto"/>
          </w:divBdr>
        </w:div>
        <w:div w:id="23294561">
          <w:marLeft w:val="0"/>
          <w:marRight w:val="0"/>
          <w:marTop w:val="0"/>
          <w:marBottom w:val="0"/>
          <w:divBdr>
            <w:top w:val="none" w:sz="0" w:space="0" w:color="auto"/>
            <w:left w:val="none" w:sz="0" w:space="0" w:color="auto"/>
            <w:bottom w:val="none" w:sz="0" w:space="0" w:color="auto"/>
            <w:right w:val="none" w:sz="0" w:space="0" w:color="auto"/>
          </w:divBdr>
        </w:div>
        <w:div w:id="29844482">
          <w:marLeft w:val="0"/>
          <w:marRight w:val="0"/>
          <w:marTop w:val="0"/>
          <w:marBottom w:val="0"/>
          <w:divBdr>
            <w:top w:val="none" w:sz="0" w:space="0" w:color="auto"/>
            <w:left w:val="none" w:sz="0" w:space="0" w:color="auto"/>
            <w:bottom w:val="none" w:sz="0" w:space="0" w:color="auto"/>
            <w:right w:val="none" w:sz="0" w:space="0" w:color="auto"/>
          </w:divBdr>
        </w:div>
        <w:div w:id="108623661">
          <w:marLeft w:val="0"/>
          <w:marRight w:val="0"/>
          <w:marTop w:val="0"/>
          <w:marBottom w:val="0"/>
          <w:divBdr>
            <w:top w:val="none" w:sz="0" w:space="0" w:color="auto"/>
            <w:left w:val="none" w:sz="0" w:space="0" w:color="auto"/>
            <w:bottom w:val="none" w:sz="0" w:space="0" w:color="auto"/>
            <w:right w:val="none" w:sz="0" w:space="0" w:color="auto"/>
          </w:divBdr>
        </w:div>
        <w:div w:id="119299057">
          <w:marLeft w:val="0"/>
          <w:marRight w:val="0"/>
          <w:marTop w:val="0"/>
          <w:marBottom w:val="0"/>
          <w:divBdr>
            <w:top w:val="none" w:sz="0" w:space="0" w:color="auto"/>
            <w:left w:val="none" w:sz="0" w:space="0" w:color="auto"/>
            <w:bottom w:val="none" w:sz="0" w:space="0" w:color="auto"/>
            <w:right w:val="none" w:sz="0" w:space="0" w:color="auto"/>
          </w:divBdr>
        </w:div>
        <w:div w:id="243539431">
          <w:marLeft w:val="0"/>
          <w:marRight w:val="0"/>
          <w:marTop w:val="0"/>
          <w:marBottom w:val="0"/>
          <w:divBdr>
            <w:top w:val="none" w:sz="0" w:space="0" w:color="auto"/>
            <w:left w:val="none" w:sz="0" w:space="0" w:color="auto"/>
            <w:bottom w:val="none" w:sz="0" w:space="0" w:color="auto"/>
            <w:right w:val="none" w:sz="0" w:space="0" w:color="auto"/>
          </w:divBdr>
        </w:div>
        <w:div w:id="321353015">
          <w:marLeft w:val="0"/>
          <w:marRight w:val="0"/>
          <w:marTop w:val="0"/>
          <w:marBottom w:val="0"/>
          <w:divBdr>
            <w:top w:val="none" w:sz="0" w:space="0" w:color="auto"/>
            <w:left w:val="none" w:sz="0" w:space="0" w:color="auto"/>
            <w:bottom w:val="none" w:sz="0" w:space="0" w:color="auto"/>
            <w:right w:val="none" w:sz="0" w:space="0" w:color="auto"/>
          </w:divBdr>
        </w:div>
        <w:div w:id="325938073">
          <w:marLeft w:val="0"/>
          <w:marRight w:val="0"/>
          <w:marTop w:val="0"/>
          <w:marBottom w:val="0"/>
          <w:divBdr>
            <w:top w:val="none" w:sz="0" w:space="0" w:color="auto"/>
            <w:left w:val="none" w:sz="0" w:space="0" w:color="auto"/>
            <w:bottom w:val="none" w:sz="0" w:space="0" w:color="auto"/>
            <w:right w:val="none" w:sz="0" w:space="0" w:color="auto"/>
          </w:divBdr>
        </w:div>
        <w:div w:id="367023625">
          <w:marLeft w:val="0"/>
          <w:marRight w:val="0"/>
          <w:marTop w:val="0"/>
          <w:marBottom w:val="0"/>
          <w:divBdr>
            <w:top w:val="none" w:sz="0" w:space="0" w:color="auto"/>
            <w:left w:val="none" w:sz="0" w:space="0" w:color="auto"/>
            <w:bottom w:val="none" w:sz="0" w:space="0" w:color="auto"/>
            <w:right w:val="none" w:sz="0" w:space="0" w:color="auto"/>
          </w:divBdr>
        </w:div>
        <w:div w:id="385762949">
          <w:marLeft w:val="0"/>
          <w:marRight w:val="0"/>
          <w:marTop w:val="0"/>
          <w:marBottom w:val="0"/>
          <w:divBdr>
            <w:top w:val="none" w:sz="0" w:space="0" w:color="auto"/>
            <w:left w:val="none" w:sz="0" w:space="0" w:color="auto"/>
            <w:bottom w:val="none" w:sz="0" w:space="0" w:color="auto"/>
            <w:right w:val="none" w:sz="0" w:space="0" w:color="auto"/>
          </w:divBdr>
        </w:div>
        <w:div w:id="419134780">
          <w:marLeft w:val="0"/>
          <w:marRight w:val="0"/>
          <w:marTop w:val="0"/>
          <w:marBottom w:val="0"/>
          <w:divBdr>
            <w:top w:val="none" w:sz="0" w:space="0" w:color="auto"/>
            <w:left w:val="none" w:sz="0" w:space="0" w:color="auto"/>
            <w:bottom w:val="none" w:sz="0" w:space="0" w:color="auto"/>
            <w:right w:val="none" w:sz="0" w:space="0" w:color="auto"/>
          </w:divBdr>
        </w:div>
        <w:div w:id="467936410">
          <w:marLeft w:val="0"/>
          <w:marRight w:val="0"/>
          <w:marTop w:val="0"/>
          <w:marBottom w:val="0"/>
          <w:divBdr>
            <w:top w:val="none" w:sz="0" w:space="0" w:color="auto"/>
            <w:left w:val="none" w:sz="0" w:space="0" w:color="auto"/>
            <w:bottom w:val="none" w:sz="0" w:space="0" w:color="auto"/>
            <w:right w:val="none" w:sz="0" w:space="0" w:color="auto"/>
          </w:divBdr>
        </w:div>
        <w:div w:id="580650150">
          <w:marLeft w:val="0"/>
          <w:marRight w:val="0"/>
          <w:marTop w:val="0"/>
          <w:marBottom w:val="0"/>
          <w:divBdr>
            <w:top w:val="none" w:sz="0" w:space="0" w:color="auto"/>
            <w:left w:val="none" w:sz="0" w:space="0" w:color="auto"/>
            <w:bottom w:val="none" w:sz="0" w:space="0" w:color="auto"/>
            <w:right w:val="none" w:sz="0" w:space="0" w:color="auto"/>
          </w:divBdr>
        </w:div>
        <w:div w:id="629476649">
          <w:marLeft w:val="0"/>
          <w:marRight w:val="0"/>
          <w:marTop w:val="0"/>
          <w:marBottom w:val="0"/>
          <w:divBdr>
            <w:top w:val="none" w:sz="0" w:space="0" w:color="auto"/>
            <w:left w:val="none" w:sz="0" w:space="0" w:color="auto"/>
            <w:bottom w:val="none" w:sz="0" w:space="0" w:color="auto"/>
            <w:right w:val="none" w:sz="0" w:space="0" w:color="auto"/>
          </w:divBdr>
        </w:div>
        <w:div w:id="714087490">
          <w:marLeft w:val="0"/>
          <w:marRight w:val="0"/>
          <w:marTop w:val="0"/>
          <w:marBottom w:val="0"/>
          <w:divBdr>
            <w:top w:val="none" w:sz="0" w:space="0" w:color="auto"/>
            <w:left w:val="none" w:sz="0" w:space="0" w:color="auto"/>
            <w:bottom w:val="none" w:sz="0" w:space="0" w:color="auto"/>
            <w:right w:val="none" w:sz="0" w:space="0" w:color="auto"/>
          </w:divBdr>
        </w:div>
        <w:div w:id="727534437">
          <w:marLeft w:val="0"/>
          <w:marRight w:val="0"/>
          <w:marTop w:val="0"/>
          <w:marBottom w:val="0"/>
          <w:divBdr>
            <w:top w:val="none" w:sz="0" w:space="0" w:color="auto"/>
            <w:left w:val="none" w:sz="0" w:space="0" w:color="auto"/>
            <w:bottom w:val="none" w:sz="0" w:space="0" w:color="auto"/>
            <w:right w:val="none" w:sz="0" w:space="0" w:color="auto"/>
          </w:divBdr>
        </w:div>
        <w:div w:id="744885591">
          <w:marLeft w:val="0"/>
          <w:marRight w:val="0"/>
          <w:marTop w:val="0"/>
          <w:marBottom w:val="0"/>
          <w:divBdr>
            <w:top w:val="none" w:sz="0" w:space="0" w:color="auto"/>
            <w:left w:val="none" w:sz="0" w:space="0" w:color="auto"/>
            <w:bottom w:val="none" w:sz="0" w:space="0" w:color="auto"/>
            <w:right w:val="none" w:sz="0" w:space="0" w:color="auto"/>
          </w:divBdr>
        </w:div>
        <w:div w:id="750391128">
          <w:marLeft w:val="0"/>
          <w:marRight w:val="0"/>
          <w:marTop w:val="0"/>
          <w:marBottom w:val="0"/>
          <w:divBdr>
            <w:top w:val="none" w:sz="0" w:space="0" w:color="auto"/>
            <w:left w:val="none" w:sz="0" w:space="0" w:color="auto"/>
            <w:bottom w:val="none" w:sz="0" w:space="0" w:color="auto"/>
            <w:right w:val="none" w:sz="0" w:space="0" w:color="auto"/>
          </w:divBdr>
        </w:div>
        <w:div w:id="753817430">
          <w:marLeft w:val="0"/>
          <w:marRight w:val="0"/>
          <w:marTop w:val="0"/>
          <w:marBottom w:val="0"/>
          <w:divBdr>
            <w:top w:val="none" w:sz="0" w:space="0" w:color="auto"/>
            <w:left w:val="none" w:sz="0" w:space="0" w:color="auto"/>
            <w:bottom w:val="none" w:sz="0" w:space="0" w:color="auto"/>
            <w:right w:val="none" w:sz="0" w:space="0" w:color="auto"/>
          </w:divBdr>
        </w:div>
        <w:div w:id="779957712">
          <w:marLeft w:val="0"/>
          <w:marRight w:val="0"/>
          <w:marTop w:val="0"/>
          <w:marBottom w:val="0"/>
          <w:divBdr>
            <w:top w:val="none" w:sz="0" w:space="0" w:color="auto"/>
            <w:left w:val="none" w:sz="0" w:space="0" w:color="auto"/>
            <w:bottom w:val="none" w:sz="0" w:space="0" w:color="auto"/>
            <w:right w:val="none" w:sz="0" w:space="0" w:color="auto"/>
          </w:divBdr>
        </w:div>
        <w:div w:id="797450098">
          <w:marLeft w:val="0"/>
          <w:marRight w:val="0"/>
          <w:marTop w:val="0"/>
          <w:marBottom w:val="0"/>
          <w:divBdr>
            <w:top w:val="none" w:sz="0" w:space="0" w:color="auto"/>
            <w:left w:val="none" w:sz="0" w:space="0" w:color="auto"/>
            <w:bottom w:val="none" w:sz="0" w:space="0" w:color="auto"/>
            <w:right w:val="none" w:sz="0" w:space="0" w:color="auto"/>
          </w:divBdr>
        </w:div>
        <w:div w:id="840436166">
          <w:marLeft w:val="0"/>
          <w:marRight w:val="0"/>
          <w:marTop w:val="0"/>
          <w:marBottom w:val="0"/>
          <w:divBdr>
            <w:top w:val="none" w:sz="0" w:space="0" w:color="auto"/>
            <w:left w:val="none" w:sz="0" w:space="0" w:color="auto"/>
            <w:bottom w:val="none" w:sz="0" w:space="0" w:color="auto"/>
            <w:right w:val="none" w:sz="0" w:space="0" w:color="auto"/>
          </w:divBdr>
        </w:div>
        <w:div w:id="848569553">
          <w:marLeft w:val="0"/>
          <w:marRight w:val="0"/>
          <w:marTop w:val="0"/>
          <w:marBottom w:val="0"/>
          <w:divBdr>
            <w:top w:val="none" w:sz="0" w:space="0" w:color="auto"/>
            <w:left w:val="none" w:sz="0" w:space="0" w:color="auto"/>
            <w:bottom w:val="none" w:sz="0" w:space="0" w:color="auto"/>
            <w:right w:val="none" w:sz="0" w:space="0" w:color="auto"/>
          </w:divBdr>
        </w:div>
        <w:div w:id="905799802">
          <w:marLeft w:val="0"/>
          <w:marRight w:val="0"/>
          <w:marTop w:val="0"/>
          <w:marBottom w:val="0"/>
          <w:divBdr>
            <w:top w:val="none" w:sz="0" w:space="0" w:color="auto"/>
            <w:left w:val="none" w:sz="0" w:space="0" w:color="auto"/>
            <w:bottom w:val="none" w:sz="0" w:space="0" w:color="auto"/>
            <w:right w:val="none" w:sz="0" w:space="0" w:color="auto"/>
          </w:divBdr>
        </w:div>
        <w:div w:id="915674158">
          <w:marLeft w:val="0"/>
          <w:marRight w:val="0"/>
          <w:marTop w:val="0"/>
          <w:marBottom w:val="0"/>
          <w:divBdr>
            <w:top w:val="none" w:sz="0" w:space="0" w:color="auto"/>
            <w:left w:val="none" w:sz="0" w:space="0" w:color="auto"/>
            <w:bottom w:val="none" w:sz="0" w:space="0" w:color="auto"/>
            <w:right w:val="none" w:sz="0" w:space="0" w:color="auto"/>
          </w:divBdr>
        </w:div>
        <w:div w:id="1045449109">
          <w:marLeft w:val="0"/>
          <w:marRight w:val="0"/>
          <w:marTop w:val="0"/>
          <w:marBottom w:val="0"/>
          <w:divBdr>
            <w:top w:val="none" w:sz="0" w:space="0" w:color="auto"/>
            <w:left w:val="none" w:sz="0" w:space="0" w:color="auto"/>
            <w:bottom w:val="none" w:sz="0" w:space="0" w:color="auto"/>
            <w:right w:val="none" w:sz="0" w:space="0" w:color="auto"/>
          </w:divBdr>
        </w:div>
        <w:div w:id="1054428113">
          <w:marLeft w:val="0"/>
          <w:marRight w:val="0"/>
          <w:marTop w:val="0"/>
          <w:marBottom w:val="0"/>
          <w:divBdr>
            <w:top w:val="none" w:sz="0" w:space="0" w:color="auto"/>
            <w:left w:val="none" w:sz="0" w:space="0" w:color="auto"/>
            <w:bottom w:val="none" w:sz="0" w:space="0" w:color="auto"/>
            <w:right w:val="none" w:sz="0" w:space="0" w:color="auto"/>
          </w:divBdr>
        </w:div>
        <w:div w:id="1068266216">
          <w:marLeft w:val="0"/>
          <w:marRight w:val="0"/>
          <w:marTop w:val="0"/>
          <w:marBottom w:val="0"/>
          <w:divBdr>
            <w:top w:val="none" w:sz="0" w:space="0" w:color="auto"/>
            <w:left w:val="none" w:sz="0" w:space="0" w:color="auto"/>
            <w:bottom w:val="none" w:sz="0" w:space="0" w:color="auto"/>
            <w:right w:val="none" w:sz="0" w:space="0" w:color="auto"/>
          </w:divBdr>
        </w:div>
        <w:div w:id="1106849834">
          <w:marLeft w:val="0"/>
          <w:marRight w:val="0"/>
          <w:marTop w:val="0"/>
          <w:marBottom w:val="0"/>
          <w:divBdr>
            <w:top w:val="none" w:sz="0" w:space="0" w:color="auto"/>
            <w:left w:val="none" w:sz="0" w:space="0" w:color="auto"/>
            <w:bottom w:val="none" w:sz="0" w:space="0" w:color="auto"/>
            <w:right w:val="none" w:sz="0" w:space="0" w:color="auto"/>
          </w:divBdr>
        </w:div>
        <w:div w:id="1170750456">
          <w:marLeft w:val="0"/>
          <w:marRight w:val="0"/>
          <w:marTop w:val="0"/>
          <w:marBottom w:val="0"/>
          <w:divBdr>
            <w:top w:val="none" w:sz="0" w:space="0" w:color="auto"/>
            <w:left w:val="none" w:sz="0" w:space="0" w:color="auto"/>
            <w:bottom w:val="none" w:sz="0" w:space="0" w:color="auto"/>
            <w:right w:val="none" w:sz="0" w:space="0" w:color="auto"/>
          </w:divBdr>
        </w:div>
        <w:div w:id="1294826437">
          <w:marLeft w:val="0"/>
          <w:marRight w:val="0"/>
          <w:marTop w:val="0"/>
          <w:marBottom w:val="0"/>
          <w:divBdr>
            <w:top w:val="none" w:sz="0" w:space="0" w:color="auto"/>
            <w:left w:val="none" w:sz="0" w:space="0" w:color="auto"/>
            <w:bottom w:val="none" w:sz="0" w:space="0" w:color="auto"/>
            <w:right w:val="none" w:sz="0" w:space="0" w:color="auto"/>
          </w:divBdr>
        </w:div>
        <w:div w:id="1308242108">
          <w:marLeft w:val="0"/>
          <w:marRight w:val="0"/>
          <w:marTop w:val="0"/>
          <w:marBottom w:val="0"/>
          <w:divBdr>
            <w:top w:val="none" w:sz="0" w:space="0" w:color="auto"/>
            <w:left w:val="none" w:sz="0" w:space="0" w:color="auto"/>
            <w:bottom w:val="none" w:sz="0" w:space="0" w:color="auto"/>
            <w:right w:val="none" w:sz="0" w:space="0" w:color="auto"/>
          </w:divBdr>
        </w:div>
        <w:div w:id="1397512798">
          <w:marLeft w:val="0"/>
          <w:marRight w:val="0"/>
          <w:marTop w:val="0"/>
          <w:marBottom w:val="0"/>
          <w:divBdr>
            <w:top w:val="none" w:sz="0" w:space="0" w:color="auto"/>
            <w:left w:val="none" w:sz="0" w:space="0" w:color="auto"/>
            <w:bottom w:val="none" w:sz="0" w:space="0" w:color="auto"/>
            <w:right w:val="none" w:sz="0" w:space="0" w:color="auto"/>
          </w:divBdr>
        </w:div>
        <w:div w:id="1400591392">
          <w:marLeft w:val="0"/>
          <w:marRight w:val="0"/>
          <w:marTop w:val="0"/>
          <w:marBottom w:val="0"/>
          <w:divBdr>
            <w:top w:val="none" w:sz="0" w:space="0" w:color="auto"/>
            <w:left w:val="none" w:sz="0" w:space="0" w:color="auto"/>
            <w:bottom w:val="none" w:sz="0" w:space="0" w:color="auto"/>
            <w:right w:val="none" w:sz="0" w:space="0" w:color="auto"/>
          </w:divBdr>
        </w:div>
        <w:div w:id="1458141528">
          <w:marLeft w:val="0"/>
          <w:marRight w:val="0"/>
          <w:marTop w:val="0"/>
          <w:marBottom w:val="0"/>
          <w:divBdr>
            <w:top w:val="none" w:sz="0" w:space="0" w:color="auto"/>
            <w:left w:val="none" w:sz="0" w:space="0" w:color="auto"/>
            <w:bottom w:val="none" w:sz="0" w:space="0" w:color="auto"/>
            <w:right w:val="none" w:sz="0" w:space="0" w:color="auto"/>
          </w:divBdr>
        </w:div>
        <w:div w:id="1487434541">
          <w:marLeft w:val="0"/>
          <w:marRight w:val="0"/>
          <w:marTop w:val="0"/>
          <w:marBottom w:val="0"/>
          <w:divBdr>
            <w:top w:val="none" w:sz="0" w:space="0" w:color="auto"/>
            <w:left w:val="none" w:sz="0" w:space="0" w:color="auto"/>
            <w:bottom w:val="none" w:sz="0" w:space="0" w:color="auto"/>
            <w:right w:val="none" w:sz="0" w:space="0" w:color="auto"/>
          </w:divBdr>
        </w:div>
        <w:div w:id="1534995722">
          <w:marLeft w:val="0"/>
          <w:marRight w:val="0"/>
          <w:marTop w:val="0"/>
          <w:marBottom w:val="0"/>
          <w:divBdr>
            <w:top w:val="none" w:sz="0" w:space="0" w:color="auto"/>
            <w:left w:val="none" w:sz="0" w:space="0" w:color="auto"/>
            <w:bottom w:val="none" w:sz="0" w:space="0" w:color="auto"/>
            <w:right w:val="none" w:sz="0" w:space="0" w:color="auto"/>
          </w:divBdr>
        </w:div>
        <w:div w:id="1620988351">
          <w:marLeft w:val="0"/>
          <w:marRight w:val="0"/>
          <w:marTop w:val="0"/>
          <w:marBottom w:val="0"/>
          <w:divBdr>
            <w:top w:val="none" w:sz="0" w:space="0" w:color="auto"/>
            <w:left w:val="none" w:sz="0" w:space="0" w:color="auto"/>
            <w:bottom w:val="none" w:sz="0" w:space="0" w:color="auto"/>
            <w:right w:val="none" w:sz="0" w:space="0" w:color="auto"/>
          </w:divBdr>
        </w:div>
        <w:div w:id="1657421213">
          <w:marLeft w:val="0"/>
          <w:marRight w:val="0"/>
          <w:marTop w:val="0"/>
          <w:marBottom w:val="0"/>
          <w:divBdr>
            <w:top w:val="none" w:sz="0" w:space="0" w:color="auto"/>
            <w:left w:val="none" w:sz="0" w:space="0" w:color="auto"/>
            <w:bottom w:val="none" w:sz="0" w:space="0" w:color="auto"/>
            <w:right w:val="none" w:sz="0" w:space="0" w:color="auto"/>
          </w:divBdr>
        </w:div>
        <w:div w:id="1738279028">
          <w:marLeft w:val="0"/>
          <w:marRight w:val="0"/>
          <w:marTop w:val="0"/>
          <w:marBottom w:val="0"/>
          <w:divBdr>
            <w:top w:val="none" w:sz="0" w:space="0" w:color="auto"/>
            <w:left w:val="none" w:sz="0" w:space="0" w:color="auto"/>
            <w:bottom w:val="none" w:sz="0" w:space="0" w:color="auto"/>
            <w:right w:val="none" w:sz="0" w:space="0" w:color="auto"/>
          </w:divBdr>
        </w:div>
        <w:div w:id="1808424976">
          <w:marLeft w:val="0"/>
          <w:marRight w:val="0"/>
          <w:marTop w:val="0"/>
          <w:marBottom w:val="0"/>
          <w:divBdr>
            <w:top w:val="none" w:sz="0" w:space="0" w:color="auto"/>
            <w:left w:val="none" w:sz="0" w:space="0" w:color="auto"/>
            <w:bottom w:val="none" w:sz="0" w:space="0" w:color="auto"/>
            <w:right w:val="none" w:sz="0" w:space="0" w:color="auto"/>
          </w:divBdr>
        </w:div>
        <w:div w:id="1821799027">
          <w:marLeft w:val="0"/>
          <w:marRight w:val="0"/>
          <w:marTop w:val="0"/>
          <w:marBottom w:val="0"/>
          <w:divBdr>
            <w:top w:val="none" w:sz="0" w:space="0" w:color="auto"/>
            <w:left w:val="none" w:sz="0" w:space="0" w:color="auto"/>
            <w:bottom w:val="none" w:sz="0" w:space="0" w:color="auto"/>
            <w:right w:val="none" w:sz="0" w:space="0" w:color="auto"/>
          </w:divBdr>
        </w:div>
        <w:div w:id="1877699774">
          <w:marLeft w:val="0"/>
          <w:marRight w:val="0"/>
          <w:marTop w:val="0"/>
          <w:marBottom w:val="0"/>
          <w:divBdr>
            <w:top w:val="none" w:sz="0" w:space="0" w:color="auto"/>
            <w:left w:val="none" w:sz="0" w:space="0" w:color="auto"/>
            <w:bottom w:val="none" w:sz="0" w:space="0" w:color="auto"/>
            <w:right w:val="none" w:sz="0" w:space="0" w:color="auto"/>
          </w:divBdr>
        </w:div>
        <w:div w:id="1891453384">
          <w:marLeft w:val="0"/>
          <w:marRight w:val="0"/>
          <w:marTop w:val="0"/>
          <w:marBottom w:val="0"/>
          <w:divBdr>
            <w:top w:val="none" w:sz="0" w:space="0" w:color="auto"/>
            <w:left w:val="none" w:sz="0" w:space="0" w:color="auto"/>
            <w:bottom w:val="none" w:sz="0" w:space="0" w:color="auto"/>
            <w:right w:val="none" w:sz="0" w:space="0" w:color="auto"/>
          </w:divBdr>
        </w:div>
        <w:div w:id="1905019953">
          <w:marLeft w:val="0"/>
          <w:marRight w:val="0"/>
          <w:marTop w:val="0"/>
          <w:marBottom w:val="0"/>
          <w:divBdr>
            <w:top w:val="none" w:sz="0" w:space="0" w:color="auto"/>
            <w:left w:val="none" w:sz="0" w:space="0" w:color="auto"/>
            <w:bottom w:val="none" w:sz="0" w:space="0" w:color="auto"/>
            <w:right w:val="none" w:sz="0" w:space="0" w:color="auto"/>
          </w:divBdr>
        </w:div>
        <w:div w:id="1916284776">
          <w:marLeft w:val="0"/>
          <w:marRight w:val="0"/>
          <w:marTop w:val="0"/>
          <w:marBottom w:val="0"/>
          <w:divBdr>
            <w:top w:val="none" w:sz="0" w:space="0" w:color="auto"/>
            <w:left w:val="none" w:sz="0" w:space="0" w:color="auto"/>
            <w:bottom w:val="none" w:sz="0" w:space="0" w:color="auto"/>
            <w:right w:val="none" w:sz="0" w:space="0" w:color="auto"/>
          </w:divBdr>
        </w:div>
        <w:div w:id="1974748832">
          <w:marLeft w:val="0"/>
          <w:marRight w:val="0"/>
          <w:marTop w:val="0"/>
          <w:marBottom w:val="0"/>
          <w:divBdr>
            <w:top w:val="none" w:sz="0" w:space="0" w:color="auto"/>
            <w:left w:val="none" w:sz="0" w:space="0" w:color="auto"/>
            <w:bottom w:val="none" w:sz="0" w:space="0" w:color="auto"/>
            <w:right w:val="none" w:sz="0" w:space="0" w:color="auto"/>
          </w:divBdr>
        </w:div>
        <w:div w:id="2012875882">
          <w:marLeft w:val="0"/>
          <w:marRight w:val="0"/>
          <w:marTop w:val="0"/>
          <w:marBottom w:val="0"/>
          <w:divBdr>
            <w:top w:val="none" w:sz="0" w:space="0" w:color="auto"/>
            <w:left w:val="none" w:sz="0" w:space="0" w:color="auto"/>
            <w:bottom w:val="none" w:sz="0" w:space="0" w:color="auto"/>
            <w:right w:val="none" w:sz="0" w:space="0" w:color="auto"/>
          </w:divBdr>
        </w:div>
        <w:div w:id="2108890076">
          <w:marLeft w:val="0"/>
          <w:marRight w:val="0"/>
          <w:marTop w:val="0"/>
          <w:marBottom w:val="0"/>
          <w:divBdr>
            <w:top w:val="none" w:sz="0" w:space="0" w:color="auto"/>
            <w:left w:val="none" w:sz="0" w:space="0" w:color="auto"/>
            <w:bottom w:val="none" w:sz="0" w:space="0" w:color="auto"/>
            <w:right w:val="none" w:sz="0" w:space="0" w:color="auto"/>
          </w:divBdr>
        </w:div>
      </w:divsChild>
    </w:div>
    <w:div w:id="1368946112">
      <w:bodyDiv w:val="1"/>
      <w:marLeft w:val="0"/>
      <w:marRight w:val="0"/>
      <w:marTop w:val="0"/>
      <w:marBottom w:val="0"/>
      <w:divBdr>
        <w:top w:val="none" w:sz="0" w:space="0" w:color="auto"/>
        <w:left w:val="none" w:sz="0" w:space="0" w:color="auto"/>
        <w:bottom w:val="none" w:sz="0" w:space="0" w:color="auto"/>
        <w:right w:val="none" w:sz="0" w:space="0" w:color="auto"/>
      </w:divBdr>
    </w:div>
    <w:div w:id="1400444982">
      <w:bodyDiv w:val="1"/>
      <w:marLeft w:val="0"/>
      <w:marRight w:val="0"/>
      <w:marTop w:val="0"/>
      <w:marBottom w:val="0"/>
      <w:divBdr>
        <w:top w:val="none" w:sz="0" w:space="0" w:color="auto"/>
        <w:left w:val="none" w:sz="0" w:space="0" w:color="auto"/>
        <w:bottom w:val="none" w:sz="0" w:space="0" w:color="auto"/>
        <w:right w:val="none" w:sz="0" w:space="0" w:color="auto"/>
      </w:divBdr>
    </w:div>
    <w:div w:id="1407679416">
      <w:bodyDiv w:val="1"/>
      <w:marLeft w:val="0"/>
      <w:marRight w:val="0"/>
      <w:marTop w:val="0"/>
      <w:marBottom w:val="0"/>
      <w:divBdr>
        <w:top w:val="none" w:sz="0" w:space="0" w:color="auto"/>
        <w:left w:val="none" w:sz="0" w:space="0" w:color="auto"/>
        <w:bottom w:val="none" w:sz="0" w:space="0" w:color="auto"/>
        <w:right w:val="none" w:sz="0" w:space="0" w:color="auto"/>
      </w:divBdr>
    </w:div>
    <w:div w:id="1412778041">
      <w:bodyDiv w:val="1"/>
      <w:marLeft w:val="0"/>
      <w:marRight w:val="0"/>
      <w:marTop w:val="0"/>
      <w:marBottom w:val="0"/>
      <w:divBdr>
        <w:top w:val="none" w:sz="0" w:space="0" w:color="auto"/>
        <w:left w:val="none" w:sz="0" w:space="0" w:color="auto"/>
        <w:bottom w:val="none" w:sz="0" w:space="0" w:color="auto"/>
        <w:right w:val="none" w:sz="0" w:space="0" w:color="auto"/>
      </w:divBdr>
    </w:div>
    <w:div w:id="1474248506">
      <w:bodyDiv w:val="1"/>
      <w:marLeft w:val="0"/>
      <w:marRight w:val="0"/>
      <w:marTop w:val="0"/>
      <w:marBottom w:val="0"/>
      <w:divBdr>
        <w:top w:val="none" w:sz="0" w:space="0" w:color="auto"/>
        <w:left w:val="none" w:sz="0" w:space="0" w:color="auto"/>
        <w:bottom w:val="none" w:sz="0" w:space="0" w:color="auto"/>
        <w:right w:val="none" w:sz="0" w:space="0" w:color="auto"/>
      </w:divBdr>
    </w:div>
    <w:div w:id="1477994570">
      <w:bodyDiv w:val="1"/>
      <w:marLeft w:val="0"/>
      <w:marRight w:val="0"/>
      <w:marTop w:val="0"/>
      <w:marBottom w:val="0"/>
      <w:divBdr>
        <w:top w:val="none" w:sz="0" w:space="0" w:color="auto"/>
        <w:left w:val="none" w:sz="0" w:space="0" w:color="auto"/>
        <w:bottom w:val="none" w:sz="0" w:space="0" w:color="auto"/>
        <w:right w:val="none" w:sz="0" w:space="0" w:color="auto"/>
      </w:divBdr>
    </w:div>
    <w:div w:id="1487471908">
      <w:bodyDiv w:val="1"/>
      <w:marLeft w:val="0"/>
      <w:marRight w:val="0"/>
      <w:marTop w:val="0"/>
      <w:marBottom w:val="0"/>
      <w:divBdr>
        <w:top w:val="none" w:sz="0" w:space="0" w:color="auto"/>
        <w:left w:val="none" w:sz="0" w:space="0" w:color="auto"/>
        <w:bottom w:val="none" w:sz="0" w:space="0" w:color="auto"/>
        <w:right w:val="none" w:sz="0" w:space="0" w:color="auto"/>
      </w:divBdr>
    </w:div>
    <w:div w:id="1492480578">
      <w:bodyDiv w:val="1"/>
      <w:marLeft w:val="0"/>
      <w:marRight w:val="0"/>
      <w:marTop w:val="0"/>
      <w:marBottom w:val="0"/>
      <w:divBdr>
        <w:top w:val="none" w:sz="0" w:space="0" w:color="auto"/>
        <w:left w:val="none" w:sz="0" w:space="0" w:color="auto"/>
        <w:bottom w:val="none" w:sz="0" w:space="0" w:color="auto"/>
        <w:right w:val="none" w:sz="0" w:space="0" w:color="auto"/>
      </w:divBdr>
    </w:div>
    <w:div w:id="1493063301">
      <w:bodyDiv w:val="1"/>
      <w:marLeft w:val="0"/>
      <w:marRight w:val="0"/>
      <w:marTop w:val="0"/>
      <w:marBottom w:val="0"/>
      <w:divBdr>
        <w:top w:val="none" w:sz="0" w:space="0" w:color="auto"/>
        <w:left w:val="none" w:sz="0" w:space="0" w:color="auto"/>
        <w:bottom w:val="none" w:sz="0" w:space="0" w:color="auto"/>
        <w:right w:val="none" w:sz="0" w:space="0" w:color="auto"/>
      </w:divBdr>
      <w:divsChild>
        <w:div w:id="1927568613">
          <w:marLeft w:val="0"/>
          <w:marRight w:val="0"/>
          <w:marTop w:val="0"/>
          <w:marBottom w:val="0"/>
          <w:divBdr>
            <w:top w:val="none" w:sz="0" w:space="0" w:color="auto"/>
            <w:left w:val="none" w:sz="0" w:space="0" w:color="auto"/>
            <w:bottom w:val="none" w:sz="0" w:space="0" w:color="auto"/>
            <w:right w:val="none" w:sz="0" w:space="0" w:color="auto"/>
          </w:divBdr>
          <w:divsChild>
            <w:div w:id="14032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2450">
      <w:bodyDiv w:val="1"/>
      <w:marLeft w:val="0"/>
      <w:marRight w:val="0"/>
      <w:marTop w:val="0"/>
      <w:marBottom w:val="0"/>
      <w:divBdr>
        <w:top w:val="none" w:sz="0" w:space="0" w:color="auto"/>
        <w:left w:val="none" w:sz="0" w:space="0" w:color="auto"/>
        <w:bottom w:val="none" w:sz="0" w:space="0" w:color="auto"/>
        <w:right w:val="none" w:sz="0" w:space="0" w:color="auto"/>
      </w:divBdr>
    </w:div>
    <w:div w:id="1583098720">
      <w:bodyDiv w:val="1"/>
      <w:marLeft w:val="0"/>
      <w:marRight w:val="0"/>
      <w:marTop w:val="0"/>
      <w:marBottom w:val="0"/>
      <w:divBdr>
        <w:top w:val="none" w:sz="0" w:space="0" w:color="auto"/>
        <w:left w:val="none" w:sz="0" w:space="0" w:color="auto"/>
        <w:bottom w:val="none" w:sz="0" w:space="0" w:color="auto"/>
        <w:right w:val="none" w:sz="0" w:space="0" w:color="auto"/>
      </w:divBdr>
    </w:div>
    <w:div w:id="1584408750">
      <w:bodyDiv w:val="1"/>
      <w:marLeft w:val="0"/>
      <w:marRight w:val="0"/>
      <w:marTop w:val="0"/>
      <w:marBottom w:val="0"/>
      <w:divBdr>
        <w:top w:val="none" w:sz="0" w:space="0" w:color="auto"/>
        <w:left w:val="none" w:sz="0" w:space="0" w:color="auto"/>
        <w:bottom w:val="none" w:sz="0" w:space="0" w:color="auto"/>
        <w:right w:val="none" w:sz="0" w:space="0" w:color="auto"/>
      </w:divBdr>
      <w:divsChild>
        <w:div w:id="204568402">
          <w:marLeft w:val="547"/>
          <w:marRight w:val="0"/>
          <w:marTop w:val="115"/>
          <w:marBottom w:val="0"/>
          <w:divBdr>
            <w:top w:val="none" w:sz="0" w:space="0" w:color="auto"/>
            <w:left w:val="none" w:sz="0" w:space="0" w:color="auto"/>
            <w:bottom w:val="none" w:sz="0" w:space="0" w:color="auto"/>
            <w:right w:val="none" w:sz="0" w:space="0" w:color="auto"/>
          </w:divBdr>
        </w:div>
        <w:div w:id="250700948">
          <w:marLeft w:val="547"/>
          <w:marRight w:val="0"/>
          <w:marTop w:val="115"/>
          <w:marBottom w:val="0"/>
          <w:divBdr>
            <w:top w:val="none" w:sz="0" w:space="0" w:color="auto"/>
            <w:left w:val="none" w:sz="0" w:space="0" w:color="auto"/>
            <w:bottom w:val="none" w:sz="0" w:space="0" w:color="auto"/>
            <w:right w:val="none" w:sz="0" w:space="0" w:color="auto"/>
          </w:divBdr>
        </w:div>
        <w:div w:id="1347052363">
          <w:marLeft w:val="547"/>
          <w:marRight w:val="0"/>
          <w:marTop w:val="115"/>
          <w:marBottom w:val="0"/>
          <w:divBdr>
            <w:top w:val="none" w:sz="0" w:space="0" w:color="auto"/>
            <w:left w:val="none" w:sz="0" w:space="0" w:color="auto"/>
            <w:bottom w:val="none" w:sz="0" w:space="0" w:color="auto"/>
            <w:right w:val="none" w:sz="0" w:space="0" w:color="auto"/>
          </w:divBdr>
        </w:div>
        <w:div w:id="1930232821">
          <w:marLeft w:val="547"/>
          <w:marRight w:val="0"/>
          <w:marTop w:val="115"/>
          <w:marBottom w:val="0"/>
          <w:divBdr>
            <w:top w:val="none" w:sz="0" w:space="0" w:color="auto"/>
            <w:left w:val="none" w:sz="0" w:space="0" w:color="auto"/>
            <w:bottom w:val="none" w:sz="0" w:space="0" w:color="auto"/>
            <w:right w:val="none" w:sz="0" w:space="0" w:color="auto"/>
          </w:divBdr>
        </w:div>
      </w:divsChild>
    </w:div>
    <w:div w:id="1591740144">
      <w:bodyDiv w:val="1"/>
      <w:marLeft w:val="0"/>
      <w:marRight w:val="0"/>
      <w:marTop w:val="0"/>
      <w:marBottom w:val="0"/>
      <w:divBdr>
        <w:top w:val="none" w:sz="0" w:space="0" w:color="auto"/>
        <w:left w:val="none" w:sz="0" w:space="0" w:color="auto"/>
        <w:bottom w:val="none" w:sz="0" w:space="0" w:color="auto"/>
        <w:right w:val="none" w:sz="0" w:space="0" w:color="auto"/>
      </w:divBdr>
    </w:div>
    <w:div w:id="1605725477">
      <w:bodyDiv w:val="1"/>
      <w:marLeft w:val="0"/>
      <w:marRight w:val="0"/>
      <w:marTop w:val="0"/>
      <w:marBottom w:val="0"/>
      <w:divBdr>
        <w:top w:val="none" w:sz="0" w:space="0" w:color="auto"/>
        <w:left w:val="none" w:sz="0" w:space="0" w:color="auto"/>
        <w:bottom w:val="none" w:sz="0" w:space="0" w:color="auto"/>
        <w:right w:val="none" w:sz="0" w:space="0" w:color="auto"/>
      </w:divBdr>
    </w:div>
    <w:div w:id="1626277128">
      <w:bodyDiv w:val="1"/>
      <w:marLeft w:val="0"/>
      <w:marRight w:val="0"/>
      <w:marTop w:val="0"/>
      <w:marBottom w:val="0"/>
      <w:divBdr>
        <w:top w:val="none" w:sz="0" w:space="0" w:color="auto"/>
        <w:left w:val="none" w:sz="0" w:space="0" w:color="auto"/>
        <w:bottom w:val="none" w:sz="0" w:space="0" w:color="auto"/>
        <w:right w:val="none" w:sz="0" w:space="0" w:color="auto"/>
      </w:divBdr>
    </w:div>
    <w:div w:id="1661927833">
      <w:bodyDiv w:val="1"/>
      <w:marLeft w:val="0"/>
      <w:marRight w:val="0"/>
      <w:marTop w:val="0"/>
      <w:marBottom w:val="0"/>
      <w:divBdr>
        <w:top w:val="none" w:sz="0" w:space="0" w:color="auto"/>
        <w:left w:val="none" w:sz="0" w:space="0" w:color="auto"/>
        <w:bottom w:val="none" w:sz="0" w:space="0" w:color="auto"/>
        <w:right w:val="none" w:sz="0" w:space="0" w:color="auto"/>
      </w:divBdr>
    </w:div>
    <w:div w:id="1678003055">
      <w:bodyDiv w:val="1"/>
      <w:marLeft w:val="0"/>
      <w:marRight w:val="0"/>
      <w:marTop w:val="0"/>
      <w:marBottom w:val="0"/>
      <w:divBdr>
        <w:top w:val="none" w:sz="0" w:space="0" w:color="auto"/>
        <w:left w:val="none" w:sz="0" w:space="0" w:color="auto"/>
        <w:bottom w:val="none" w:sz="0" w:space="0" w:color="auto"/>
        <w:right w:val="none" w:sz="0" w:space="0" w:color="auto"/>
      </w:divBdr>
    </w:div>
    <w:div w:id="1725518805">
      <w:bodyDiv w:val="1"/>
      <w:marLeft w:val="0"/>
      <w:marRight w:val="0"/>
      <w:marTop w:val="0"/>
      <w:marBottom w:val="0"/>
      <w:divBdr>
        <w:top w:val="none" w:sz="0" w:space="0" w:color="auto"/>
        <w:left w:val="none" w:sz="0" w:space="0" w:color="auto"/>
        <w:bottom w:val="none" w:sz="0" w:space="0" w:color="auto"/>
        <w:right w:val="none" w:sz="0" w:space="0" w:color="auto"/>
      </w:divBdr>
    </w:div>
    <w:div w:id="1743673275">
      <w:bodyDiv w:val="1"/>
      <w:marLeft w:val="0"/>
      <w:marRight w:val="0"/>
      <w:marTop w:val="0"/>
      <w:marBottom w:val="0"/>
      <w:divBdr>
        <w:top w:val="none" w:sz="0" w:space="0" w:color="auto"/>
        <w:left w:val="none" w:sz="0" w:space="0" w:color="auto"/>
        <w:bottom w:val="none" w:sz="0" w:space="0" w:color="auto"/>
        <w:right w:val="none" w:sz="0" w:space="0" w:color="auto"/>
      </w:divBdr>
    </w:div>
    <w:div w:id="1744326907">
      <w:bodyDiv w:val="1"/>
      <w:marLeft w:val="0"/>
      <w:marRight w:val="0"/>
      <w:marTop w:val="0"/>
      <w:marBottom w:val="0"/>
      <w:divBdr>
        <w:top w:val="none" w:sz="0" w:space="0" w:color="auto"/>
        <w:left w:val="none" w:sz="0" w:space="0" w:color="auto"/>
        <w:bottom w:val="none" w:sz="0" w:space="0" w:color="auto"/>
        <w:right w:val="none" w:sz="0" w:space="0" w:color="auto"/>
      </w:divBdr>
    </w:div>
    <w:div w:id="1800218345">
      <w:bodyDiv w:val="1"/>
      <w:marLeft w:val="0"/>
      <w:marRight w:val="0"/>
      <w:marTop w:val="0"/>
      <w:marBottom w:val="0"/>
      <w:divBdr>
        <w:top w:val="none" w:sz="0" w:space="0" w:color="auto"/>
        <w:left w:val="none" w:sz="0" w:space="0" w:color="auto"/>
        <w:bottom w:val="none" w:sz="0" w:space="0" w:color="auto"/>
        <w:right w:val="none" w:sz="0" w:space="0" w:color="auto"/>
      </w:divBdr>
    </w:div>
    <w:div w:id="1813446888">
      <w:bodyDiv w:val="1"/>
      <w:marLeft w:val="0"/>
      <w:marRight w:val="0"/>
      <w:marTop w:val="0"/>
      <w:marBottom w:val="0"/>
      <w:divBdr>
        <w:top w:val="none" w:sz="0" w:space="0" w:color="auto"/>
        <w:left w:val="none" w:sz="0" w:space="0" w:color="auto"/>
        <w:bottom w:val="none" w:sz="0" w:space="0" w:color="auto"/>
        <w:right w:val="none" w:sz="0" w:space="0" w:color="auto"/>
      </w:divBdr>
    </w:div>
    <w:div w:id="1836146741">
      <w:bodyDiv w:val="1"/>
      <w:marLeft w:val="0"/>
      <w:marRight w:val="0"/>
      <w:marTop w:val="0"/>
      <w:marBottom w:val="0"/>
      <w:divBdr>
        <w:top w:val="none" w:sz="0" w:space="0" w:color="auto"/>
        <w:left w:val="none" w:sz="0" w:space="0" w:color="auto"/>
        <w:bottom w:val="none" w:sz="0" w:space="0" w:color="auto"/>
        <w:right w:val="none" w:sz="0" w:space="0" w:color="auto"/>
      </w:divBdr>
    </w:div>
    <w:div w:id="1895389322">
      <w:bodyDiv w:val="1"/>
      <w:marLeft w:val="0"/>
      <w:marRight w:val="0"/>
      <w:marTop w:val="0"/>
      <w:marBottom w:val="0"/>
      <w:divBdr>
        <w:top w:val="none" w:sz="0" w:space="0" w:color="auto"/>
        <w:left w:val="none" w:sz="0" w:space="0" w:color="auto"/>
        <w:bottom w:val="none" w:sz="0" w:space="0" w:color="auto"/>
        <w:right w:val="none" w:sz="0" w:space="0" w:color="auto"/>
      </w:divBdr>
      <w:divsChild>
        <w:div w:id="12155393">
          <w:marLeft w:val="0"/>
          <w:marRight w:val="0"/>
          <w:marTop w:val="0"/>
          <w:marBottom w:val="0"/>
          <w:divBdr>
            <w:top w:val="none" w:sz="0" w:space="0" w:color="auto"/>
            <w:left w:val="none" w:sz="0" w:space="0" w:color="auto"/>
            <w:bottom w:val="none" w:sz="0" w:space="0" w:color="auto"/>
            <w:right w:val="none" w:sz="0" w:space="0" w:color="auto"/>
          </w:divBdr>
        </w:div>
        <w:div w:id="13923835">
          <w:marLeft w:val="0"/>
          <w:marRight w:val="0"/>
          <w:marTop w:val="0"/>
          <w:marBottom w:val="0"/>
          <w:divBdr>
            <w:top w:val="none" w:sz="0" w:space="0" w:color="auto"/>
            <w:left w:val="none" w:sz="0" w:space="0" w:color="auto"/>
            <w:bottom w:val="none" w:sz="0" w:space="0" w:color="auto"/>
            <w:right w:val="none" w:sz="0" w:space="0" w:color="auto"/>
          </w:divBdr>
        </w:div>
        <w:div w:id="51387857">
          <w:marLeft w:val="0"/>
          <w:marRight w:val="0"/>
          <w:marTop w:val="0"/>
          <w:marBottom w:val="0"/>
          <w:divBdr>
            <w:top w:val="none" w:sz="0" w:space="0" w:color="auto"/>
            <w:left w:val="none" w:sz="0" w:space="0" w:color="auto"/>
            <w:bottom w:val="none" w:sz="0" w:space="0" w:color="auto"/>
            <w:right w:val="none" w:sz="0" w:space="0" w:color="auto"/>
          </w:divBdr>
        </w:div>
        <w:div w:id="52657484">
          <w:marLeft w:val="0"/>
          <w:marRight w:val="0"/>
          <w:marTop w:val="0"/>
          <w:marBottom w:val="0"/>
          <w:divBdr>
            <w:top w:val="none" w:sz="0" w:space="0" w:color="auto"/>
            <w:left w:val="none" w:sz="0" w:space="0" w:color="auto"/>
            <w:bottom w:val="none" w:sz="0" w:space="0" w:color="auto"/>
            <w:right w:val="none" w:sz="0" w:space="0" w:color="auto"/>
          </w:divBdr>
        </w:div>
        <w:div w:id="79181571">
          <w:marLeft w:val="0"/>
          <w:marRight w:val="0"/>
          <w:marTop w:val="0"/>
          <w:marBottom w:val="0"/>
          <w:divBdr>
            <w:top w:val="none" w:sz="0" w:space="0" w:color="auto"/>
            <w:left w:val="none" w:sz="0" w:space="0" w:color="auto"/>
            <w:bottom w:val="none" w:sz="0" w:space="0" w:color="auto"/>
            <w:right w:val="none" w:sz="0" w:space="0" w:color="auto"/>
          </w:divBdr>
        </w:div>
        <w:div w:id="101189221">
          <w:marLeft w:val="0"/>
          <w:marRight w:val="0"/>
          <w:marTop w:val="0"/>
          <w:marBottom w:val="0"/>
          <w:divBdr>
            <w:top w:val="none" w:sz="0" w:space="0" w:color="auto"/>
            <w:left w:val="none" w:sz="0" w:space="0" w:color="auto"/>
            <w:bottom w:val="none" w:sz="0" w:space="0" w:color="auto"/>
            <w:right w:val="none" w:sz="0" w:space="0" w:color="auto"/>
          </w:divBdr>
        </w:div>
        <w:div w:id="109135173">
          <w:marLeft w:val="0"/>
          <w:marRight w:val="0"/>
          <w:marTop w:val="0"/>
          <w:marBottom w:val="0"/>
          <w:divBdr>
            <w:top w:val="none" w:sz="0" w:space="0" w:color="auto"/>
            <w:left w:val="none" w:sz="0" w:space="0" w:color="auto"/>
            <w:bottom w:val="none" w:sz="0" w:space="0" w:color="auto"/>
            <w:right w:val="none" w:sz="0" w:space="0" w:color="auto"/>
          </w:divBdr>
        </w:div>
        <w:div w:id="127283403">
          <w:marLeft w:val="0"/>
          <w:marRight w:val="0"/>
          <w:marTop w:val="0"/>
          <w:marBottom w:val="0"/>
          <w:divBdr>
            <w:top w:val="none" w:sz="0" w:space="0" w:color="auto"/>
            <w:left w:val="none" w:sz="0" w:space="0" w:color="auto"/>
            <w:bottom w:val="none" w:sz="0" w:space="0" w:color="auto"/>
            <w:right w:val="none" w:sz="0" w:space="0" w:color="auto"/>
          </w:divBdr>
        </w:div>
        <w:div w:id="209458098">
          <w:marLeft w:val="0"/>
          <w:marRight w:val="0"/>
          <w:marTop w:val="0"/>
          <w:marBottom w:val="0"/>
          <w:divBdr>
            <w:top w:val="none" w:sz="0" w:space="0" w:color="auto"/>
            <w:left w:val="none" w:sz="0" w:space="0" w:color="auto"/>
            <w:bottom w:val="none" w:sz="0" w:space="0" w:color="auto"/>
            <w:right w:val="none" w:sz="0" w:space="0" w:color="auto"/>
          </w:divBdr>
        </w:div>
        <w:div w:id="238759778">
          <w:marLeft w:val="0"/>
          <w:marRight w:val="0"/>
          <w:marTop w:val="0"/>
          <w:marBottom w:val="0"/>
          <w:divBdr>
            <w:top w:val="none" w:sz="0" w:space="0" w:color="auto"/>
            <w:left w:val="none" w:sz="0" w:space="0" w:color="auto"/>
            <w:bottom w:val="none" w:sz="0" w:space="0" w:color="auto"/>
            <w:right w:val="none" w:sz="0" w:space="0" w:color="auto"/>
          </w:divBdr>
        </w:div>
        <w:div w:id="268128343">
          <w:marLeft w:val="0"/>
          <w:marRight w:val="0"/>
          <w:marTop w:val="0"/>
          <w:marBottom w:val="0"/>
          <w:divBdr>
            <w:top w:val="none" w:sz="0" w:space="0" w:color="auto"/>
            <w:left w:val="none" w:sz="0" w:space="0" w:color="auto"/>
            <w:bottom w:val="none" w:sz="0" w:space="0" w:color="auto"/>
            <w:right w:val="none" w:sz="0" w:space="0" w:color="auto"/>
          </w:divBdr>
        </w:div>
        <w:div w:id="339695595">
          <w:marLeft w:val="0"/>
          <w:marRight w:val="0"/>
          <w:marTop w:val="0"/>
          <w:marBottom w:val="0"/>
          <w:divBdr>
            <w:top w:val="none" w:sz="0" w:space="0" w:color="auto"/>
            <w:left w:val="none" w:sz="0" w:space="0" w:color="auto"/>
            <w:bottom w:val="none" w:sz="0" w:space="0" w:color="auto"/>
            <w:right w:val="none" w:sz="0" w:space="0" w:color="auto"/>
          </w:divBdr>
        </w:div>
        <w:div w:id="389235488">
          <w:marLeft w:val="0"/>
          <w:marRight w:val="0"/>
          <w:marTop w:val="0"/>
          <w:marBottom w:val="0"/>
          <w:divBdr>
            <w:top w:val="none" w:sz="0" w:space="0" w:color="auto"/>
            <w:left w:val="none" w:sz="0" w:space="0" w:color="auto"/>
            <w:bottom w:val="none" w:sz="0" w:space="0" w:color="auto"/>
            <w:right w:val="none" w:sz="0" w:space="0" w:color="auto"/>
          </w:divBdr>
        </w:div>
        <w:div w:id="441612092">
          <w:marLeft w:val="0"/>
          <w:marRight w:val="0"/>
          <w:marTop w:val="0"/>
          <w:marBottom w:val="0"/>
          <w:divBdr>
            <w:top w:val="none" w:sz="0" w:space="0" w:color="auto"/>
            <w:left w:val="none" w:sz="0" w:space="0" w:color="auto"/>
            <w:bottom w:val="none" w:sz="0" w:space="0" w:color="auto"/>
            <w:right w:val="none" w:sz="0" w:space="0" w:color="auto"/>
          </w:divBdr>
        </w:div>
        <w:div w:id="451171904">
          <w:marLeft w:val="0"/>
          <w:marRight w:val="0"/>
          <w:marTop w:val="0"/>
          <w:marBottom w:val="0"/>
          <w:divBdr>
            <w:top w:val="none" w:sz="0" w:space="0" w:color="auto"/>
            <w:left w:val="none" w:sz="0" w:space="0" w:color="auto"/>
            <w:bottom w:val="none" w:sz="0" w:space="0" w:color="auto"/>
            <w:right w:val="none" w:sz="0" w:space="0" w:color="auto"/>
          </w:divBdr>
        </w:div>
        <w:div w:id="476383559">
          <w:marLeft w:val="0"/>
          <w:marRight w:val="0"/>
          <w:marTop w:val="0"/>
          <w:marBottom w:val="0"/>
          <w:divBdr>
            <w:top w:val="none" w:sz="0" w:space="0" w:color="auto"/>
            <w:left w:val="none" w:sz="0" w:space="0" w:color="auto"/>
            <w:bottom w:val="none" w:sz="0" w:space="0" w:color="auto"/>
            <w:right w:val="none" w:sz="0" w:space="0" w:color="auto"/>
          </w:divBdr>
        </w:div>
        <w:div w:id="533734906">
          <w:marLeft w:val="0"/>
          <w:marRight w:val="0"/>
          <w:marTop w:val="0"/>
          <w:marBottom w:val="0"/>
          <w:divBdr>
            <w:top w:val="none" w:sz="0" w:space="0" w:color="auto"/>
            <w:left w:val="none" w:sz="0" w:space="0" w:color="auto"/>
            <w:bottom w:val="none" w:sz="0" w:space="0" w:color="auto"/>
            <w:right w:val="none" w:sz="0" w:space="0" w:color="auto"/>
          </w:divBdr>
        </w:div>
        <w:div w:id="679703926">
          <w:marLeft w:val="0"/>
          <w:marRight w:val="0"/>
          <w:marTop w:val="0"/>
          <w:marBottom w:val="0"/>
          <w:divBdr>
            <w:top w:val="none" w:sz="0" w:space="0" w:color="auto"/>
            <w:left w:val="none" w:sz="0" w:space="0" w:color="auto"/>
            <w:bottom w:val="none" w:sz="0" w:space="0" w:color="auto"/>
            <w:right w:val="none" w:sz="0" w:space="0" w:color="auto"/>
          </w:divBdr>
        </w:div>
        <w:div w:id="800802879">
          <w:marLeft w:val="0"/>
          <w:marRight w:val="0"/>
          <w:marTop w:val="0"/>
          <w:marBottom w:val="0"/>
          <w:divBdr>
            <w:top w:val="none" w:sz="0" w:space="0" w:color="auto"/>
            <w:left w:val="none" w:sz="0" w:space="0" w:color="auto"/>
            <w:bottom w:val="none" w:sz="0" w:space="0" w:color="auto"/>
            <w:right w:val="none" w:sz="0" w:space="0" w:color="auto"/>
          </w:divBdr>
        </w:div>
        <w:div w:id="809788470">
          <w:marLeft w:val="0"/>
          <w:marRight w:val="0"/>
          <w:marTop w:val="0"/>
          <w:marBottom w:val="0"/>
          <w:divBdr>
            <w:top w:val="none" w:sz="0" w:space="0" w:color="auto"/>
            <w:left w:val="none" w:sz="0" w:space="0" w:color="auto"/>
            <w:bottom w:val="none" w:sz="0" w:space="0" w:color="auto"/>
            <w:right w:val="none" w:sz="0" w:space="0" w:color="auto"/>
          </w:divBdr>
        </w:div>
        <w:div w:id="843787900">
          <w:marLeft w:val="0"/>
          <w:marRight w:val="0"/>
          <w:marTop w:val="0"/>
          <w:marBottom w:val="0"/>
          <w:divBdr>
            <w:top w:val="none" w:sz="0" w:space="0" w:color="auto"/>
            <w:left w:val="none" w:sz="0" w:space="0" w:color="auto"/>
            <w:bottom w:val="none" w:sz="0" w:space="0" w:color="auto"/>
            <w:right w:val="none" w:sz="0" w:space="0" w:color="auto"/>
          </w:divBdr>
        </w:div>
        <w:div w:id="844782531">
          <w:marLeft w:val="0"/>
          <w:marRight w:val="0"/>
          <w:marTop w:val="0"/>
          <w:marBottom w:val="0"/>
          <w:divBdr>
            <w:top w:val="none" w:sz="0" w:space="0" w:color="auto"/>
            <w:left w:val="none" w:sz="0" w:space="0" w:color="auto"/>
            <w:bottom w:val="none" w:sz="0" w:space="0" w:color="auto"/>
            <w:right w:val="none" w:sz="0" w:space="0" w:color="auto"/>
          </w:divBdr>
        </w:div>
        <w:div w:id="912743568">
          <w:marLeft w:val="0"/>
          <w:marRight w:val="0"/>
          <w:marTop w:val="0"/>
          <w:marBottom w:val="0"/>
          <w:divBdr>
            <w:top w:val="none" w:sz="0" w:space="0" w:color="auto"/>
            <w:left w:val="none" w:sz="0" w:space="0" w:color="auto"/>
            <w:bottom w:val="none" w:sz="0" w:space="0" w:color="auto"/>
            <w:right w:val="none" w:sz="0" w:space="0" w:color="auto"/>
          </w:divBdr>
        </w:div>
        <w:div w:id="955797245">
          <w:marLeft w:val="0"/>
          <w:marRight w:val="0"/>
          <w:marTop w:val="0"/>
          <w:marBottom w:val="0"/>
          <w:divBdr>
            <w:top w:val="none" w:sz="0" w:space="0" w:color="auto"/>
            <w:left w:val="none" w:sz="0" w:space="0" w:color="auto"/>
            <w:bottom w:val="none" w:sz="0" w:space="0" w:color="auto"/>
            <w:right w:val="none" w:sz="0" w:space="0" w:color="auto"/>
          </w:divBdr>
        </w:div>
        <w:div w:id="987170723">
          <w:marLeft w:val="0"/>
          <w:marRight w:val="0"/>
          <w:marTop w:val="0"/>
          <w:marBottom w:val="0"/>
          <w:divBdr>
            <w:top w:val="none" w:sz="0" w:space="0" w:color="auto"/>
            <w:left w:val="none" w:sz="0" w:space="0" w:color="auto"/>
            <w:bottom w:val="none" w:sz="0" w:space="0" w:color="auto"/>
            <w:right w:val="none" w:sz="0" w:space="0" w:color="auto"/>
          </w:divBdr>
        </w:div>
        <w:div w:id="1068108822">
          <w:marLeft w:val="0"/>
          <w:marRight w:val="0"/>
          <w:marTop w:val="0"/>
          <w:marBottom w:val="0"/>
          <w:divBdr>
            <w:top w:val="none" w:sz="0" w:space="0" w:color="auto"/>
            <w:left w:val="none" w:sz="0" w:space="0" w:color="auto"/>
            <w:bottom w:val="none" w:sz="0" w:space="0" w:color="auto"/>
            <w:right w:val="none" w:sz="0" w:space="0" w:color="auto"/>
          </w:divBdr>
        </w:div>
        <w:div w:id="1122118362">
          <w:marLeft w:val="0"/>
          <w:marRight w:val="0"/>
          <w:marTop w:val="0"/>
          <w:marBottom w:val="0"/>
          <w:divBdr>
            <w:top w:val="none" w:sz="0" w:space="0" w:color="auto"/>
            <w:left w:val="none" w:sz="0" w:space="0" w:color="auto"/>
            <w:bottom w:val="none" w:sz="0" w:space="0" w:color="auto"/>
            <w:right w:val="none" w:sz="0" w:space="0" w:color="auto"/>
          </w:divBdr>
        </w:div>
        <w:div w:id="1166016522">
          <w:marLeft w:val="0"/>
          <w:marRight w:val="0"/>
          <w:marTop w:val="0"/>
          <w:marBottom w:val="0"/>
          <w:divBdr>
            <w:top w:val="none" w:sz="0" w:space="0" w:color="auto"/>
            <w:left w:val="none" w:sz="0" w:space="0" w:color="auto"/>
            <w:bottom w:val="none" w:sz="0" w:space="0" w:color="auto"/>
            <w:right w:val="none" w:sz="0" w:space="0" w:color="auto"/>
          </w:divBdr>
        </w:div>
        <w:div w:id="1214851222">
          <w:marLeft w:val="0"/>
          <w:marRight w:val="0"/>
          <w:marTop w:val="0"/>
          <w:marBottom w:val="0"/>
          <w:divBdr>
            <w:top w:val="none" w:sz="0" w:space="0" w:color="auto"/>
            <w:left w:val="none" w:sz="0" w:space="0" w:color="auto"/>
            <w:bottom w:val="none" w:sz="0" w:space="0" w:color="auto"/>
            <w:right w:val="none" w:sz="0" w:space="0" w:color="auto"/>
          </w:divBdr>
        </w:div>
        <w:div w:id="1234462382">
          <w:marLeft w:val="0"/>
          <w:marRight w:val="0"/>
          <w:marTop w:val="0"/>
          <w:marBottom w:val="0"/>
          <w:divBdr>
            <w:top w:val="none" w:sz="0" w:space="0" w:color="auto"/>
            <w:left w:val="none" w:sz="0" w:space="0" w:color="auto"/>
            <w:bottom w:val="none" w:sz="0" w:space="0" w:color="auto"/>
            <w:right w:val="none" w:sz="0" w:space="0" w:color="auto"/>
          </w:divBdr>
        </w:div>
        <w:div w:id="1235121661">
          <w:marLeft w:val="0"/>
          <w:marRight w:val="0"/>
          <w:marTop w:val="0"/>
          <w:marBottom w:val="0"/>
          <w:divBdr>
            <w:top w:val="none" w:sz="0" w:space="0" w:color="auto"/>
            <w:left w:val="none" w:sz="0" w:space="0" w:color="auto"/>
            <w:bottom w:val="none" w:sz="0" w:space="0" w:color="auto"/>
            <w:right w:val="none" w:sz="0" w:space="0" w:color="auto"/>
          </w:divBdr>
        </w:div>
        <w:div w:id="1310330091">
          <w:marLeft w:val="0"/>
          <w:marRight w:val="0"/>
          <w:marTop w:val="0"/>
          <w:marBottom w:val="0"/>
          <w:divBdr>
            <w:top w:val="none" w:sz="0" w:space="0" w:color="auto"/>
            <w:left w:val="none" w:sz="0" w:space="0" w:color="auto"/>
            <w:bottom w:val="none" w:sz="0" w:space="0" w:color="auto"/>
            <w:right w:val="none" w:sz="0" w:space="0" w:color="auto"/>
          </w:divBdr>
        </w:div>
        <w:div w:id="1340540159">
          <w:marLeft w:val="0"/>
          <w:marRight w:val="0"/>
          <w:marTop w:val="0"/>
          <w:marBottom w:val="0"/>
          <w:divBdr>
            <w:top w:val="none" w:sz="0" w:space="0" w:color="auto"/>
            <w:left w:val="none" w:sz="0" w:space="0" w:color="auto"/>
            <w:bottom w:val="none" w:sz="0" w:space="0" w:color="auto"/>
            <w:right w:val="none" w:sz="0" w:space="0" w:color="auto"/>
          </w:divBdr>
        </w:div>
        <w:div w:id="1340887925">
          <w:marLeft w:val="0"/>
          <w:marRight w:val="0"/>
          <w:marTop w:val="0"/>
          <w:marBottom w:val="0"/>
          <w:divBdr>
            <w:top w:val="none" w:sz="0" w:space="0" w:color="auto"/>
            <w:left w:val="none" w:sz="0" w:space="0" w:color="auto"/>
            <w:bottom w:val="none" w:sz="0" w:space="0" w:color="auto"/>
            <w:right w:val="none" w:sz="0" w:space="0" w:color="auto"/>
          </w:divBdr>
        </w:div>
        <w:div w:id="1405687142">
          <w:marLeft w:val="0"/>
          <w:marRight w:val="0"/>
          <w:marTop w:val="0"/>
          <w:marBottom w:val="0"/>
          <w:divBdr>
            <w:top w:val="none" w:sz="0" w:space="0" w:color="auto"/>
            <w:left w:val="none" w:sz="0" w:space="0" w:color="auto"/>
            <w:bottom w:val="none" w:sz="0" w:space="0" w:color="auto"/>
            <w:right w:val="none" w:sz="0" w:space="0" w:color="auto"/>
          </w:divBdr>
        </w:div>
        <w:div w:id="1456213679">
          <w:marLeft w:val="0"/>
          <w:marRight w:val="0"/>
          <w:marTop w:val="0"/>
          <w:marBottom w:val="0"/>
          <w:divBdr>
            <w:top w:val="none" w:sz="0" w:space="0" w:color="auto"/>
            <w:left w:val="none" w:sz="0" w:space="0" w:color="auto"/>
            <w:bottom w:val="none" w:sz="0" w:space="0" w:color="auto"/>
            <w:right w:val="none" w:sz="0" w:space="0" w:color="auto"/>
          </w:divBdr>
        </w:div>
        <w:div w:id="1519150647">
          <w:marLeft w:val="0"/>
          <w:marRight w:val="0"/>
          <w:marTop w:val="0"/>
          <w:marBottom w:val="0"/>
          <w:divBdr>
            <w:top w:val="none" w:sz="0" w:space="0" w:color="auto"/>
            <w:left w:val="none" w:sz="0" w:space="0" w:color="auto"/>
            <w:bottom w:val="none" w:sz="0" w:space="0" w:color="auto"/>
            <w:right w:val="none" w:sz="0" w:space="0" w:color="auto"/>
          </w:divBdr>
        </w:div>
        <w:div w:id="1645960799">
          <w:marLeft w:val="0"/>
          <w:marRight w:val="0"/>
          <w:marTop w:val="0"/>
          <w:marBottom w:val="0"/>
          <w:divBdr>
            <w:top w:val="none" w:sz="0" w:space="0" w:color="auto"/>
            <w:left w:val="none" w:sz="0" w:space="0" w:color="auto"/>
            <w:bottom w:val="none" w:sz="0" w:space="0" w:color="auto"/>
            <w:right w:val="none" w:sz="0" w:space="0" w:color="auto"/>
          </w:divBdr>
        </w:div>
        <w:div w:id="1707607903">
          <w:marLeft w:val="0"/>
          <w:marRight w:val="0"/>
          <w:marTop w:val="0"/>
          <w:marBottom w:val="0"/>
          <w:divBdr>
            <w:top w:val="none" w:sz="0" w:space="0" w:color="auto"/>
            <w:left w:val="none" w:sz="0" w:space="0" w:color="auto"/>
            <w:bottom w:val="none" w:sz="0" w:space="0" w:color="auto"/>
            <w:right w:val="none" w:sz="0" w:space="0" w:color="auto"/>
          </w:divBdr>
        </w:div>
        <w:div w:id="1738630423">
          <w:marLeft w:val="0"/>
          <w:marRight w:val="0"/>
          <w:marTop w:val="0"/>
          <w:marBottom w:val="0"/>
          <w:divBdr>
            <w:top w:val="none" w:sz="0" w:space="0" w:color="auto"/>
            <w:left w:val="none" w:sz="0" w:space="0" w:color="auto"/>
            <w:bottom w:val="none" w:sz="0" w:space="0" w:color="auto"/>
            <w:right w:val="none" w:sz="0" w:space="0" w:color="auto"/>
          </w:divBdr>
        </w:div>
        <w:div w:id="1750031507">
          <w:marLeft w:val="0"/>
          <w:marRight w:val="0"/>
          <w:marTop w:val="0"/>
          <w:marBottom w:val="0"/>
          <w:divBdr>
            <w:top w:val="none" w:sz="0" w:space="0" w:color="auto"/>
            <w:left w:val="none" w:sz="0" w:space="0" w:color="auto"/>
            <w:bottom w:val="none" w:sz="0" w:space="0" w:color="auto"/>
            <w:right w:val="none" w:sz="0" w:space="0" w:color="auto"/>
          </w:divBdr>
        </w:div>
        <w:div w:id="1787309152">
          <w:marLeft w:val="0"/>
          <w:marRight w:val="0"/>
          <w:marTop w:val="0"/>
          <w:marBottom w:val="0"/>
          <w:divBdr>
            <w:top w:val="none" w:sz="0" w:space="0" w:color="auto"/>
            <w:left w:val="none" w:sz="0" w:space="0" w:color="auto"/>
            <w:bottom w:val="none" w:sz="0" w:space="0" w:color="auto"/>
            <w:right w:val="none" w:sz="0" w:space="0" w:color="auto"/>
          </w:divBdr>
        </w:div>
        <w:div w:id="1793090504">
          <w:marLeft w:val="0"/>
          <w:marRight w:val="0"/>
          <w:marTop w:val="0"/>
          <w:marBottom w:val="0"/>
          <w:divBdr>
            <w:top w:val="none" w:sz="0" w:space="0" w:color="auto"/>
            <w:left w:val="none" w:sz="0" w:space="0" w:color="auto"/>
            <w:bottom w:val="none" w:sz="0" w:space="0" w:color="auto"/>
            <w:right w:val="none" w:sz="0" w:space="0" w:color="auto"/>
          </w:divBdr>
        </w:div>
        <w:div w:id="1817575601">
          <w:marLeft w:val="0"/>
          <w:marRight w:val="0"/>
          <w:marTop w:val="0"/>
          <w:marBottom w:val="0"/>
          <w:divBdr>
            <w:top w:val="none" w:sz="0" w:space="0" w:color="auto"/>
            <w:left w:val="none" w:sz="0" w:space="0" w:color="auto"/>
            <w:bottom w:val="none" w:sz="0" w:space="0" w:color="auto"/>
            <w:right w:val="none" w:sz="0" w:space="0" w:color="auto"/>
          </w:divBdr>
        </w:div>
        <w:div w:id="1846285550">
          <w:marLeft w:val="0"/>
          <w:marRight w:val="0"/>
          <w:marTop w:val="0"/>
          <w:marBottom w:val="0"/>
          <w:divBdr>
            <w:top w:val="none" w:sz="0" w:space="0" w:color="auto"/>
            <w:left w:val="none" w:sz="0" w:space="0" w:color="auto"/>
            <w:bottom w:val="none" w:sz="0" w:space="0" w:color="auto"/>
            <w:right w:val="none" w:sz="0" w:space="0" w:color="auto"/>
          </w:divBdr>
        </w:div>
        <w:div w:id="1899510969">
          <w:marLeft w:val="0"/>
          <w:marRight w:val="0"/>
          <w:marTop w:val="0"/>
          <w:marBottom w:val="0"/>
          <w:divBdr>
            <w:top w:val="none" w:sz="0" w:space="0" w:color="auto"/>
            <w:left w:val="none" w:sz="0" w:space="0" w:color="auto"/>
            <w:bottom w:val="none" w:sz="0" w:space="0" w:color="auto"/>
            <w:right w:val="none" w:sz="0" w:space="0" w:color="auto"/>
          </w:divBdr>
        </w:div>
        <w:div w:id="1943146490">
          <w:marLeft w:val="0"/>
          <w:marRight w:val="0"/>
          <w:marTop w:val="0"/>
          <w:marBottom w:val="0"/>
          <w:divBdr>
            <w:top w:val="none" w:sz="0" w:space="0" w:color="auto"/>
            <w:left w:val="none" w:sz="0" w:space="0" w:color="auto"/>
            <w:bottom w:val="none" w:sz="0" w:space="0" w:color="auto"/>
            <w:right w:val="none" w:sz="0" w:space="0" w:color="auto"/>
          </w:divBdr>
        </w:div>
        <w:div w:id="1988591049">
          <w:marLeft w:val="0"/>
          <w:marRight w:val="0"/>
          <w:marTop w:val="0"/>
          <w:marBottom w:val="0"/>
          <w:divBdr>
            <w:top w:val="none" w:sz="0" w:space="0" w:color="auto"/>
            <w:left w:val="none" w:sz="0" w:space="0" w:color="auto"/>
            <w:bottom w:val="none" w:sz="0" w:space="0" w:color="auto"/>
            <w:right w:val="none" w:sz="0" w:space="0" w:color="auto"/>
          </w:divBdr>
        </w:div>
        <w:div w:id="1988656877">
          <w:marLeft w:val="0"/>
          <w:marRight w:val="0"/>
          <w:marTop w:val="0"/>
          <w:marBottom w:val="0"/>
          <w:divBdr>
            <w:top w:val="none" w:sz="0" w:space="0" w:color="auto"/>
            <w:left w:val="none" w:sz="0" w:space="0" w:color="auto"/>
            <w:bottom w:val="none" w:sz="0" w:space="0" w:color="auto"/>
            <w:right w:val="none" w:sz="0" w:space="0" w:color="auto"/>
          </w:divBdr>
        </w:div>
      </w:divsChild>
    </w:div>
    <w:div w:id="1918243431">
      <w:bodyDiv w:val="1"/>
      <w:marLeft w:val="0"/>
      <w:marRight w:val="0"/>
      <w:marTop w:val="0"/>
      <w:marBottom w:val="0"/>
      <w:divBdr>
        <w:top w:val="none" w:sz="0" w:space="0" w:color="auto"/>
        <w:left w:val="none" w:sz="0" w:space="0" w:color="auto"/>
        <w:bottom w:val="none" w:sz="0" w:space="0" w:color="auto"/>
        <w:right w:val="none" w:sz="0" w:space="0" w:color="auto"/>
      </w:divBdr>
    </w:div>
    <w:div w:id="1933006876">
      <w:bodyDiv w:val="1"/>
      <w:marLeft w:val="0"/>
      <w:marRight w:val="0"/>
      <w:marTop w:val="0"/>
      <w:marBottom w:val="0"/>
      <w:divBdr>
        <w:top w:val="none" w:sz="0" w:space="0" w:color="auto"/>
        <w:left w:val="none" w:sz="0" w:space="0" w:color="auto"/>
        <w:bottom w:val="none" w:sz="0" w:space="0" w:color="auto"/>
        <w:right w:val="none" w:sz="0" w:space="0" w:color="auto"/>
      </w:divBdr>
    </w:div>
    <w:div w:id="1941988885">
      <w:bodyDiv w:val="1"/>
      <w:marLeft w:val="0"/>
      <w:marRight w:val="0"/>
      <w:marTop w:val="0"/>
      <w:marBottom w:val="0"/>
      <w:divBdr>
        <w:top w:val="none" w:sz="0" w:space="0" w:color="auto"/>
        <w:left w:val="none" w:sz="0" w:space="0" w:color="auto"/>
        <w:bottom w:val="none" w:sz="0" w:space="0" w:color="auto"/>
        <w:right w:val="none" w:sz="0" w:space="0" w:color="auto"/>
      </w:divBdr>
    </w:div>
    <w:div w:id="1983733444">
      <w:bodyDiv w:val="1"/>
      <w:marLeft w:val="0"/>
      <w:marRight w:val="0"/>
      <w:marTop w:val="0"/>
      <w:marBottom w:val="0"/>
      <w:divBdr>
        <w:top w:val="none" w:sz="0" w:space="0" w:color="auto"/>
        <w:left w:val="none" w:sz="0" w:space="0" w:color="auto"/>
        <w:bottom w:val="none" w:sz="0" w:space="0" w:color="auto"/>
        <w:right w:val="none" w:sz="0" w:space="0" w:color="auto"/>
      </w:divBdr>
    </w:div>
    <w:div w:id="2024279190">
      <w:bodyDiv w:val="1"/>
      <w:marLeft w:val="0"/>
      <w:marRight w:val="0"/>
      <w:marTop w:val="0"/>
      <w:marBottom w:val="0"/>
      <w:divBdr>
        <w:top w:val="none" w:sz="0" w:space="0" w:color="auto"/>
        <w:left w:val="none" w:sz="0" w:space="0" w:color="auto"/>
        <w:bottom w:val="none" w:sz="0" w:space="0" w:color="auto"/>
        <w:right w:val="none" w:sz="0" w:space="0" w:color="auto"/>
      </w:divBdr>
    </w:div>
    <w:div w:id="2038195761">
      <w:bodyDiv w:val="1"/>
      <w:marLeft w:val="0"/>
      <w:marRight w:val="0"/>
      <w:marTop w:val="0"/>
      <w:marBottom w:val="0"/>
      <w:divBdr>
        <w:top w:val="none" w:sz="0" w:space="0" w:color="auto"/>
        <w:left w:val="none" w:sz="0" w:space="0" w:color="auto"/>
        <w:bottom w:val="none" w:sz="0" w:space="0" w:color="auto"/>
        <w:right w:val="none" w:sz="0" w:space="0" w:color="auto"/>
      </w:divBdr>
    </w:div>
    <w:div w:id="2096199053">
      <w:bodyDiv w:val="1"/>
      <w:marLeft w:val="0"/>
      <w:marRight w:val="0"/>
      <w:marTop w:val="0"/>
      <w:marBottom w:val="0"/>
      <w:divBdr>
        <w:top w:val="none" w:sz="0" w:space="0" w:color="auto"/>
        <w:left w:val="none" w:sz="0" w:space="0" w:color="auto"/>
        <w:bottom w:val="none" w:sz="0" w:space="0" w:color="auto"/>
        <w:right w:val="none" w:sz="0" w:space="0" w:color="auto"/>
      </w:divBdr>
    </w:div>
    <w:div w:id="2109496901">
      <w:bodyDiv w:val="1"/>
      <w:marLeft w:val="0"/>
      <w:marRight w:val="0"/>
      <w:marTop w:val="0"/>
      <w:marBottom w:val="0"/>
      <w:divBdr>
        <w:top w:val="none" w:sz="0" w:space="0" w:color="auto"/>
        <w:left w:val="none" w:sz="0" w:space="0" w:color="auto"/>
        <w:bottom w:val="none" w:sz="0" w:space="0" w:color="auto"/>
        <w:right w:val="none" w:sz="0" w:space="0" w:color="auto"/>
      </w:divBdr>
    </w:div>
    <w:div w:id="211605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sycnet.apa.org/doi/10.1037/0033-295X.96.2.358"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emf"/><Relationship Id="rId25" Type="http://schemas.openxmlformats.org/officeDocument/2006/relationships/hyperlink" Target="http://psycnet.apa.org/doi/10.1037/0003-066X.39.9.974"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psycnet.apa.org/doi/10.1037/0022-3514.42.1.5" TargetMode="Externa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hyperlink" Target="https://doi.org/10.1093/clipsy.8.3.255" TargetMode="External"/><Relationship Id="rId10" Type="http://schemas.openxmlformats.org/officeDocument/2006/relationships/footnotes" Target="foot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emf"/><Relationship Id="rId22" Type="http://schemas.openxmlformats.org/officeDocument/2006/relationships/hyperlink" Target="http://psycnet.apa.org/doi/10.1037/0022-006X.68.6.97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40b4744-748f-4fa2-989e-5d783e0a0ee7" xsi:nil="true"/>
    <lcf76f155ced4ddcb4097134ff3c332f xmlns="ab4e4e97-c043-4b5c-b93a-bbd7e11e4c9b">
      <Terms xmlns="http://schemas.microsoft.com/office/infopath/2007/PartnerControls"/>
    </lcf76f155ced4ddcb4097134ff3c332f>
  </documentManagement>
</p:properties>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D326FD560F3C7449A9C8FDE4F3F57A7C" ma:contentTypeVersion="313" ma:contentTypeDescription="Create a new document." ma:contentTypeScope="" ma:versionID="d0890d28ada83f515b1a9d894361f657">
  <xsd:schema xmlns:xsd="http://www.w3.org/2001/XMLSchema" xmlns:xs="http://www.w3.org/2001/XMLSchema" xmlns:p="http://schemas.microsoft.com/office/2006/metadata/properties" xmlns:ns2="640b4744-748f-4fa2-989e-5d783e0a0ee7" xmlns:ns3="ab4e4e97-c043-4b5c-b93a-bbd7e11e4c9b" targetNamespace="http://schemas.microsoft.com/office/2006/metadata/properties" ma:root="true" ma:fieldsID="9f800d1c37fe6143b6bcc3bf8bdf2eac" ns2:_="" ns3:_="">
    <xsd:import namespace="640b4744-748f-4fa2-989e-5d783e0a0ee7"/>
    <xsd:import namespace="ab4e4e97-c043-4b5c-b93a-bbd7e11e4c9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b4744-748f-4fa2-989e-5d783e0a0ee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c10242db-a396-44eb-8e73-a87ab31ed3ac}" ma:internalName="TaxCatchAll" ma:showField="CatchAllData" ma:web="640b4744-748f-4fa2-989e-5d783e0a0ee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4e4e97-c043-4b5c-b93a-bbd7e11e4c9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91af29b-e898-46cd-ad54-75745d14b334"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1D77DC-60A8-4B8B-B101-272E49B0C166}">
  <ds:schemaRefs>
    <ds:schemaRef ds:uri="http://schemas.microsoft.com/sharepoint/v3/contenttype/forms"/>
  </ds:schemaRefs>
</ds:datastoreItem>
</file>

<file path=customXml/itemProps2.xml><?xml version="1.0" encoding="utf-8"?>
<ds:datastoreItem xmlns:ds="http://schemas.openxmlformats.org/officeDocument/2006/customXml" ds:itemID="{D505DB9B-D572-427B-B636-B0D8E6BEF9D0}">
  <ds:schemaRefs>
    <ds:schemaRef ds:uri="http://schemas.microsoft.com/office/2006/metadata/properties"/>
    <ds:schemaRef ds:uri="http://schemas.microsoft.com/office/infopath/2007/PartnerControls"/>
    <ds:schemaRef ds:uri="640b4744-748f-4fa2-989e-5d783e0a0ee7"/>
    <ds:schemaRef ds:uri="ab4e4e97-c043-4b5c-b93a-bbd7e11e4c9b"/>
  </ds:schemaRefs>
</ds:datastoreItem>
</file>

<file path=customXml/itemProps3.xml><?xml version="1.0" encoding="utf-8"?>
<ds:datastoreItem xmlns:ds="http://schemas.openxmlformats.org/officeDocument/2006/customXml" ds:itemID="{77432C85-E407-41E4-A387-60B251B0287A}">
  <ds:schemaRefs>
    <ds:schemaRef ds:uri="http://schemas.microsoft.com/sharepoint/events"/>
  </ds:schemaRefs>
</ds:datastoreItem>
</file>

<file path=customXml/itemProps4.xml><?xml version="1.0" encoding="utf-8"?>
<ds:datastoreItem xmlns:ds="http://schemas.openxmlformats.org/officeDocument/2006/customXml" ds:itemID="{3FBA59D7-8FFE-40F4-8629-C0DD0D265F00}">
  <ds:schemaRefs>
    <ds:schemaRef ds:uri="http://schemas.openxmlformats.org/officeDocument/2006/bibliography"/>
  </ds:schemaRefs>
</ds:datastoreItem>
</file>

<file path=customXml/itemProps5.xml><?xml version="1.0" encoding="utf-8"?>
<ds:datastoreItem xmlns:ds="http://schemas.openxmlformats.org/officeDocument/2006/customXml" ds:itemID="{B4920DF4-A103-4464-8722-EBBC1E158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b4744-748f-4fa2-989e-5d783e0a0ee7"/>
    <ds:schemaRef ds:uri="ab4e4e97-c043-4b5c-b93a-bbd7e11e4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2070</Words>
  <Characters>12710</Characters>
  <Application>Microsoft Office Word</Application>
  <DocSecurity>0</DocSecurity>
  <Lines>105</Lines>
  <Paragraphs>29</Paragraphs>
  <ScaleCrop>false</ScaleCrop>
  <Company>Harvard University</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myng</dc:creator>
  <cp:keywords/>
  <dc:description/>
  <cp:lastModifiedBy>Mei Yi Ng</cp:lastModifiedBy>
  <cp:revision>6</cp:revision>
  <dcterms:created xsi:type="dcterms:W3CDTF">2022-07-20T03:31:00Z</dcterms:created>
  <dcterms:modified xsi:type="dcterms:W3CDTF">2023-03-11T12:04:00Z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0x010100D326FD560F3C7449A9C8FDE4F3F57A7C</vt:lpwstr>
  </property>
  <property fmtid="{D5CDD505-2E9C-101B-9397-08002B2CF9AE}" pid="3" name="MediaServiceImageTags">
    <vt:lpwstr/>
  </property>
</Properties>
</file>