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E35B5" w14:textId="3ED87B07" w:rsidR="00463608" w:rsidRPr="00B2365B" w:rsidRDefault="00463608" w:rsidP="00B2365B">
      <w:pPr>
        <w:tabs>
          <w:tab w:val="left" w:pos="2410"/>
        </w:tabs>
        <w:spacing w:after="400"/>
        <w:ind w:left="426" w:right="275"/>
        <w:jc w:val="center"/>
        <w:rPr>
          <w:rFonts w:ascii="Cambria" w:hAnsi="Cambria" w:cs="Arial"/>
          <w:color w:val="1F4E79" w:themeColor="accent1" w:themeShade="80"/>
          <w:sz w:val="30"/>
          <w:szCs w:val="30"/>
        </w:rPr>
      </w:pPr>
      <w:r w:rsidRPr="00B2365B">
        <w:rPr>
          <w:rFonts w:ascii="Cambria" w:hAnsi="Cambria" w:cs="Arial"/>
          <w:color w:val="1F4E79" w:themeColor="accent1" w:themeShade="80"/>
          <w:sz w:val="30"/>
          <w:szCs w:val="30"/>
        </w:rPr>
        <w:t xml:space="preserve">The </w:t>
      </w:r>
      <w:proofErr w:type="spellStart"/>
      <w:r w:rsidRPr="00B2365B">
        <w:rPr>
          <w:rFonts w:ascii="Cambria" w:hAnsi="Cambria" w:cs="Arial"/>
          <w:color w:val="1F4E79" w:themeColor="accent1" w:themeShade="80"/>
          <w:sz w:val="30"/>
          <w:szCs w:val="30"/>
        </w:rPr>
        <w:t>de.NBI</w:t>
      </w:r>
      <w:proofErr w:type="spellEnd"/>
      <w:r w:rsidRPr="00B2365B">
        <w:rPr>
          <w:rFonts w:ascii="Cambria" w:hAnsi="Cambria" w:cs="Arial"/>
          <w:color w:val="1F4E79" w:themeColor="accent1" w:themeShade="80"/>
          <w:sz w:val="30"/>
          <w:szCs w:val="30"/>
        </w:rPr>
        <w:t xml:space="preserve"> </w:t>
      </w:r>
      <w:r w:rsidR="00EB09B3">
        <w:rPr>
          <w:rFonts w:ascii="Cambria" w:hAnsi="Cambria" w:cs="Arial"/>
          <w:color w:val="1F4E79" w:themeColor="accent1" w:themeShade="80"/>
          <w:sz w:val="30"/>
          <w:szCs w:val="30"/>
        </w:rPr>
        <w:t xml:space="preserve">project </w:t>
      </w:r>
      <w:proofErr w:type="spellStart"/>
      <w:r w:rsidR="00154E6A">
        <w:rPr>
          <w:rFonts w:ascii="Cambria" w:hAnsi="Cambria" w:cs="Arial"/>
          <w:color w:val="1F4E79" w:themeColor="accent1" w:themeShade="80"/>
          <w:sz w:val="30"/>
          <w:szCs w:val="30"/>
        </w:rPr>
        <w:t>de.STAIR</w:t>
      </w:r>
      <w:proofErr w:type="spellEnd"/>
      <w:r w:rsidR="00154E6A">
        <w:rPr>
          <w:rFonts w:ascii="Cambria" w:hAnsi="Cambria" w:cs="Arial"/>
          <w:color w:val="1F4E79" w:themeColor="accent1" w:themeShade="80"/>
          <w:sz w:val="30"/>
          <w:szCs w:val="30"/>
        </w:rPr>
        <w:t xml:space="preserve"> 1</w:t>
      </w:r>
      <w:r w:rsidRPr="00B2365B">
        <w:rPr>
          <w:rFonts w:ascii="Cambria" w:hAnsi="Cambria" w:cs="Arial"/>
          <w:color w:val="1F4E79" w:themeColor="accent1" w:themeShade="80"/>
          <w:sz w:val="30"/>
          <w:szCs w:val="30"/>
        </w:rPr>
        <w:t xml:space="preserve"> </w:t>
      </w:r>
      <w:r w:rsidR="00EB09B3">
        <w:rPr>
          <w:rFonts w:ascii="Cambria" w:hAnsi="Cambria" w:cs="Arial"/>
          <w:color w:val="1F4E79" w:themeColor="accent1" w:themeShade="80"/>
          <w:sz w:val="30"/>
          <w:szCs w:val="30"/>
        </w:rPr>
        <w:t>–</w:t>
      </w:r>
      <w:r w:rsidR="00073714">
        <w:rPr>
          <w:rFonts w:ascii="Cambria" w:hAnsi="Cambria" w:cs="Arial"/>
          <w:color w:val="1F4E79" w:themeColor="accent1" w:themeShade="80"/>
          <w:sz w:val="30"/>
          <w:szCs w:val="30"/>
        </w:rPr>
        <w:t xml:space="preserve"> A</w:t>
      </w:r>
      <w:bookmarkStart w:id="0" w:name="_GoBack"/>
      <w:bookmarkEnd w:id="0"/>
      <w:r w:rsidR="00EB09B3">
        <w:rPr>
          <w:rFonts w:ascii="Cambria" w:hAnsi="Cambria" w:cs="Arial"/>
          <w:color w:val="1F4E79" w:themeColor="accent1" w:themeShade="80"/>
          <w:sz w:val="30"/>
          <w:szCs w:val="30"/>
        </w:rPr>
        <w:t xml:space="preserve">lternative splicing and differential expression </w:t>
      </w:r>
    </w:p>
    <w:p w14:paraId="564F3439" w14:textId="41F84404" w:rsidR="00463608" w:rsidRPr="00B2365B" w:rsidRDefault="009027BC" w:rsidP="00B2365B">
      <w:pPr>
        <w:tabs>
          <w:tab w:val="left" w:pos="4530"/>
        </w:tabs>
        <w:spacing w:after="480"/>
        <w:ind w:right="74"/>
        <w:jc w:val="both"/>
        <w:rPr>
          <w:rFonts w:ascii="Cambria" w:hAnsi="Cambria" w:cs="Arial"/>
          <w:i/>
          <w:color w:val="1F4E79" w:themeColor="accent1" w:themeShade="80"/>
          <w:sz w:val="26"/>
          <w:szCs w:val="26"/>
        </w:rPr>
      </w:pPr>
      <w:r w:rsidRPr="00441110">
        <w:rPr>
          <w:rFonts w:ascii="Cambria" w:hAnsi="Cambria" w:cs="Arial"/>
          <w:noProof/>
          <w:color w:val="0070C0"/>
          <w:sz w:val="21"/>
          <w:szCs w:val="21"/>
          <w:lang w:val="de-DE" w:eastAsia="de-DE"/>
        </w:rPr>
        <w:drawing>
          <wp:anchor distT="0" distB="0" distL="114300" distR="114300" simplePos="0" relativeHeight="251661312" behindDoc="0" locked="0" layoutInCell="1" allowOverlap="1" wp14:anchorId="6A4FD7A3" wp14:editId="201EAB2D">
            <wp:simplePos x="0" y="0"/>
            <wp:positionH relativeFrom="column">
              <wp:posOffset>4337050</wp:posOffset>
            </wp:positionH>
            <wp:positionV relativeFrom="paragraph">
              <wp:posOffset>1251280</wp:posOffset>
            </wp:positionV>
            <wp:extent cx="1221105" cy="1270609"/>
            <wp:effectExtent l="0" t="0" r="0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ens20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7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The </w:t>
      </w:r>
      <w:proofErr w:type="spellStart"/>
      <w:r w:rsidR="00154E6A">
        <w:rPr>
          <w:rFonts w:ascii="Cambria" w:hAnsi="Cambria" w:cs="Arial"/>
          <w:i/>
          <w:color w:val="1F4E79" w:themeColor="accent1" w:themeShade="80"/>
          <w:sz w:val="26"/>
          <w:szCs w:val="26"/>
        </w:rPr>
        <w:t>de.STAIR</w:t>
      </w:r>
      <w:proofErr w:type="spellEnd"/>
      <w:r w:rsidR="00154E6A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1 project</w:t>
      </w:r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at the University Leipzig </w:t>
      </w:r>
      <w:r w:rsidR="00154E6A">
        <w:rPr>
          <w:rFonts w:ascii="Cambria" w:hAnsi="Cambria" w:cs="Arial"/>
          <w:i/>
          <w:color w:val="1F4E79" w:themeColor="accent1" w:themeShade="80"/>
          <w:sz w:val="26"/>
          <w:szCs w:val="26"/>
        </w:rPr>
        <w:t>is a</w:t>
      </w:r>
      <w:r w:rsidR="001368C8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partner project</w:t>
      </w:r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dedicated to design </w:t>
      </w:r>
      <w:r w:rsidR="001368C8">
        <w:rPr>
          <w:rFonts w:ascii="Cambria" w:hAnsi="Cambria" w:cs="Arial"/>
          <w:i/>
          <w:color w:val="1F4E79" w:themeColor="accent1" w:themeShade="80"/>
          <w:sz w:val="26"/>
          <w:szCs w:val="26"/>
        </w:rPr>
        <w:t>flexible</w:t>
      </w:r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</w:t>
      </w:r>
      <w:r w:rsidR="001368C8">
        <w:rPr>
          <w:rFonts w:ascii="Cambria" w:hAnsi="Cambria" w:cs="Arial"/>
          <w:i/>
          <w:color w:val="1F4E79" w:themeColor="accent1" w:themeShade="80"/>
          <w:sz w:val="26"/>
          <w:szCs w:val="26"/>
        </w:rPr>
        <w:t>pipelines</w:t>
      </w:r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for RNA-</w:t>
      </w:r>
      <w:proofErr w:type="spellStart"/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>Seq</w:t>
      </w:r>
      <w:proofErr w:type="spellEnd"/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analysis, Leipzig implements workflows for the (split-alignment) of RNA-</w:t>
      </w:r>
      <w:proofErr w:type="spellStart"/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>Seq</w:t>
      </w:r>
      <w:proofErr w:type="spellEnd"/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reads, the detection of transcription changes and the integration</w:t>
      </w:r>
      <w:r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</w:t>
      </w:r>
      <w:r w:rsidR="004321F6">
        <w:rPr>
          <w:rFonts w:ascii="Cambria" w:hAnsi="Cambria" w:cs="Arial"/>
          <w:i/>
          <w:color w:val="1F4E79" w:themeColor="accent1" w:themeShade="80"/>
          <w:sz w:val="26"/>
          <w:szCs w:val="26"/>
        </w:rPr>
        <w:t>of</w:t>
      </w:r>
      <w:r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</w:t>
      </w:r>
      <w:r w:rsidR="004321F6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transcriptomic </w:t>
      </w:r>
      <w:r>
        <w:rPr>
          <w:rFonts w:ascii="Cambria" w:hAnsi="Cambria" w:cs="Arial"/>
          <w:i/>
          <w:color w:val="1F4E79" w:themeColor="accent1" w:themeShade="80"/>
          <w:sz w:val="26"/>
          <w:szCs w:val="26"/>
        </w:rPr>
        <w:t>data</w:t>
      </w:r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 xml:space="preserve"> with epigenetic </w:t>
      </w:r>
      <w:r>
        <w:rPr>
          <w:rFonts w:ascii="Cambria" w:hAnsi="Cambria" w:cs="Arial"/>
          <w:i/>
          <w:color w:val="1F4E79" w:themeColor="accent1" w:themeShade="80"/>
          <w:sz w:val="26"/>
          <w:szCs w:val="26"/>
        </w:rPr>
        <w:t>marks</w:t>
      </w:r>
      <w:r w:rsidR="003C3293">
        <w:rPr>
          <w:rFonts w:ascii="Cambria" w:hAnsi="Cambria" w:cs="Arial"/>
          <w:i/>
          <w:color w:val="1F4E79" w:themeColor="accent1" w:themeShade="80"/>
          <w:sz w:val="26"/>
          <w:szCs w:val="26"/>
        </w:rPr>
        <w:t>.</w:t>
      </w:r>
      <w:r w:rsidR="003C3293">
        <w:rPr>
          <w:rFonts w:ascii="Cambria" w:eastAsia="Times New Roman" w:hAnsi="Cambria" w:cs="Arial"/>
          <w:i/>
          <w:color w:val="1F4E79" w:themeColor="accent1" w:themeShade="80"/>
          <w:sz w:val="26"/>
          <w:szCs w:val="26"/>
          <w:lang w:eastAsia="de-DE"/>
        </w:rPr>
        <w:t xml:space="preserve"> </w:t>
      </w:r>
    </w:p>
    <w:p w14:paraId="379355E2" w14:textId="5EA6FCFC" w:rsidR="00463608" w:rsidRPr="00441110" w:rsidRDefault="003C3293" w:rsidP="00441110">
      <w:pPr>
        <w:ind w:right="2827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  <w:lang w:eastAsia="de-DE"/>
        </w:rPr>
        <w:t>Located at the Interdisciplinary Center for Bioinformatics, the Leipzig site evaluates and implements various</w:t>
      </w:r>
      <w:r w:rsidR="00297CA8">
        <w:rPr>
          <w:rFonts w:ascii="Cambria" w:eastAsia="Times New Roman" w:hAnsi="Cambria" w:cs="Arial"/>
          <w:sz w:val="21"/>
          <w:szCs w:val="21"/>
          <w:lang w:eastAsia="de-DE"/>
        </w:rPr>
        <w:t xml:space="preserve"> customizable</w:t>
      </w:r>
      <w:r>
        <w:rPr>
          <w:rFonts w:ascii="Cambria" w:eastAsia="Times New Roman" w:hAnsi="Cambria" w:cs="Arial"/>
          <w:sz w:val="21"/>
          <w:szCs w:val="21"/>
          <w:lang w:eastAsia="de-DE"/>
        </w:rPr>
        <w:t xml:space="preserve"> </w:t>
      </w:r>
      <w:r w:rsidR="009027BC">
        <w:rPr>
          <w:rFonts w:ascii="Cambria" w:eastAsia="Times New Roman" w:hAnsi="Cambria" w:cs="Arial"/>
          <w:sz w:val="21"/>
          <w:szCs w:val="21"/>
          <w:lang w:eastAsia="de-DE"/>
        </w:rPr>
        <w:t xml:space="preserve">GALAXY </w:t>
      </w:r>
      <w:r>
        <w:rPr>
          <w:rFonts w:ascii="Cambria" w:eastAsia="Times New Roman" w:hAnsi="Cambria" w:cs="Arial"/>
          <w:sz w:val="21"/>
          <w:szCs w:val="21"/>
          <w:lang w:eastAsia="de-DE"/>
        </w:rPr>
        <w:t>workflows for the alignment of RNA-</w:t>
      </w:r>
      <w:proofErr w:type="spellStart"/>
      <w:r>
        <w:rPr>
          <w:rFonts w:ascii="Cambria" w:eastAsia="Times New Roman" w:hAnsi="Cambria" w:cs="Arial"/>
          <w:sz w:val="21"/>
          <w:szCs w:val="21"/>
          <w:lang w:eastAsia="de-DE"/>
        </w:rPr>
        <w:t>Seq</w:t>
      </w:r>
      <w:proofErr w:type="spellEnd"/>
      <w:r>
        <w:rPr>
          <w:rFonts w:ascii="Cambria" w:eastAsia="Times New Roman" w:hAnsi="Cambria" w:cs="Arial"/>
          <w:sz w:val="21"/>
          <w:szCs w:val="21"/>
          <w:lang w:eastAsia="de-DE"/>
        </w:rPr>
        <w:t xml:space="preserve"> data</w:t>
      </w:r>
      <w:r w:rsidR="009027BC">
        <w:rPr>
          <w:rFonts w:ascii="Cambria" w:eastAsia="Times New Roman" w:hAnsi="Cambria" w:cs="Arial"/>
          <w:sz w:val="21"/>
          <w:szCs w:val="21"/>
          <w:lang w:eastAsia="de-DE"/>
        </w:rPr>
        <w:t xml:space="preserve"> and the subsequent analysis steps</w:t>
      </w:r>
      <w:r w:rsidR="00463608" w:rsidRPr="00441110">
        <w:rPr>
          <w:rFonts w:ascii="Cambria" w:eastAsia="Times New Roman" w:hAnsi="Cambria" w:cs="Arial"/>
          <w:sz w:val="21"/>
          <w:szCs w:val="21"/>
          <w:lang w:eastAsia="de-DE"/>
        </w:rPr>
        <w:t xml:space="preserve">. </w:t>
      </w:r>
      <w:r w:rsidR="001368C8">
        <w:rPr>
          <w:rFonts w:ascii="Cambria" w:eastAsia="Times New Roman" w:hAnsi="Cambria" w:cs="Arial"/>
          <w:sz w:val="21"/>
          <w:szCs w:val="21"/>
          <w:lang w:eastAsia="de-DE"/>
        </w:rPr>
        <w:t>The users shall be enabled to quickly and reproducibly analyze data of various RNA-</w:t>
      </w:r>
      <w:proofErr w:type="spellStart"/>
      <w:r w:rsidR="001368C8">
        <w:rPr>
          <w:rFonts w:ascii="Cambria" w:eastAsia="Times New Roman" w:hAnsi="Cambria" w:cs="Arial"/>
          <w:sz w:val="21"/>
          <w:szCs w:val="21"/>
          <w:lang w:eastAsia="de-DE"/>
        </w:rPr>
        <w:t>Seq</w:t>
      </w:r>
      <w:proofErr w:type="spellEnd"/>
      <w:r w:rsidR="001368C8">
        <w:rPr>
          <w:rFonts w:ascii="Cambria" w:eastAsia="Times New Roman" w:hAnsi="Cambria" w:cs="Arial"/>
          <w:sz w:val="21"/>
          <w:szCs w:val="21"/>
          <w:lang w:eastAsia="de-DE"/>
        </w:rPr>
        <w:t xml:space="preserve"> protocols</w:t>
      </w:r>
      <w:r w:rsidR="000C7D10">
        <w:rPr>
          <w:rFonts w:ascii="Cambria" w:eastAsia="Times New Roman" w:hAnsi="Cambria" w:cs="Arial"/>
          <w:sz w:val="21"/>
          <w:szCs w:val="21"/>
          <w:lang w:eastAsia="de-DE"/>
        </w:rPr>
        <w:t xml:space="preserve"> using one-touch pipelines</w:t>
      </w:r>
      <w:r w:rsidR="001368C8">
        <w:rPr>
          <w:rFonts w:ascii="Cambria" w:eastAsia="Times New Roman" w:hAnsi="Cambria" w:cs="Arial"/>
          <w:sz w:val="21"/>
          <w:szCs w:val="21"/>
          <w:lang w:eastAsia="de-DE"/>
        </w:rPr>
        <w:t xml:space="preserve"> (e.g. </w:t>
      </w:r>
      <w:r w:rsidR="000C7D10">
        <w:rPr>
          <w:rFonts w:ascii="Cambria" w:eastAsia="Times New Roman" w:hAnsi="Cambria" w:cs="Arial"/>
          <w:sz w:val="21"/>
          <w:szCs w:val="21"/>
          <w:lang w:eastAsia="de-DE"/>
        </w:rPr>
        <w:t xml:space="preserve">for </w:t>
      </w:r>
      <w:r w:rsidR="001368C8">
        <w:rPr>
          <w:rFonts w:ascii="Cambria" w:eastAsia="Times New Roman" w:hAnsi="Cambria" w:cs="Arial"/>
          <w:sz w:val="21"/>
          <w:szCs w:val="21"/>
          <w:lang w:eastAsia="de-DE"/>
        </w:rPr>
        <w:t>mRNA-</w:t>
      </w:r>
      <w:proofErr w:type="spellStart"/>
      <w:r w:rsidR="001368C8">
        <w:rPr>
          <w:rFonts w:ascii="Cambria" w:eastAsia="Times New Roman" w:hAnsi="Cambria" w:cs="Arial"/>
          <w:sz w:val="21"/>
          <w:szCs w:val="21"/>
          <w:lang w:eastAsia="de-DE"/>
        </w:rPr>
        <w:t>Seq</w:t>
      </w:r>
      <w:proofErr w:type="spellEnd"/>
      <w:r w:rsidR="001368C8">
        <w:rPr>
          <w:rFonts w:ascii="Cambria" w:eastAsia="Times New Roman" w:hAnsi="Cambria" w:cs="Arial"/>
          <w:sz w:val="21"/>
          <w:szCs w:val="21"/>
          <w:lang w:eastAsia="de-DE"/>
        </w:rPr>
        <w:t>, miRNA-</w:t>
      </w:r>
      <w:proofErr w:type="spellStart"/>
      <w:r w:rsidR="001368C8">
        <w:rPr>
          <w:rFonts w:ascii="Cambria" w:eastAsia="Times New Roman" w:hAnsi="Cambria" w:cs="Arial"/>
          <w:sz w:val="21"/>
          <w:szCs w:val="21"/>
          <w:lang w:eastAsia="de-DE"/>
        </w:rPr>
        <w:t>Seq</w:t>
      </w:r>
      <w:proofErr w:type="spellEnd"/>
      <w:r w:rsidR="001368C8">
        <w:rPr>
          <w:rFonts w:ascii="Cambria" w:eastAsia="Times New Roman" w:hAnsi="Cambria" w:cs="Arial"/>
          <w:sz w:val="21"/>
          <w:szCs w:val="21"/>
          <w:lang w:eastAsia="de-DE"/>
        </w:rPr>
        <w:t xml:space="preserve"> or </w:t>
      </w:r>
      <w:proofErr w:type="spellStart"/>
      <w:r w:rsidR="001368C8">
        <w:rPr>
          <w:rFonts w:ascii="Cambria" w:eastAsia="Times New Roman" w:hAnsi="Cambria" w:cs="Arial"/>
          <w:sz w:val="21"/>
          <w:szCs w:val="21"/>
          <w:lang w:eastAsia="de-DE"/>
        </w:rPr>
        <w:t>dRNA-Seq</w:t>
      </w:r>
      <w:proofErr w:type="spellEnd"/>
      <w:r w:rsidR="001368C8">
        <w:rPr>
          <w:rFonts w:ascii="Cambria" w:eastAsia="Times New Roman" w:hAnsi="Cambria" w:cs="Arial"/>
          <w:sz w:val="21"/>
          <w:szCs w:val="21"/>
          <w:lang w:eastAsia="de-DE"/>
        </w:rPr>
        <w:t>) and to integrate their results with epigenetic data and experiments.</w:t>
      </w:r>
      <w:r w:rsidR="009027BC">
        <w:rPr>
          <w:rFonts w:ascii="Cambria" w:eastAsia="Times New Roman" w:hAnsi="Cambria" w:cs="Arial"/>
          <w:sz w:val="21"/>
          <w:szCs w:val="21"/>
          <w:lang w:eastAsia="de-DE"/>
        </w:rPr>
        <w:t xml:space="preserve"> </w:t>
      </w:r>
    </w:p>
    <w:p w14:paraId="2A529D83" w14:textId="5B930B88" w:rsidR="00463608" w:rsidRPr="00441110" w:rsidRDefault="001368C8" w:rsidP="00441110">
      <w:pPr>
        <w:spacing w:before="240" w:after="120"/>
        <w:ind w:right="2827"/>
        <w:jc w:val="both"/>
        <w:rPr>
          <w:rFonts w:ascii="Cambria" w:hAnsi="Cambria" w:cs="Arial"/>
          <w:b/>
          <w:sz w:val="21"/>
          <w:szCs w:val="21"/>
        </w:rPr>
      </w:pPr>
      <w:r w:rsidRPr="00441110">
        <w:rPr>
          <w:rFonts w:ascii="Cambria" w:hAnsi="Cambria" w:cs="Arial"/>
          <w:noProof/>
          <w:sz w:val="21"/>
          <w:szCs w:val="21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332F0" wp14:editId="6B385A83">
                <wp:simplePos x="0" y="0"/>
                <wp:positionH relativeFrom="column">
                  <wp:posOffset>4255770</wp:posOffset>
                </wp:positionH>
                <wp:positionV relativeFrom="paragraph">
                  <wp:posOffset>304800</wp:posOffset>
                </wp:positionV>
                <wp:extent cx="1706245" cy="79883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4AE40" w14:textId="27F64F16" w:rsidR="006914C3" w:rsidRDefault="006914C3" w:rsidP="00463608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Steve Hoffmann</w:t>
                            </w:r>
                          </w:p>
                          <w:p w14:paraId="0FFDB554" w14:textId="66D2125B" w:rsidR="006914C3" w:rsidRDefault="006914C3" w:rsidP="00463608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de.STAIR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coordinator</w:t>
                            </w:r>
                          </w:p>
                          <w:p w14:paraId="13221689" w14:textId="50AA3F14" w:rsidR="006914C3" w:rsidRPr="001B0ABD" w:rsidRDefault="006914C3" w:rsidP="00463608">
                            <w:pPr>
                              <w:rPr>
                                <w:rFonts w:ascii="Baskerville Old Face" w:hAnsi="Baskerville Old Face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22"/>
                                <w:szCs w:val="22"/>
                              </w:rPr>
                              <w:t>University Leipzig</w:t>
                            </w:r>
                          </w:p>
                          <w:p w14:paraId="1DC73008" w14:textId="6F2F4597" w:rsidR="006914C3" w:rsidRPr="001B0ABD" w:rsidRDefault="00073714" w:rsidP="009027BC">
                            <w:pPr>
                              <w:spacing w:line="480" w:lineRule="auto"/>
                              <w:rPr>
                                <w:rFonts w:ascii="Baskerville Old Face" w:eastAsia="Times New Roman" w:hAnsi="Baskerville Old Face" w:cs="Times New Roman"/>
                                <w:i/>
                                <w:sz w:val="22"/>
                                <w:szCs w:val="22"/>
                                <w:lang w:eastAsia="de-DE"/>
                              </w:rPr>
                            </w:pPr>
                            <w:hyperlink r:id="rId7" w:history="1">
                              <w:r w:rsidR="006914C3" w:rsidRPr="00C65DB3">
                                <w:rPr>
                                  <w:rStyle w:val="Hyperlink"/>
                                  <w:rFonts w:ascii="Baskerville Old Face" w:eastAsia="Times New Roman" w:hAnsi="Baskerville Old Face" w:cs="Times New Roman"/>
                                  <w:i/>
                                  <w:sz w:val="22"/>
                                  <w:szCs w:val="22"/>
                                  <w:lang w:eastAsia="de-DE"/>
                                </w:rPr>
                                <w:t>steve@bioinf.uni-leipzig.de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left:0;text-align:left;margin-left:335.1pt;margin-top:24pt;width:134.35pt;height:6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" filled="f" stroked="f">
                <v:textbox>
                  <w:txbxContent>
                    <w:p w14:paraId="70E4AE40" w14:textId="27F64F16" w:rsidR="006914C3" w:rsidRDefault="006914C3" w:rsidP="00463608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Steve Hoffmann</w:t>
                      </w:r>
                    </w:p>
                    <w:p w14:paraId="0FFDB554" w14:textId="66D2125B" w:rsidR="006914C3" w:rsidRDefault="006914C3" w:rsidP="00463608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de.STAIR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coordinator</w:t>
                      </w:r>
                    </w:p>
                    <w:p w14:paraId="13221689" w14:textId="50AA3F14" w:rsidR="006914C3" w:rsidRPr="001B0ABD" w:rsidRDefault="006914C3" w:rsidP="00463608">
                      <w:pPr>
                        <w:rPr>
                          <w:rFonts w:ascii="Baskerville Old Face" w:hAnsi="Baskerville Old Face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22"/>
                          <w:szCs w:val="22"/>
                        </w:rPr>
                        <w:t>University Leipzig</w:t>
                      </w:r>
                    </w:p>
                    <w:p w14:paraId="1DC73008" w14:textId="6F2F4597" w:rsidR="006914C3" w:rsidRPr="001B0ABD" w:rsidRDefault="00B342E2" w:rsidP="009027BC">
                      <w:pPr>
                        <w:spacing w:line="480" w:lineRule="auto"/>
                        <w:rPr>
                          <w:rFonts w:ascii="Baskerville Old Face" w:eastAsia="Times New Roman" w:hAnsi="Baskerville Old Face" w:cs="Times New Roman"/>
                          <w:i/>
                          <w:sz w:val="22"/>
                          <w:szCs w:val="22"/>
                          <w:lang w:eastAsia="de-DE"/>
                        </w:rPr>
                      </w:pPr>
                      <w:hyperlink r:id="rId8" w:history="1">
                        <w:r w:rsidR="006914C3" w:rsidRPr="00C65DB3">
                          <w:rPr>
                            <w:rStyle w:val="Hyperlink"/>
                            <w:rFonts w:ascii="Baskerville Old Face" w:eastAsia="Times New Roman" w:hAnsi="Baskerville Old Face" w:cs="Times New Roman"/>
                            <w:i/>
                            <w:sz w:val="22"/>
                            <w:szCs w:val="22"/>
                            <w:lang w:eastAsia="de-DE"/>
                          </w:rPr>
                          <w:t>steve@bioinf.uni-leipzig.de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63608" w:rsidRPr="00441110">
        <w:rPr>
          <w:rFonts w:ascii="Cambria" w:hAnsi="Cambria" w:cs="Arial"/>
          <w:b/>
          <w:sz w:val="21"/>
          <w:szCs w:val="21"/>
        </w:rPr>
        <w:t xml:space="preserve">The topics of the </w:t>
      </w:r>
      <w:r w:rsidR="000C7D10">
        <w:rPr>
          <w:rFonts w:ascii="Cambria" w:hAnsi="Cambria" w:cs="Arial"/>
          <w:b/>
          <w:sz w:val="21"/>
          <w:szCs w:val="21"/>
        </w:rPr>
        <w:t xml:space="preserve">Leipzig partner of </w:t>
      </w:r>
      <w:proofErr w:type="spellStart"/>
      <w:r w:rsidR="000C7D10">
        <w:rPr>
          <w:rFonts w:ascii="Cambria" w:hAnsi="Cambria" w:cs="Arial"/>
          <w:b/>
          <w:sz w:val="21"/>
          <w:szCs w:val="21"/>
        </w:rPr>
        <w:t>de.STAIR</w:t>
      </w:r>
      <w:proofErr w:type="spellEnd"/>
      <w:r w:rsidR="00463608" w:rsidRPr="00441110">
        <w:rPr>
          <w:rFonts w:ascii="Cambria" w:hAnsi="Cambria" w:cs="Arial"/>
          <w:b/>
          <w:sz w:val="21"/>
          <w:szCs w:val="21"/>
        </w:rPr>
        <w:t xml:space="preserve">: </w:t>
      </w:r>
    </w:p>
    <w:p w14:paraId="3E717F56" w14:textId="1F6DDB5A" w:rsidR="00463608" w:rsidRPr="00441110" w:rsidRDefault="000C7D10" w:rsidP="00441110">
      <w:pPr>
        <w:pStyle w:val="Listenabsatz"/>
        <w:numPr>
          <w:ilvl w:val="0"/>
          <w:numId w:val="1"/>
        </w:numPr>
        <w:spacing w:before="120" w:after="120"/>
        <w:ind w:left="426" w:right="2827" w:hanging="284"/>
        <w:contextualSpacing w:val="0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  <w:r>
        <w:rPr>
          <w:rFonts w:ascii="Cambria" w:eastAsia="Times New Roman" w:hAnsi="Cambria" w:cs="Arial"/>
          <w:sz w:val="21"/>
          <w:szCs w:val="21"/>
          <w:lang w:eastAsia="de-DE"/>
        </w:rPr>
        <w:t xml:space="preserve">Integration and output harmonization of various NGS aligners </w:t>
      </w:r>
      <w:r w:rsidR="004321F6">
        <w:rPr>
          <w:rFonts w:ascii="Cambria" w:eastAsia="Times New Roman" w:hAnsi="Cambria" w:cs="Arial"/>
          <w:sz w:val="21"/>
          <w:szCs w:val="21"/>
          <w:lang w:eastAsia="de-DE"/>
        </w:rPr>
        <w:t xml:space="preserve">to the GALAXY workflows of </w:t>
      </w:r>
      <w:proofErr w:type="spellStart"/>
      <w:r w:rsidR="004321F6">
        <w:rPr>
          <w:rFonts w:ascii="Cambria" w:eastAsia="Times New Roman" w:hAnsi="Cambria" w:cs="Arial"/>
          <w:sz w:val="21"/>
          <w:szCs w:val="21"/>
          <w:lang w:eastAsia="de-DE"/>
        </w:rPr>
        <w:t>de.STAIR</w:t>
      </w:r>
      <w:proofErr w:type="spellEnd"/>
      <w:r>
        <w:rPr>
          <w:rFonts w:ascii="Cambria" w:eastAsia="Times New Roman" w:hAnsi="Cambria" w:cs="Arial"/>
          <w:sz w:val="21"/>
          <w:szCs w:val="21"/>
          <w:lang w:eastAsia="de-DE"/>
        </w:rPr>
        <w:t xml:space="preserve">; design and implementation of </w:t>
      </w:r>
      <w:r w:rsidR="004321F6">
        <w:rPr>
          <w:rFonts w:ascii="Cambria" w:eastAsia="Times New Roman" w:hAnsi="Cambria" w:cs="Arial"/>
          <w:sz w:val="21"/>
          <w:szCs w:val="21"/>
          <w:lang w:eastAsia="de-DE"/>
        </w:rPr>
        <w:t xml:space="preserve">comprehensive </w:t>
      </w:r>
      <w:r>
        <w:rPr>
          <w:rFonts w:ascii="Cambria" w:eastAsia="Times New Roman" w:hAnsi="Cambria" w:cs="Arial"/>
          <w:sz w:val="21"/>
          <w:szCs w:val="21"/>
          <w:lang w:eastAsia="de-DE"/>
        </w:rPr>
        <w:t>mapping quality reports</w:t>
      </w:r>
    </w:p>
    <w:p w14:paraId="232ECA6E" w14:textId="135FE7D1" w:rsidR="00463608" w:rsidRDefault="000C7D10" w:rsidP="00441110">
      <w:pPr>
        <w:pStyle w:val="Listenabsatz"/>
        <w:numPr>
          <w:ilvl w:val="0"/>
          <w:numId w:val="1"/>
        </w:numPr>
        <w:spacing w:before="120" w:after="120"/>
        <w:ind w:left="426" w:right="2827" w:hanging="284"/>
        <w:contextualSpacing w:val="0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  <w:r>
        <w:rPr>
          <w:rFonts w:ascii="Cambria" w:eastAsia="Times New Roman" w:hAnsi="Cambria" w:cs="Arial"/>
          <w:sz w:val="21"/>
          <w:szCs w:val="21"/>
          <w:lang w:eastAsia="de-DE"/>
        </w:rPr>
        <w:t>Integration and harmonization of tools for the detection of differential expression; automated, comparative reports on differentially expressed transcripts.</w:t>
      </w:r>
    </w:p>
    <w:p w14:paraId="3E81D6D8" w14:textId="3D284854" w:rsidR="000C7D10" w:rsidRDefault="004321F6" w:rsidP="00441110">
      <w:pPr>
        <w:pStyle w:val="Listenabsatz"/>
        <w:numPr>
          <w:ilvl w:val="0"/>
          <w:numId w:val="1"/>
        </w:numPr>
        <w:spacing w:before="120" w:after="120"/>
        <w:ind w:left="426" w:right="2827" w:hanging="284"/>
        <w:contextualSpacing w:val="0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  <w:r>
        <w:rPr>
          <w:rFonts w:ascii="Cambria" w:eastAsia="Times New Roman" w:hAnsi="Cambria" w:cs="Arial"/>
          <w:sz w:val="21"/>
          <w:szCs w:val="21"/>
          <w:lang w:eastAsia="de-DE"/>
        </w:rPr>
        <w:t>Development of improved methods for the detection of differential, alternative splicing. Integration and harmonization of existing methods.</w:t>
      </w:r>
    </w:p>
    <w:p w14:paraId="5255B5B2" w14:textId="7BF19BFC" w:rsidR="004321F6" w:rsidRPr="00441110" w:rsidRDefault="006914C3" w:rsidP="00441110">
      <w:pPr>
        <w:pStyle w:val="Listenabsatz"/>
        <w:numPr>
          <w:ilvl w:val="0"/>
          <w:numId w:val="1"/>
        </w:numPr>
        <w:spacing w:before="120" w:after="120"/>
        <w:ind w:left="426" w:right="2827" w:hanging="284"/>
        <w:contextualSpacing w:val="0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  <w:r w:rsidRPr="00441110">
        <w:rPr>
          <w:rFonts w:ascii="Cambria" w:hAnsi="Cambria" w:cs="Arial"/>
          <w:noProof/>
          <w:sz w:val="21"/>
          <w:szCs w:val="21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4021F77B" wp14:editId="06B7F07E">
            <wp:simplePos x="0" y="0"/>
            <wp:positionH relativeFrom="column">
              <wp:posOffset>4411980</wp:posOffset>
            </wp:positionH>
            <wp:positionV relativeFrom="paragraph">
              <wp:posOffset>283845</wp:posOffset>
            </wp:positionV>
            <wp:extent cx="1103630" cy="1416050"/>
            <wp:effectExtent l="0" t="0" r="0" b="6350"/>
            <wp:wrapNone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ander_Goesma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41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1F6">
        <w:rPr>
          <w:rFonts w:ascii="Cambria" w:eastAsia="Times New Roman" w:hAnsi="Cambria" w:cs="Arial"/>
          <w:sz w:val="21"/>
          <w:szCs w:val="21"/>
          <w:lang w:eastAsia="de-DE"/>
        </w:rPr>
        <w:t>Development and integration of .methods to link transcriptomic and epigenetic changes</w:t>
      </w:r>
    </w:p>
    <w:p w14:paraId="1950796A" w14:textId="5A369B53" w:rsidR="00463608" w:rsidRPr="00441110" w:rsidRDefault="00463608" w:rsidP="004321F6">
      <w:pPr>
        <w:spacing w:before="240" w:after="120"/>
        <w:ind w:right="2827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</w:p>
    <w:p w14:paraId="3F4E9134" w14:textId="01649AAD" w:rsidR="00463608" w:rsidRPr="00441110" w:rsidRDefault="00463608" w:rsidP="00441110">
      <w:pPr>
        <w:spacing w:before="240" w:after="120" w:line="276" w:lineRule="auto"/>
        <w:ind w:right="2827"/>
        <w:jc w:val="both"/>
        <w:rPr>
          <w:rFonts w:ascii="Cambria" w:hAnsi="Cambria" w:cs="Arial"/>
          <w:b/>
          <w:sz w:val="21"/>
          <w:szCs w:val="21"/>
        </w:rPr>
      </w:pPr>
      <w:r w:rsidRPr="00441110">
        <w:rPr>
          <w:rFonts w:ascii="Cambria" w:hAnsi="Cambria" w:cs="Arial"/>
          <w:b/>
          <w:sz w:val="21"/>
          <w:szCs w:val="21"/>
        </w:rPr>
        <w:t>Current</w:t>
      </w:r>
      <w:r w:rsidR="004321F6">
        <w:rPr>
          <w:rFonts w:ascii="Cambria" w:hAnsi="Cambria" w:cs="Arial"/>
          <w:b/>
          <w:sz w:val="21"/>
          <w:szCs w:val="21"/>
        </w:rPr>
        <w:t>ly developed and maintained software</w:t>
      </w:r>
      <w:r w:rsidRPr="00441110">
        <w:rPr>
          <w:rFonts w:ascii="Cambria" w:hAnsi="Cambria" w:cs="Arial"/>
          <w:b/>
          <w:sz w:val="21"/>
          <w:szCs w:val="21"/>
        </w:rPr>
        <w:t xml:space="preserve">: </w:t>
      </w:r>
    </w:p>
    <w:p w14:paraId="44254C7C" w14:textId="091FCA98" w:rsidR="00463608" w:rsidRPr="00441110" w:rsidRDefault="006914C3" w:rsidP="00441110">
      <w:pPr>
        <w:pStyle w:val="Listenabsatz"/>
        <w:numPr>
          <w:ilvl w:val="0"/>
          <w:numId w:val="1"/>
        </w:numPr>
        <w:spacing w:after="120" w:line="276" w:lineRule="auto"/>
        <w:ind w:left="425" w:right="2827" w:hanging="284"/>
        <w:contextualSpacing w:val="0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  <w:proofErr w:type="spellStart"/>
      <w:proofErr w:type="gramStart"/>
      <w:r>
        <w:rPr>
          <w:rFonts w:ascii="Courier" w:eastAsia="Times New Roman" w:hAnsi="Courier" w:cs="Courier New"/>
          <w:sz w:val="21"/>
          <w:szCs w:val="21"/>
          <w:lang w:eastAsia="de-DE"/>
        </w:rPr>
        <w:t>s</w:t>
      </w:r>
      <w:r w:rsidR="004321F6" w:rsidRPr="006914C3">
        <w:rPr>
          <w:rFonts w:ascii="Courier" w:eastAsia="Times New Roman" w:hAnsi="Courier" w:cs="Courier New"/>
          <w:sz w:val="21"/>
          <w:szCs w:val="21"/>
          <w:lang w:eastAsia="de-DE"/>
        </w:rPr>
        <w:t>egemehl</w:t>
      </w:r>
      <w:proofErr w:type="spellEnd"/>
      <w:proofErr w:type="gramEnd"/>
      <w:r w:rsidR="004321F6">
        <w:rPr>
          <w:rFonts w:ascii="Cambria" w:eastAsia="Times New Roman" w:hAnsi="Cambria" w:cs="Arial"/>
          <w:sz w:val="21"/>
          <w:szCs w:val="21"/>
          <w:lang w:eastAsia="de-DE"/>
        </w:rPr>
        <w:t>, a versatile NGS aligner that supports various protocols such as mRNA-</w:t>
      </w:r>
      <w:proofErr w:type="spellStart"/>
      <w:r w:rsidR="004321F6">
        <w:rPr>
          <w:rFonts w:ascii="Cambria" w:eastAsia="Times New Roman" w:hAnsi="Cambria" w:cs="Arial"/>
          <w:sz w:val="21"/>
          <w:szCs w:val="21"/>
          <w:lang w:eastAsia="de-DE"/>
        </w:rPr>
        <w:t>Seq</w:t>
      </w:r>
      <w:proofErr w:type="spellEnd"/>
      <w:r w:rsidR="004321F6">
        <w:rPr>
          <w:rFonts w:ascii="Cambria" w:eastAsia="Times New Roman" w:hAnsi="Cambria" w:cs="Arial"/>
          <w:sz w:val="21"/>
          <w:szCs w:val="21"/>
          <w:lang w:eastAsia="de-DE"/>
        </w:rPr>
        <w:t xml:space="preserve"> (split-read mapping) or bisulfite conversions.</w:t>
      </w:r>
    </w:p>
    <w:p w14:paraId="65F40DA8" w14:textId="716F85FC" w:rsidR="00463608" w:rsidRPr="00441110" w:rsidRDefault="00B2365B" w:rsidP="00441110">
      <w:pPr>
        <w:pStyle w:val="Listenabsatz"/>
        <w:numPr>
          <w:ilvl w:val="0"/>
          <w:numId w:val="1"/>
        </w:numPr>
        <w:spacing w:after="120" w:line="276" w:lineRule="auto"/>
        <w:ind w:left="426" w:right="2827" w:hanging="284"/>
        <w:contextualSpacing w:val="0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  <w:r w:rsidRPr="006914C3">
        <w:rPr>
          <w:rFonts w:ascii="Courier" w:hAnsi="Courier" w:cs="Arial"/>
          <w:noProof/>
          <w:sz w:val="21"/>
          <w:szCs w:val="21"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80872" wp14:editId="3431BCA2">
                <wp:simplePos x="0" y="0"/>
                <wp:positionH relativeFrom="column">
                  <wp:posOffset>4255770</wp:posOffset>
                </wp:positionH>
                <wp:positionV relativeFrom="paragraph">
                  <wp:posOffset>175644</wp:posOffset>
                </wp:positionV>
                <wp:extent cx="1782000" cy="9252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021CA" w14:textId="6AE11EA1" w:rsidR="006914C3" w:rsidRDefault="006914C3" w:rsidP="00463608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Gero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Doose</w:t>
                            </w:r>
                            <w:proofErr w:type="spellEnd"/>
                          </w:p>
                          <w:p w14:paraId="1D0D090B" w14:textId="78030039" w:rsidR="006914C3" w:rsidRPr="00FD1F04" w:rsidRDefault="006914C3" w:rsidP="00463608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Project co-worker</w:t>
                            </w:r>
                          </w:p>
                          <w:p w14:paraId="1820A97D" w14:textId="14AC0C0C" w:rsidR="006914C3" w:rsidRPr="00FD1F04" w:rsidRDefault="006914C3" w:rsidP="00463608">
                            <w:pPr>
                              <w:rPr>
                                <w:rFonts w:ascii="Baskerville Old Face" w:hAnsi="Baskerville Old Face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sz w:val="22"/>
                                <w:szCs w:val="22"/>
                              </w:rPr>
                              <w:t>University Leipzig</w:t>
                            </w:r>
                          </w:p>
                          <w:p w14:paraId="48261CCE" w14:textId="731E61E6" w:rsidR="006914C3" w:rsidRPr="000C7D10" w:rsidRDefault="00073714" w:rsidP="00463608">
                            <w:pPr>
                              <w:rPr>
                                <w:rFonts w:ascii="Baskerville Old Face" w:eastAsia="Times New Roman" w:hAnsi="Baskerville Old Face"/>
                                <w:sz w:val="22"/>
                                <w:szCs w:val="22"/>
                                <w:lang w:val="de-DE" w:eastAsia="de-DE"/>
                              </w:rPr>
                            </w:pPr>
                            <w:hyperlink r:id="rId10" w:history="1">
                              <w:r w:rsidR="006914C3" w:rsidRPr="00C65DB3">
                                <w:rPr>
                                  <w:rStyle w:val="Hyperlink"/>
                                  <w:rFonts w:ascii="Baskerville Old Face" w:eastAsia="Times New Roman" w:hAnsi="Baskerville Old Face"/>
                                  <w:sz w:val="22"/>
                                  <w:szCs w:val="22"/>
                                </w:rPr>
                                <w:t>gero@</w:t>
                              </w:r>
                              <w:r w:rsidR="006914C3">
                                <w:rPr>
                                  <w:rStyle w:val="Hyperlink"/>
                                  <w:rFonts w:ascii="Baskerville Old Face" w:eastAsia="Times New Roman" w:hAnsi="Baskerville Old Face"/>
                                  <w:sz w:val="22"/>
                                  <w:szCs w:val="22"/>
                                </w:rPr>
                                <w:t>bioinf.uni-leipzig.de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feld 13" o:spid="_x0000_s1027" type="#_x0000_t202" style="position:absolute;left:0;text-align:left;margin-left:335.1pt;margin-top:13.85pt;width:140.3pt;height:7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" filled="f" stroked="f">
                <v:textbox>
                  <w:txbxContent>
                    <w:p w14:paraId="41B021CA" w14:textId="6AE11EA1" w:rsidR="006914C3" w:rsidRDefault="006914C3" w:rsidP="00463608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Gero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Doose</w:t>
                      </w:r>
                      <w:proofErr w:type="spellEnd"/>
                    </w:p>
                    <w:p w14:paraId="1D0D090B" w14:textId="78030039" w:rsidR="006914C3" w:rsidRPr="00FD1F04" w:rsidRDefault="006914C3" w:rsidP="00463608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Project co-worker</w:t>
                      </w:r>
                    </w:p>
                    <w:p w14:paraId="1820A97D" w14:textId="14AC0C0C" w:rsidR="006914C3" w:rsidRPr="00FD1F04" w:rsidRDefault="006914C3" w:rsidP="00463608">
                      <w:pPr>
                        <w:rPr>
                          <w:rFonts w:ascii="Baskerville Old Face" w:hAnsi="Baskerville Old Face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i/>
                          <w:sz w:val="22"/>
                          <w:szCs w:val="22"/>
                        </w:rPr>
                        <w:t>University Leipzig</w:t>
                      </w:r>
                    </w:p>
                    <w:p w14:paraId="48261CCE" w14:textId="731E61E6" w:rsidR="006914C3" w:rsidRPr="000C7D10" w:rsidRDefault="006914C3" w:rsidP="00463608">
                      <w:pPr>
                        <w:rPr>
                          <w:rFonts w:ascii="Baskerville Old Face" w:eastAsia="Times New Roman" w:hAnsi="Baskerville Old Face"/>
                          <w:sz w:val="22"/>
                          <w:szCs w:val="22"/>
                          <w:lang w:val="de-DE" w:eastAsia="de-DE"/>
                        </w:rPr>
                      </w:pPr>
                      <w:hyperlink r:id="rId11" w:history="1">
                        <w:r w:rsidRPr="00C65DB3">
                          <w:rPr>
                            <w:rStyle w:val="Link"/>
                            <w:rFonts w:ascii="Baskerville Old Face" w:eastAsia="Times New Roman" w:hAnsi="Baskerville Old Face"/>
                            <w:sz w:val="22"/>
                            <w:szCs w:val="22"/>
                          </w:rPr>
                          <w:t>gero@</w:t>
                        </w:r>
                        <w:r>
                          <w:rPr>
                            <w:rStyle w:val="Link"/>
                            <w:rFonts w:ascii="Baskerville Old Face" w:eastAsia="Times New Roman" w:hAnsi="Baskerville Old Face"/>
                            <w:sz w:val="22"/>
                            <w:szCs w:val="22"/>
                          </w:rPr>
                          <w:t>bioinf.uni-leipzig.de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4321F6" w:rsidRPr="006914C3">
        <w:rPr>
          <w:rFonts w:ascii="Courier" w:eastAsia="Times New Roman" w:hAnsi="Courier" w:cs="Arial"/>
          <w:sz w:val="21"/>
          <w:szCs w:val="21"/>
          <w:lang w:eastAsia="de-DE"/>
        </w:rPr>
        <w:t>metilene</w:t>
      </w:r>
      <w:proofErr w:type="spellEnd"/>
      <w:proofErr w:type="gramEnd"/>
      <w:r w:rsidR="004321F6">
        <w:rPr>
          <w:rFonts w:ascii="Cambria" w:eastAsia="Times New Roman" w:hAnsi="Cambria" w:cs="Arial"/>
          <w:sz w:val="21"/>
          <w:szCs w:val="21"/>
          <w:lang w:eastAsia="de-DE"/>
        </w:rPr>
        <w:t>, a tool for ultra-fast detection of differentially methylated regions.</w:t>
      </w:r>
    </w:p>
    <w:p w14:paraId="1811A7AD" w14:textId="4CB36F78" w:rsidR="00463608" w:rsidRPr="006914C3" w:rsidRDefault="004321F6" w:rsidP="006914C3">
      <w:pPr>
        <w:pStyle w:val="Listenabsatz"/>
        <w:numPr>
          <w:ilvl w:val="0"/>
          <w:numId w:val="1"/>
        </w:numPr>
        <w:spacing w:line="276" w:lineRule="auto"/>
        <w:ind w:left="426" w:right="2827" w:hanging="284"/>
        <w:contextualSpacing w:val="0"/>
        <w:jc w:val="both"/>
        <w:rPr>
          <w:rFonts w:ascii="Cambria" w:eastAsia="Times New Roman" w:hAnsi="Cambria" w:cs="Arial"/>
          <w:sz w:val="21"/>
          <w:szCs w:val="21"/>
          <w:lang w:eastAsia="de-DE"/>
        </w:rPr>
      </w:pPr>
      <w:r w:rsidRPr="006914C3">
        <w:rPr>
          <w:rFonts w:ascii="Courier" w:eastAsia="Times New Roman" w:hAnsi="Courier" w:cs="Arial"/>
          <w:sz w:val="21"/>
          <w:szCs w:val="21"/>
          <w:lang w:eastAsia="de-DE"/>
        </w:rPr>
        <w:t>BAT</w:t>
      </w:r>
      <w:r>
        <w:rPr>
          <w:rFonts w:ascii="Cambria" w:eastAsia="Times New Roman" w:hAnsi="Cambria" w:cs="Arial"/>
          <w:sz w:val="21"/>
          <w:szCs w:val="21"/>
          <w:lang w:eastAsia="de-DE"/>
        </w:rPr>
        <w:t xml:space="preserve">: a comprehensive pipeline for the joint analysis of transcriptomic and </w:t>
      </w:r>
      <w:proofErr w:type="spellStart"/>
      <w:r>
        <w:rPr>
          <w:rFonts w:ascii="Cambria" w:eastAsia="Times New Roman" w:hAnsi="Cambria" w:cs="Arial"/>
          <w:sz w:val="21"/>
          <w:szCs w:val="21"/>
          <w:lang w:eastAsia="de-DE"/>
        </w:rPr>
        <w:t>epigenomic</w:t>
      </w:r>
      <w:proofErr w:type="spellEnd"/>
      <w:r>
        <w:rPr>
          <w:rFonts w:ascii="Cambria" w:eastAsia="Times New Roman" w:hAnsi="Cambria" w:cs="Arial"/>
          <w:sz w:val="21"/>
          <w:szCs w:val="21"/>
          <w:lang w:eastAsia="de-DE"/>
        </w:rPr>
        <w:t xml:space="preserve"> data.</w:t>
      </w:r>
    </w:p>
    <w:sectPr w:rsidR="00463608" w:rsidRPr="006914C3" w:rsidSect="00463608"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6305"/>
    <w:multiLevelType w:val="hybridMultilevel"/>
    <w:tmpl w:val="E6469BB2"/>
    <w:lvl w:ilvl="0" w:tplc="E50A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08"/>
    <w:rsid w:val="00073714"/>
    <w:rsid w:val="00087655"/>
    <w:rsid w:val="000C7D10"/>
    <w:rsid w:val="001368C8"/>
    <w:rsid w:val="00154E6A"/>
    <w:rsid w:val="001A2AD7"/>
    <w:rsid w:val="001A63E2"/>
    <w:rsid w:val="00297CA8"/>
    <w:rsid w:val="002D2B71"/>
    <w:rsid w:val="003C3293"/>
    <w:rsid w:val="004321F6"/>
    <w:rsid w:val="00441110"/>
    <w:rsid w:val="00463608"/>
    <w:rsid w:val="006914C3"/>
    <w:rsid w:val="009027BC"/>
    <w:rsid w:val="00B2365B"/>
    <w:rsid w:val="00B342E2"/>
    <w:rsid w:val="00CA21CE"/>
    <w:rsid w:val="00D9137C"/>
    <w:rsid w:val="00E7669B"/>
    <w:rsid w:val="00EB09B3"/>
    <w:rsid w:val="00F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12C9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360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36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360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8C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8C8"/>
    <w:rPr>
      <w:rFonts w:ascii="Lucida Grande" w:hAnsi="Lucida Grande" w:cs="Lucida Grande"/>
      <w:sz w:val="18"/>
      <w:szCs w:val="18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7D1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360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36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360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8C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8C8"/>
    <w:rPr>
      <w:rFonts w:ascii="Lucida Grande" w:hAnsi="Lucida Grande" w:cs="Lucida Grande"/>
      <w:sz w:val="18"/>
      <w:szCs w:val="18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7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@bioinf.uni-leipzig.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teve@bioinf.uni-leipzig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ero@bioinf.uni-leipzig.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ero@bioinf.uni-leipzig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Leipzig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Al-Dilaimi</dc:creator>
  <cp:lastModifiedBy>Frank Oberlin</cp:lastModifiedBy>
  <cp:revision>7</cp:revision>
  <cp:lastPrinted>2016-08-17T12:56:00Z</cp:lastPrinted>
  <dcterms:created xsi:type="dcterms:W3CDTF">2016-09-08T08:02:00Z</dcterms:created>
  <dcterms:modified xsi:type="dcterms:W3CDTF">2016-09-09T10:12:00Z</dcterms:modified>
</cp:coreProperties>
</file>