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38A16" w14:textId="5441A4BE" w:rsidR="00497D4F" w:rsidRPr="00C52794" w:rsidRDefault="00497D4F" w:rsidP="00497D4F">
      <w:pPr>
        <w:tabs>
          <w:tab w:val="left" w:pos="2410"/>
        </w:tabs>
        <w:ind w:left="426" w:right="-6" w:firstLine="141"/>
        <w:jc w:val="center"/>
        <w:rPr>
          <w:rFonts w:ascii="Cambria" w:hAnsi="Cambria"/>
          <w:color w:val="1F4E79" w:themeColor="accent1" w:themeShade="80"/>
          <w:sz w:val="30"/>
          <w:szCs w:val="30"/>
        </w:rPr>
      </w:pPr>
      <w:r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The </w:t>
      </w:r>
      <w:proofErr w:type="spellStart"/>
      <w:r w:rsidRPr="00C52794">
        <w:rPr>
          <w:rFonts w:ascii="Cambria" w:hAnsi="Cambria"/>
          <w:color w:val="1F4E79" w:themeColor="accent1" w:themeShade="80"/>
          <w:sz w:val="30"/>
          <w:szCs w:val="30"/>
        </w:rPr>
        <w:t>de.NBI</w:t>
      </w:r>
      <w:proofErr w:type="spellEnd"/>
      <w:r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 project </w:t>
      </w:r>
      <w:proofErr w:type="spellStart"/>
      <w:r>
        <w:rPr>
          <w:rFonts w:ascii="Cambria" w:hAnsi="Cambria"/>
          <w:color w:val="1F4E79" w:themeColor="accent1" w:themeShade="80"/>
          <w:sz w:val="30"/>
          <w:szCs w:val="30"/>
        </w:rPr>
        <w:t>de</w:t>
      </w:r>
      <w:r w:rsidR="00360176">
        <w:rPr>
          <w:rFonts w:ascii="Cambria" w:hAnsi="Cambria"/>
          <w:color w:val="1F4E79" w:themeColor="accent1" w:themeShade="80"/>
          <w:sz w:val="30"/>
          <w:szCs w:val="30"/>
        </w:rPr>
        <w:t>.</w:t>
      </w:r>
      <w:bookmarkStart w:id="0" w:name="_GoBack"/>
      <w:bookmarkEnd w:id="0"/>
      <w:r>
        <w:rPr>
          <w:rFonts w:ascii="Cambria" w:hAnsi="Cambria"/>
          <w:color w:val="1F4E79" w:themeColor="accent1" w:themeShade="80"/>
          <w:sz w:val="30"/>
          <w:szCs w:val="30"/>
        </w:rPr>
        <w:t>STAIR</w:t>
      </w:r>
      <w:proofErr w:type="spellEnd"/>
      <w:r>
        <w:rPr>
          <w:rFonts w:ascii="Cambria" w:hAnsi="Cambria"/>
          <w:color w:val="1F4E79" w:themeColor="accent1" w:themeShade="80"/>
          <w:sz w:val="30"/>
          <w:szCs w:val="30"/>
        </w:rPr>
        <w:t xml:space="preserve"> 3</w:t>
      </w:r>
      <w:r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 – </w:t>
      </w:r>
      <w:r>
        <w:rPr>
          <w:rFonts w:ascii="Cambria" w:hAnsi="Cambria"/>
          <w:color w:val="1F4E79" w:themeColor="accent1" w:themeShade="80"/>
          <w:sz w:val="30"/>
          <w:szCs w:val="30"/>
        </w:rPr>
        <w:t xml:space="preserve">Customized Workflow development </w:t>
      </w:r>
      <w:r w:rsidR="006463EA">
        <w:rPr>
          <w:rFonts w:ascii="Cambria" w:hAnsi="Cambria"/>
          <w:color w:val="1F4E79" w:themeColor="accent1" w:themeShade="80"/>
          <w:sz w:val="30"/>
          <w:szCs w:val="30"/>
        </w:rPr>
        <w:t xml:space="preserve">and data integration concepts </w:t>
      </w:r>
      <w:r>
        <w:rPr>
          <w:rFonts w:ascii="Cambria" w:hAnsi="Cambria"/>
          <w:color w:val="1F4E79" w:themeColor="accent1" w:themeShade="80"/>
          <w:sz w:val="30"/>
          <w:szCs w:val="30"/>
        </w:rPr>
        <w:t xml:space="preserve">for RNA-Sequencing </w:t>
      </w:r>
    </w:p>
    <w:p w14:paraId="637571CA" w14:textId="77777777" w:rsidR="00497D4F" w:rsidRDefault="00497D4F" w:rsidP="00497D4F">
      <w:pPr>
        <w:tabs>
          <w:tab w:val="left" w:pos="2410"/>
        </w:tabs>
        <w:ind w:left="426" w:right="561"/>
        <w:jc w:val="center"/>
        <w:rPr>
          <w:rFonts w:ascii="Cambria" w:hAnsi="Cambria"/>
          <w:color w:val="1F4E79" w:themeColor="accent1" w:themeShade="80"/>
          <w:sz w:val="32"/>
          <w:szCs w:val="32"/>
        </w:rPr>
      </w:pPr>
      <w:r w:rsidRPr="00494917">
        <w:rPr>
          <w:rFonts w:ascii="Cambria" w:hAnsi="Cambria"/>
          <w:i/>
          <w:noProof/>
          <w:color w:val="0070C0"/>
          <w:sz w:val="26"/>
          <w:szCs w:val="26"/>
          <w:lang w:val="de-DE" w:eastAsia="de-DE"/>
        </w:rPr>
        <w:drawing>
          <wp:anchor distT="0" distB="0" distL="114300" distR="114300" simplePos="0" relativeHeight="251659264" behindDoc="1" locked="0" layoutInCell="1" allowOverlap="1" wp14:anchorId="1F3DCBF1" wp14:editId="23832CF0">
            <wp:simplePos x="0" y="0"/>
            <wp:positionH relativeFrom="column">
              <wp:posOffset>1338581</wp:posOffset>
            </wp:positionH>
            <wp:positionV relativeFrom="paragraph">
              <wp:posOffset>6350</wp:posOffset>
            </wp:positionV>
            <wp:extent cx="3105150" cy="828040"/>
            <wp:effectExtent l="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a_sphe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758" cy="829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B4FE6" w14:textId="77777777" w:rsidR="000C1A98" w:rsidRDefault="00497D4F" w:rsidP="00B278B6">
      <w:pPr>
        <w:tabs>
          <w:tab w:val="left" w:pos="4530"/>
        </w:tabs>
        <w:ind w:right="75"/>
        <w:jc w:val="center"/>
        <w:rPr>
          <w:rFonts w:ascii="Cambria" w:hAnsi="Cambria"/>
          <w:i/>
          <w:color w:val="1F4E79" w:themeColor="accent1" w:themeShade="80"/>
          <w:sz w:val="26"/>
          <w:szCs w:val="26"/>
        </w:rPr>
      </w:pPr>
      <w:r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“We offer services for </w:t>
      </w:r>
      <w:r w:rsidR="000C1A98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the analysis of </w:t>
      </w:r>
      <w:r>
        <w:rPr>
          <w:rFonts w:ascii="Cambria" w:hAnsi="Cambria"/>
          <w:i/>
          <w:color w:val="1F4E79" w:themeColor="accent1" w:themeShade="80"/>
          <w:sz w:val="26"/>
          <w:szCs w:val="26"/>
        </w:rPr>
        <w:t>RNA s</w:t>
      </w:r>
      <w:r w:rsidR="006463EA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equencing data. </w:t>
      </w:r>
    </w:p>
    <w:p w14:paraId="4941808B" w14:textId="17450033" w:rsidR="00497D4F" w:rsidRDefault="006463EA" w:rsidP="00B278B6">
      <w:pPr>
        <w:tabs>
          <w:tab w:val="left" w:pos="4530"/>
        </w:tabs>
        <w:ind w:right="75"/>
        <w:jc w:val="center"/>
        <w:rPr>
          <w:rFonts w:ascii="Cambria" w:hAnsi="Cambria"/>
          <w:i/>
          <w:color w:val="1F4E79" w:themeColor="accent1" w:themeShade="80"/>
          <w:sz w:val="26"/>
          <w:szCs w:val="26"/>
        </w:rPr>
      </w:pPr>
      <w:r>
        <w:rPr>
          <w:rFonts w:ascii="Cambria" w:hAnsi="Cambria"/>
          <w:i/>
          <w:color w:val="1F4E79" w:themeColor="accent1" w:themeShade="80"/>
          <w:sz w:val="26"/>
          <w:szCs w:val="26"/>
        </w:rPr>
        <w:t>We specialize i</w:t>
      </w:r>
      <w:r w:rsidR="00497D4F">
        <w:rPr>
          <w:rFonts w:ascii="Cambria" w:hAnsi="Cambria"/>
          <w:i/>
          <w:color w:val="1F4E79" w:themeColor="accent1" w:themeShade="80"/>
          <w:sz w:val="26"/>
          <w:szCs w:val="26"/>
        </w:rPr>
        <w:t>n tailor-made workflo</w:t>
      </w:r>
      <w:r w:rsidR="00B278B6">
        <w:rPr>
          <w:rFonts w:ascii="Cambria" w:hAnsi="Cambria"/>
          <w:i/>
          <w:color w:val="1F4E79" w:themeColor="accent1" w:themeShade="80"/>
          <w:sz w:val="26"/>
          <w:szCs w:val="26"/>
        </w:rPr>
        <w:t>ws and training for their use.”</w:t>
      </w:r>
    </w:p>
    <w:p w14:paraId="2D44CCED" w14:textId="77777777" w:rsidR="00B278B6" w:rsidRPr="00B278B6" w:rsidRDefault="00B278B6" w:rsidP="00B278B6">
      <w:pPr>
        <w:tabs>
          <w:tab w:val="left" w:pos="4530"/>
        </w:tabs>
        <w:ind w:right="75"/>
        <w:jc w:val="center"/>
        <w:rPr>
          <w:rFonts w:ascii="Cambria" w:hAnsi="Cambria"/>
          <w:i/>
          <w:color w:val="1F4E79" w:themeColor="accent1" w:themeShade="80"/>
          <w:sz w:val="26"/>
          <w:szCs w:val="26"/>
        </w:rPr>
      </w:pPr>
    </w:p>
    <w:p w14:paraId="1B12BC61" w14:textId="77777777" w:rsidR="00497D4F" w:rsidRDefault="00497D4F" w:rsidP="00497D4F">
      <w:pPr>
        <w:keepNext/>
        <w:spacing w:before="120"/>
        <w:jc w:val="center"/>
      </w:pPr>
      <w:r>
        <w:rPr>
          <w:rFonts w:ascii="Cambria" w:eastAsia="Times New Roman" w:hAnsi="Cambria" w:cs="Times New Roman"/>
          <w:b/>
          <w:i/>
          <w:noProof/>
          <w:sz w:val="28"/>
          <w:szCs w:val="28"/>
          <w:lang w:val="de-DE" w:eastAsia="de-DE"/>
        </w:rPr>
        <w:drawing>
          <wp:inline distT="0" distB="0" distL="0" distR="0" wp14:anchorId="5AA57B00" wp14:editId="4D367A79">
            <wp:extent cx="5577705" cy="3729876"/>
            <wp:effectExtent l="0" t="0" r="4445" b="4445"/>
            <wp:docPr id="2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d 2"/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05" cy="3729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5A397" w14:textId="3037674C" w:rsidR="00497D4F" w:rsidRDefault="000C1A98" w:rsidP="00497D4F">
      <w:pPr>
        <w:spacing w:before="120"/>
        <w:rPr>
          <w:bCs/>
          <w:i/>
          <w:color w:val="1F4E79" w:themeColor="accent1" w:themeShade="80"/>
          <w:sz w:val="18"/>
          <w:szCs w:val="18"/>
        </w:rPr>
      </w:pPr>
      <w:proofErr w:type="gramStart"/>
      <w:r>
        <w:rPr>
          <w:bCs/>
          <w:i/>
          <w:color w:val="1F4E79" w:themeColor="accent1" w:themeShade="80"/>
          <w:sz w:val="18"/>
          <w:szCs w:val="18"/>
        </w:rPr>
        <w:t>The TRAPLINE workflow</w:t>
      </w:r>
      <w:r w:rsidR="00497D4F">
        <w:rPr>
          <w:bCs/>
          <w:i/>
          <w:color w:val="1F4E79" w:themeColor="accent1" w:themeShade="80"/>
          <w:sz w:val="18"/>
          <w:szCs w:val="18"/>
        </w:rPr>
        <w:t xml:space="preserve"> (</w:t>
      </w:r>
      <w:proofErr w:type="spellStart"/>
      <w:r w:rsidR="00497D4F">
        <w:rPr>
          <w:bCs/>
          <w:i/>
          <w:color w:val="1F4E79" w:themeColor="accent1" w:themeShade="80"/>
          <w:sz w:val="18"/>
          <w:szCs w:val="18"/>
        </w:rPr>
        <w:t>Wolfien</w:t>
      </w:r>
      <w:proofErr w:type="spellEnd"/>
      <w:r w:rsidR="00497D4F">
        <w:rPr>
          <w:bCs/>
          <w:i/>
          <w:color w:val="1F4E79" w:themeColor="accent1" w:themeShade="80"/>
          <w:sz w:val="18"/>
          <w:szCs w:val="18"/>
        </w:rPr>
        <w:t xml:space="preserve"> et al., BMC Bioinformatics</w:t>
      </w:r>
      <w:r w:rsidR="00497D4F" w:rsidRPr="00494917">
        <w:rPr>
          <w:bCs/>
          <w:i/>
          <w:color w:val="1F4E79" w:themeColor="accent1" w:themeShade="80"/>
          <w:sz w:val="18"/>
          <w:szCs w:val="18"/>
        </w:rPr>
        <w:t>, 2016).</w:t>
      </w:r>
      <w:proofErr w:type="gramEnd"/>
    </w:p>
    <w:p w14:paraId="242577EA" w14:textId="77777777" w:rsidR="00B278B6" w:rsidRPr="00465FF7" w:rsidRDefault="00B278B6" w:rsidP="00B278B6">
      <w:pPr>
        <w:spacing w:after="120"/>
        <w:rPr>
          <w:rFonts w:ascii="Cambria" w:hAnsi="Cambria"/>
          <w:sz w:val="16"/>
          <w:szCs w:val="22"/>
        </w:rPr>
      </w:pPr>
    </w:p>
    <w:p w14:paraId="6441736F" w14:textId="4298CB34" w:rsidR="00B278B6" w:rsidRPr="00B278B6" w:rsidRDefault="00B278B6" w:rsidP="00B278B6">
      <w:pPr>
        <w:rPr>
          <w:rFonts w:ascii="Cambria" w:hAnsi="Cambria"/>
          <w:sz w:val="22"/>
          <w:szCs w:val="22"/>
        </w:rPr>
      </w:pPr>
      <w:r w:rsidRPr="00494917">
        <w:rPr>
          <w:rFonts w:ascii="Cambria" w:hAnsi="Cambria"/>
          <w:sz w:val="22"/>
          <w:szCs w:val="22"/>
        </w:rPr>
        <w:t>Collection of services and trainin</w:t>
      </w:r>
      <w:r>
        <w:rPr>
          <w:rFonts w:ascii="Cambria" w:hAnsi="Cambria"/>
          <w:sz w:val="22"/>
          <w:szCs w:val="22"/>
        </w:rPr>
        <w:t xml:space="preserve">g courses offered by </w:t>
      </w:r>
      <w:proofErr w:type="spellStart"/>
      <w:r>
        <w:rPr>
          <w:rFonts w:ascii="Cambria" w:hAnsi="Cambria"/>
          <w:sz w:val="22"/>
          <w:szCs w:val="22"/>
        </w:rPr>
        <w:t>de</w:t>
      </w:r>
      <w:r w:rsidR="00942FAA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>STAIR</w:t>
      </w:r>
      <w:proofErr w:type="spellEnd"/>
      <w:r>
        <w:rPr>
          <w:rFonts w:ascii="Cambria" w:hAnsi="Cambria"/>
          <w:sz w:val="22"/>
          <w:szCs w:val="22"/>
        </w:rPr>
        <w:t xml:space="preserve"> 3: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4"/>
        <w:gridCol w:w="1550"/>
        <w:gridCol w:w="1544"/>
        <w:gridCol w:w="3094"/>
      </w:tblGrid>
      <w:tr w:rsidR="00B278B6" w:rsidRPr="00DD4856" w14:paraId="3FA9D54B" w14:textId="77777777" w:rsidTr="006463EA">
        <w:tc>
          <w:tcPr>
            <w:tcW w:w="4644" w:type="dxa"/>
            <w:gridSpan w:val="2"/>
          </w:tcPr>
          <w:p w14:paraId="58C338DA" w14:textId="3ABB4BDB" w:rsidR="00B278B6" w:rsidRPr="00494917" w:rsidRDefault="00B278B6" w:rsidP="00B278B6">
            <w:pPr>
              <w:pStyle w:val="Listenabsatz"/>
              <w:numPr>
                <w:ilvl w:val="0"/>
                <w:numId w:val="5"/>
              </w:numPr>
              <w:spacing w:before="120"/>
              <w:contextualSpacing w:val="0"/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 xml:space="preserve">Guidance for </w:t>
            </w:r>
            <w:r w:rsidR="00E112BA"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>the</w:t>
            </w:r>
            <w:r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 xml:space="preserve"> design</w:t>
            </w:r>
            <w:r w:rsidR="00E112BA"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 xml:space="preserve"> of RNA-sequencing experiments</w:t>
            </w:r>
          </w:p>
          <w:p w14:paraId="5468EAAC" w14:textId="181B9ADD" w:rsidR="00B278B6" w:rsidRPr="00494917" w:rsidRDefault="00B278B6" w:rsidP="00B278B6">
            <w:pPr>
              <w:pStyle w:val="Listenabsatz"/>
              <w:numPr>
                <w:ilvl w:val="0"/>
                <w:numId w:val="5"/>
              </w:numPr>
              <w:spacing w:before="120"/>
              <w:contextualSpacing w:val="0"/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</w:pPr>
            <w:r w:rsidRPr="00494917"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 xml:space="preserve">Workflow design and technical integration into the RBC workbench </w:t>
            </w:r>
          </w:p>
          <w:p w14:paraId="57FF9C67" w14:textId="77777777" w:rsidR="00B278B6" w:rsidRPr="00494917" w:rsidRDefault="00B278B6" w:rsidP="00B278B6">
            <w:pPr>
              <w:pStyle w:val="Listenabsatz"/>
              <w:numPr>
                <w:ilvl w:val="0"/>
                <w:numId w:val="5"/>
              </w:numPr>
              <w:spacing w:before="120"/>
              <w:contextualSpacing w:val="0"/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</w:pPr>
            <w:r w:rsidRPr="00494917"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>Providing alternative workflow solutions, like Docker containers</w:t>
            </w:r>
          </w:p>
          <w:p w14:paraId="0420060B" w14:textId="77777777" w:rsidR="00B278B6" w:rsidRPr="00DD4856" w:rsidRDefault="00B278B6" w:rsidP="00B278B6">
            <w:pPr>
              <w:pStyle w:val="Listenabsatz"/>
              <w:numPr>
                <w:ilvl w:val="0"/>
                <w:numId w:val="5"/>
              </w:numPr>
              <w:spacing w:before="120"/>
              <w:contextualSpacing w:val="0"/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</w:pPr>
            <w:r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>Evaluation of p</w:t>
            </w:r>
            <w:r w:rsidRPr="00494917"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 xml:space="preserve">reprocessing modules for </w:t>
            </w:r>
            <w:r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>sequencing</w:t>
            </w:r>
            <w:r w:rsidRPr="00494917"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 xml:space="preserve"> data</w:t>
            </w:r>
            <w:r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 xml:space="preserve"> analysis</w:t>
            </w:r>
          </w:p>
        </w:tc>
        <w:tc>
          <w:tcPr>
            <w:tcW w:w="4638" w:type="dxa"/>
            <w:gridSpan w:val="2"/>
          </w:tcPr>
          <w:p w14:paraId="6ED87F33" w14:textId="5882AE37" w:rsidR="00B278B6" w:rsidRPr="00494917" w:rsidRDefault="00B278B6" w:rsidP="00B278B6">
            <w:pPr>
              <w:pStyle w:val="Listenabsatz"/>
              <w:numPr>
                <w:ilvl w:val="0"/>
                <w:numId w:val="5"/>
              </w:numPr>
              <w:spacing w:before="120"/>
              <w:contextualSpacing w:val="0"/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</w:pPr>
            <w:r w:rsidRPr="00494917"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>Facilitating the annotation and characterization of transcripts</w:t>
            </w:r>
          </w:p>
          <w:p w14:paraId="0294C350" w14:textId="77777777" w:rsidR="00B278B6" w:rsidRPr="00494917" w:rsidRDefault="00B278B6" w:rsidP="00B278B6">
            <w:pPr>
              <w:pStyle w:val="Listenabsatz"/>
              <w:numPr>
                <w:ilvl w:val="0"/>
                <w:numId w:val="5"/>
              </w:numPr>
              <w:spacing w:before="120"/>
              <w:contextualSpacing w:val="0"/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</w:pPr>
            <w:r w:rsidRPr="00494917"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>Data retrieval interfaces for knowledge-base integration in Galaxy</w:t>
            </w:r>
          </w:p>
          <w:p w14:paraId="20158A3D" w14:textId="77777777" w:rsidR="00B278B6" w:rsidRPr="00494917" w:rsidRDefault="00B278B6" w:rsidP="00B278B6">
            <w:pPr>
              <w:pStyle w:val="Listenabsatz"/>
              <w:numPr>
                <w:ilvl w:val="0"/>
                <w:numId w:val="5"/>
              </w:numPr>
              <w:spacing w:before="120"/>
              <w:contextualSpacing w:val="0"/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</w:pPr>
            <w:r w:rsidRPr="00494917"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>Training courses for structural data integration and workflow development</w:t>
            </w:r>
          </w:p>
          <w:p w14:paraId="740C3D9A" w14:textId="77777777" w:rsidR="00B278B6" w:rsidRPr="00B278B6" w:rsidRDefault="00B278B6" w:rsidP="00B278B6">
            <w:pPr>
              <w:pStyle w:val="Listenabsatz"/>
              <w:numPr>
                <w:ilvl w:val="0"/>
                <w:numId w:val="5"/>
              </w:numPr>
              <w:spacing w:before="120"/>
              <w:contextualSpacing w:val="0"/>
              <w:rPr>
                <w:rFonts w:ascii="Baskerville Old Face" w:eastAsia="Times New Roman" w:hAnsi="Baskerville Old Face" w:cs="Times New Roman"/>
                <w:sz w:val="22"/>
                <w:szCs w:val="22"/>
                <w:lang w:eastAsia="de-DE"/>
              </w:rPr>
            </w:pPr>
            <w:r w:rsidRPr="00494917">
              <w:rPr>
                <w:rFonts w:ascii="Cambria" w:eastAsia="Times New Roman" w:hAnsi="Cambria" w:cs="Times New Roman"/>
                <w:sz w:val="22"/>
                <w:szCs w:val="22"/>
                <w:lang w:eastAsia="de-DE"/>
              </w:rPr>
              <w:t>Deployment of interactive Galaxy tours for our developed workflows</w:t>
            </w:r>
          </w:p>
          <w:p w14:paraId="75650626" w14:textId="49B35385" w:rsidR="00B278B6" w:rsidRPr="00465FF7" w:rsidRDefault="00B278B6" w:rsidP="00B278B6">
            <w:pPr>
              <w:spacing w:before="120"/>
              <w:rPr>
                <w:rFonts w:ascii="Baskerville Old Face" w:eastAsia="Times New Roman" w:hAnsi="Baskerville Old Face" w:cs="Times New Roman"/>
                <w:sz w:val="16"/>
                <w:szCs w:val="22"/>
                <w:lang w:eastAsia="de-DE"/>
              </w:rPr>
            </w:pPr>
          </w:p>
        </w:tc>
      </w:tr>
      <w:tr w:rsidR="00497D4F" w:rsidRPr="00DD4856" w14:paraId="048C8E5A" w14:textId="77777777" w:rsidTr="00497D4F">
        <w:tc>
          <w:tcPr>
            <w:tcW w:w="3094" w:type="dxa"/>
          </w:tcPr>
          <w:p w14:paraId="2375D6BF" w14:textId="520E68A8" w:rsidR="00497D4F" w:rsidRDefault="00497D4F" w:rsidP="00497D4F">
            <w:pPr>
              <w:ind w:right="-6"/>
              <w:jc w:val="center"/>
              <w:rPr>
                <w:rFonts w:ascii="Cambria" w:hAnsi="Cambria"/>
                <w:i/>
                <w:color w:val="0070C0"/>
                <w:sz w:val="26"/>
                <w:szCs w:val="26"/>
              </w:rPr>
            </w:pPr>
            <w:r>
              <w:rPr>
                <w:rFonts w:ascii="Cambria" w:hAnsi="Cambria"/>
                <w:i/>
                <w:noProof/>
                <w:color w:val="0070C0"/>
                <w:sz w:val="26"/>
                <w:szCs w:val="26"/>
                <w:lang w:val="de-DE" w:eastAsia="de-DE"/>
              </w:rPr>
              <w:drawing>
                <wp:inline distT="0" distB="0" distL="0" distR="0" wp14:anchorId="765F9408" wp14:editId="2D9532F9">
                  <wp:extent cx="1620766" cy="8280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lkenhaue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766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C1727" w14:textId="73307613" w:rsidR="00497D4F" w:rsidRDefault="000C1A98" w:rsidP="00497D4F">
            <w:pPr>
              <w:jc w:val="center"/>
              <w:rPr>
                <w:rFonts w:ascii="Baskerville Old Face" w:hAnsi="Baskerville Old Face"/>
                <w:sz w:val="22"/>
                <w:szCs w:val="22"/>
                <w:lang w:val="de-DE"/>
              </w:rPr>
            </w:pPr>
            <w:r>
              <w:rPr>
                <w:rFonts w:ascii="Baskerville Old Face" w:hAnsi="Baskerville Old Face"/>
                <w:sz w:val="22"/>
                <w:szCs w:val="22"/>
                <w:lang w:val="de-DE"/>
              </w:rPr>
              <w:t>Olaf Wolkenhauer</w:t>
            </w:r>
          </w:p>
          <w:p w14:paraId="20EEB236" w14:textId="252E9DB5" w:rsidR="00497D4F" w:rsidRPr="000C1A98" w:rsidRDefault="00497D4F" w:rsidP="000C1A98">
            <w:pPr>
              <w:jc w:val="center"/>
              <w:rPr>
                <w:rFonts w:ascii="Baskerville Old Face" w:hAnsi="Baskerville Old Face"/>
                <w:sz w:val="22"/>
                <w:szCs w:val="22"/>
                <w:lang w:val="de-DE"/>
              </w:rPr>
            </w:pPr>
            <w:r w:rsidRPr="005377B0">
              <w:rPr>
                <w:rFonts w:ascii="Baskerville Old Face" w:hAnsi="Baskerville Old Face"/>
                <w:sz w:val="22"/>
                <w:szCs w:val="22"/>
                <w:lang w:val="de-DE"/>
              </w:rPr>
              <w:t xml:space="preserve">Project </w:t>
            </w:r>
            <w:proofErr w:type="spellStart"/>
            <w:r w:rsidRPr="005377B0">
              <w:rPr>
                <w:rFonts w:ascii="Baskerville Old Face" w:hAnsi="Baskerville Old Face"/>
                <w:sz w:val="22"/>
                <w:szCs w:val="22"/>
                <w:lang w:val="de-DE"/>
              </w:rPr>
              <w:t>leader</w:t>
            </w:r>
            <w:proofErr w:type="spellEnd"/>
            <w:r>
              <w:rPr>
                <w:rFonts w:ascii="Baskerville Old Face" w:hAnsi="Baskerville Old Face"/>
                <w:sz w:val="22"/>
                <w:szCs w:val="22"/>
                <w:lang w:val="de-DE"/>
              </w:rPr>
              <w:t xml:space="preserve"> </w:t>
            </w:r>
            <w:r w:rsidRPr="005377B0">
              <w:rPr>
                <w:rFonts w:ascii="Baskerville Old Face" w:hAnsi="Baskerville Old Face"/>
                <w:i/>
                <w:sz w:val="22"/>
                <w:szCs w:val="22"/>
                <w:lang w:val="de-DE"/>
              </w:rPr>
              <w:t>SBI, Rostock</w:t>
            </w:r>
          </w:p>
        </w:tc>
        <w:tc>
          <w:tcPr>
            <w:tcW w:w="3094" w:type="dxa"/>
            <w:gridSpan w:val="2"/>
          </w:tcPr>
          <w:p w14:paraId="003788F4" w14:textId="77777777" w:rsidR="00497D4F" w:rsidRDefault="00497D4F" w:rsidP="00497D4F">
            <w:pPr>
              <w:ind w:right="-6"/>
              <w:jc w:val="center"/>
              <w:rPr>
                <w:rFonts w:ascii="Cambria" w:hAnsi="Cambria"/>
                <w:i/>
                <w:color w:val="0070C0"/>
                <w:sz w:val="26"/>
                <w:szCs w:val="26"/>
                <w:lang w:val="de-DE"/>
              </w:rPr>
            </w:pPr>
            <w:r>
              <w:rPr>
                <w:rFonts w:ascii="Cambria" w:hAnsi="Cambria"/>
                <w:i/>
                <w:noProof/>
                <w:color w:val="0070C0"/>
                <w:sz w:val="26"/>
                <w:szCs w:val="26"/>
                <w:lang w:val="de-DE" w:eastAsia="de-DE"/>
              </w:rPr>
              <w:drawing>
                <wp:inline distT="0" distB="0" distL="0" distR="0" wp14:anchorId="73F8EE82" wp14:editId="28DE8459">
                  <wp:extent cx="1620766" cy="8280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lkenhauer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766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DA91E" w14:textId="2F277C99" w:rsidR="00497D4F" w:rsidRDefault="00497D4F" w:rsidP="00497D4F">
            <w:pPr>
              <w:jc w:val="center"/>
              <w:rPr>
                <w:rFonts w:ascii="Baskerville Old Face" w:hAnsi="Baskerville Old Face"/>
                <w:sz w:val="22"/>
                <w:szCs w:val="22"/>
              </w:rPr>
            </w:pPr>
            <w:r>
              <w:rPr>
                <w:rFonts w:ascii="Baskerville Old Face" w:hAnsi="Baskerville Old Face"/>
                <w:sz w:val="22"/>
                <w:szCs w:val="22"/>
              </w:rPr>
              <w:t xml:space="preserve">Andrea </w:t>
            </w:r>
            <w:proofErr w:type="spellStart"/>
            <w:r>
              <w:rPr>
                <w:rFonts w:ascii="Baskerville Old Face" w:hAnsi="Baskerville Old Face"/>
                <w:sz w:val="22"/>
                <w:szCs w:val="22"/>
              </w:rPr>
              <w:t>Bagnacani</w:t>
            </w:r>
            <w:proofErr w:type="spellEnd"/>
          </w:p>
          <w:p w14:paraId="37845930" w14:textId="3ACD48BB" w:rsidR="00497D4F" w:rsidRPr="000C1A98" w:rsidRDefault="00497D4F" w:rsidP="000C1A98">
            <w:pPr>
              <w:jc w:val="center"/>
              <w:rPr>
                <w:rFonts w:ascii="Baskerville Old Face" w:hAnsi="Baskerville Old Face"/>
                <w:sz w:val="22"/>
                <w:szCs w:val="22"/>
              </w:rPr>
            </w:pPr>
            <w:r>
              <w:rPr>
                <w:rFonts w:ascii="Baskerville Old Face" w:hAnsi="Baskerville Old Face"/>
                <w:i/>
                <w:sz w:val="22"/>
                <w:szCs w:val="22"/>
              </w:rPr>
              <w:t>SBI, Rostock</w:t>
            </w:r>
          </w:p>
        </w:tc>
        <w:tc>
          <w:tcPr>
            <w:tcW w:w="3094" w:type="dxa"/>
          </w:tcPr>
          <w:p w14:paraId="6B5E6751" w14:textId="77777777" w:rsidR="00497D4F" w:rsidRDefault="00497D4F" w:rsidP="00497D4F">
            <w:pPr>
              <w:ind w:right="-6"/>
              <w:jc w:val="center"/>
              <w:rPr>
                <w:rFonts w:ascii="Cambria" w:hAnsi="Cambria"/>
                <w:i/>
                <w:color w:val="0070C0"/>
                <w:sz w:val="26"/>
                <w:szCs w:val="26"/>
                <w:lang w:val="de-DE"/>
              </w:rPr>
            </w:pPr>
            <w:r>
              <w:rPr>
                <w:rFonts w:ascii="Cambria" w:hAnsi="Cambria"/>
                <w:i/>
                <w:noProof/>
                <w:color w:val="0070C0"/>
                <w:sz w:val="26"/>
                <w:szCs w:val="26"/>
                <w:lang w:val="de-DE" w:eastAsia="de-DE"/>
              </w:rPr>
              <w:drawing>
                <wp:inline distT="0" distB="0" distL="0" distR="0" wp14:anchorId="2E9D0E6C" wp14:editId="2F7EED91">
                  <wp:extent cx="1620767" cy="8280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lkenhauer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767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E894F" w14:textId="1DDFD628" w:rsidR="00497D4F" w:rsidRDefault="00497D4F" w:rsidP="00497D4F">
            <w:pPr>
              <w:jc w:val="center"/>
              <w:rPr>
                <w:rFonts w:ascii="Baskerville Old Face" w:hAnsi="Baskerville Old Face"/>
                <w:sz w:val="22"/>
                <w:szCs w:val="22"/>
              </w:rPr>
            </w:pPr>
            <w:r>
              <w:rPr>
                <w:rFonts w:ascii="Baskerville Old Face" w:hAnsi="Baskerville Old Face"/>
                <w:sz w:val="22"/>
                <w:szCs w:val="22"/>
              </w:rPr>
              <w:t xml:space="preserve">Markus </w:t>
            </w:r>
            <w:proofErr w:type="spellStart"/>
            <w:r>
              <w:rPr>
                <w:rFonts w:ascii="Baskerville Old Face" w:hAnsi="Baskerville Old Face"/>
                <w:sz w:val="22"/>
                <w:szCs w:val="22"/>
              </w:rPr>
              <w:t>Wolfien</w:t>
            </w:r>
            <w:proofErr w:type="spellEnd"/>
          </w:p>
          <w:p w14:paraId="0EC7080D" w14:textId="166E3B26" w:rsidR="00497D4F" w:rsidRPr="000C1A98" w:rsidRDefault="00497D4F" w:rsidP="000C1A98">
            <w:pPr>
              <w:jc w:val="center"/>
              <w:rPr>
                <w:rFonts w:ascii="Baskerville Old Face" w:hAnsi="Baskerville Old Face"/>
                <w:sz w:val="22"/>
                <w:szCs w:val="22"/>
              </w:rPr>
            </w:pPr>
            <w:r>
              <w:rPr>
                <w:rFonts w:ascii="Baskerville Old Face" w:hAnsi="Baskerville Old Face"/>
                <w:sz w:val="22"/>
                <w:szCs w:val="22"/>
              </w:rPr>
              <w:t>Project deputy</w:t>
            </w:r>
            <w:r w:rsidRPr="006979C7">
              <w:rPr>
                <w:rFonts w:ascii="Baskerville Old Face" w:hAnsi="Baskerville Old Face"/>
                <w:sz w:val="22"/>
                <w:szCs w:val="22"/>
              </w:rPr>
              <w:t xml:space="preserve"> </w:t>
            </w:r>
            <w:r>
              <w:rPr>
                <w:rFonts w:ascii="Baskerville Old Face" w:hAnsi="Baskerville Old Face"/>
                <w:i/>
                <w:sz w:val="22"/>
                <w:szCs w:val="22"/>
              </w:rPr>
              <w:t>SBI, Rostock</w:t>
            </w:r>
          </w:p>
        </w:tc>
      </w:tr>
    </w:tbl>
    <w:p w14:paraId="01E1A321" w14:textId="706C030D" w:rsidR="000C1A98" w:rsidRPr="00497D4F" w:rsidRDefault="00E112BA" w:rsidP="00497D4F">
      <w:pPr>
        <w:tabs>
          <w:tab w:val="left" w:pos="2625"/>
        </w:tabs>
        <w:rPr>
          <w:rFonts w:ascii="Cambria" w:hAnsi="Cambria"/>
          <w:sz w:val="2"/>
        </w:rPr>
      </w:pPr>
      <w:r>
        <w:rPr>
          <w:rFonts w:ascii="Cambria" w:hAnsi="Cambria"/>
          <w:i/>
          <w:noProof/>
          <w:color w:val="0070C0"/>
          <w:sz w:val="26"/>
          <w:szCs w:val="26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9ADC8" wp14:editId="4EC935A3">
                <wp:simplePos x="0" y="0"/>
                <wp:positionH relativeFrom="column">
                  <wp:posOffset>2096770</wp:posOffset>
                </wp:positionH>
                <wp:positionV relativeFrom="paragraph">
                  <wp:posOffset>13970</wp:posOffset>
                </wp:positionV>
                <wp:extent cx="1695450" cy="1404620"/>
                <wp:effectExtent l="0" t="0" r="0" b="254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C788C" w14:textId="6E4F43AF" w:rsidR="00355EED" w:rsidRPr="00355EED" w:rsidRDefault="00360176">
                            <w:pPr>
                              <w:rPr>
                                <w:rFonts w:ascii="Cambria" w:hAnsi="Cambria"/>
                                <w:i/>
                                <w:noProof/>
                                <w:color w:val="0070C0"/>
                                <w:sz w:val="22"/>
                                <w:szCs w:val="26"/>
                              </w:rPr>
                            </w:pPr>
                            <w:hyperlink r:id="rId14" w:history="1">
                              <w:r w:rsidR="00355EED" w:rsidRPr="00E15D1E">
                                <w:rPr>
                                  <w:rStyle w:val="Hyperlink"/>
                                  <w:rFonts w:ascii="Cambria" w:hAnsi="Cambria"/>
                                  <w:i/>
                                  <w:noProof/>
                                  <w:sz w:val="22"/>
                                  <w:szCs w:val="26"/>
                                </w:rPr>
                                <w:t>www.sbi.uni-rostock.de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65.1pt;margin-top:1.1pt;width:133.5pt;height:110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" stroked="f">
                <v:textbox style="mso-fit-shape-to-text:t">
                  <w:txbxContent>
                    <w:p w14:paraId="030C788C" w14:textId="6E4F43AF" w:rsidR="00355EED" w:rsidRPr="00355EED" w:rsidRDefault="00355EED">
                      <w:pPr>
                        <w:rPr>
                          <w:rFonts w:ascii="Cambria" w:hAnsi="Cambria"/>
                          <w:i/>
                          <w:noProof/>
                          <w:color w:val="0070C0"/>
                          <w:sz w:val="22"/>
                          <w:szCs w:val="26"/>
                        </w:rPr>
                      </w:pPr>
                      <w:hyperlink r:id="rId15" w:history="1">
                        <w:r w:rsidRPr="00E15D1E">
                          <w:rPr>
                            <w:rStyle w:val="Hyperlink"/>
                            <w:rFonts w:ascii="Cambria" w:hAnsi="Cambria"/>
                            <w:i/>
                            <w:noProof/>
                            <w:sz w:val="22"/>
                            <w:szCs w:val="26"/>
                          </w:rPr>
                          <w:t>www.sbi.uni-rostock.de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0C1A98" w:rsidRPr="00497D4F" w:rsidSect="00D43D56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545F1" w14:textId="77777777" w:rsidR="006463EA" w:rsidRDefault="006463EA" w:rsidP="00684B42">
      <w:r>
        <w:separator/>
      </w:r>
    </w:p>
  </w:endnote>
  <w:endnote w:type="continuationSeparator" w:id="0">
    <w:p w14:paraId="3E690659" w14:textId="77777777" w:rsidR="006463EA" w:rsidRDefault="006463EA" w:rsidP="0068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C5EBB" w14:textId="77777777" w:rsidR="006463EA" w:rsidRDefault="006463EA" w:rsidP="00684B42">
      <w:r>
        <w:separator/>
      </w:r>
    </w:p>
  </w:footnote>
  <w:footnote w:type="continuationSeparator" w:id="0">
    <w:p w14:paraId="091E298D" w14:textId="77777777" w:rsidR="006463EA" w:rsidRDefault="006463EA" w:rsidP="00684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9250A"/>
    <w:multiLevelType w:val="hybridMultilevel"/>
    <w:tmpl w:val="62DE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76305"/>
    <w:multiLevelType w:val="hybridMultilevel"/>
    <w:tmpl w:val="E6469BB2"/>
    <w:lvl w:ilvl="0" w:tplc="E50A2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u w:color="1F4E79" w:themeColor="accent1" w:themeShade="8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C60E9"/>
    <w:multiLevelType w:val="hybridMultilevel"/>
    <w:tmpl w:val="304C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55B4E"/>
    <w:multiLevelType w:val="hybridMultilevel"/>
    <w:tmpl w:val="2026A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20114"/>
    <w:multiLevelType w:val="multilevel"/>
    <w:tmpl w:val="E6469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u w:color="1F4E79" w:themeColor="accent1" w:themeShade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2B"/>
    <w:rsid w:val="00027A33"/>
    <w:rsid w:val="0004528C"/>
    <w:rsid w:val="000A0BB5"/>
    <w:rsid w:val="000A2513"/>
    <w:rsid w:val="000C1A98"/>
    <w:rsid w:val="000F5D48"/>
    <w:rsid w:val="00101831"/>
    <w:rsid w:val="00166E31"/>
    <w:rsid w:val="0019598E"/>
    <w:rsid w:val="001B0ABD"/>
    <w:rsid w:val="00207599"/>
    <w:rsid w:val="00212AA1"/>
    <w:rsid w:val="002859BE"/>
    <w:rsid w:val="002C2A11"/>
    <w:rsid w:val="002C4B36"/>
    <w:rsid w:val="00355C56"/>
    <w:rsid w:val="00355EED"/>
    <w:rsid w:val="00356C25"/>
    <w:rsid w:val="00360176"/>
    <w:rsid w:val="00362B9F"/>
    <w:rsid w:val="00392D4D"/>
    <w:rsid w:val="003962F8"/>
    <w:rsid w:val="003971B2"/>
    <w:rsid w:val="003B42A4"/>
    <w:rsid w:val="004557CA"/>
    <w:rsid w:val="00465FF7"/>
    <w:rsid w:val="00472D09"/>
    <w:rsid w:val="004800FF"/>
    <w:rsid w:val="0049102B"/>
    <w:rsid w:val="0049260A"/>
    <w:rsid w:val="004938C2"/>
    <w:rsid w:val="00494917"/>
    <w:rsid w:val="00497D4F"/>
    <w:rsid w:val="004C15B5"/>
    <w:rsid w:val="004C5461"/>
    <w:rsid w:val="00507CB5"/>
    <w:rsid w:val="005377B0"/>
    <w:rsid w:val="005822A6"/>
    <w:rsid w:val="0059667B"/>
    <w:rsid w:val="005A639C"/>
    <w:rsid w:val="005C5F94"/>
    <w:rsid w:val="005E719F"/>
    <w:rsid w:val="005F4B4D"/>
    <w:rsid w:val="00645159"/>
    <w:rsid w:val="006463EA"/>
    <w:rsid w:val="00684B42"/>
    <w:rsid w:val="006979C7"/>
    <w:rsid w:val="00727D3B"/>
    <w:rsid w:val="007C1D15"/>
    <w:rsid w:val="007F0B1D"/>
    <w:rsid w:val="00800A6F"/>
    <w:rsid w:val="00820BA7"/>
    <w:rsid w:val="008422B5"/>
    <w:rsid w:val="0084424E"/>
    <w:rsid w:val="0086540B"/>
    <w:rsid w:val="008B5CE4"/>
    <w:rsid w:val="008E07E1"/>
    <w:rsid w:val="00900211"/>
    <w:rsid w:val="00942FAA"/>
    <w:rsid w:val="0096361A"/>
    <w:rsid w:val="009A0905"/>
    <w:rsid w:val="00A13338"/>
    <w:rsid w:val="00AA4DA9"/>
    <w:rsid w:val="00AA73B6"/>
    <w:rsid w:val="00AD04E8"/>
    <w:rsid w:val="00AD7F7E"/>
    <w:rsid w:val="00B1454A"/>
    <w:rsid w:val="00B2202C"/>
    <w:rsid w:val="00B24FB5"/>
    <w:rsid w:val="00B278B6"/>
    <w:rsid w:val="00B73D77"/>
    <w:rsid w:val="00BA32B8"/>
    <w:rsid w:val="00C13F1D"/>
    <w:rsid w:val="00C52794"/>
    <w:rsid w:val="00C91AEF"/>
    <w:rsid w:val="00D212F8"/>
    <w:rsid w:val="00D21DC4"/>
    <w:rsid w:val="00D2623B"/>
    <w:rsid w:val="00D4339C"/>
    <w:rsid w:val="00D43D56"/>
    <w:rsid w:val="00D9137C"/>
    <w:rsid w:val="00DC366A"/>
    <w:rsid w:val="00DD4856"/>
    <w:rsid w:val="00DF0530"/>
    <w:rsid w:val="00DF11CD"/>
    <w:rsid w:val="00DF20DD"/>
    <w:rsid w:val="00DF4382"/>
    <w:rsid w:val="00E112BA"/>
    <w:rsid w:val="00E304D4"/>
    <w:rsid w:val="00E30F3F"/>
    <w:rsid w:val="00E4235A"/>
    <w:rsid w:val="00E52006"/>
    <w:rsid w:val="00E5551A"/>
    <w:rsid w:val="00E63AB5"/>
    <w:rsid w:val="00E86768"/>
    <w:rsid w:val="00EC1F31"/>
    <w:rsid w:val="00F04343"/>
    <w:rsid w:val="00F127C6"/>
    <w:rsid w:val="00F21FBC"/>
    <w:rsid w:val="00F77FD9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FCA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3F1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00211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C9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1AE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1AEF"/>
    <w:rPr>
      <w:rFonts w:ascii="Tahoma" w:hAnsi="Tahoma" w:cs="Tahoma"/>
      <w:sz w:val="16"/>
      <w:szCs w:val="16"/>
      <w:lang w:val="en-US"/>
    </w:rPr>
  </w:style>
  <w:style w:type="character" w:customStyle="1" w:styleId="chat-linebody">
    <w:name w:val="chat-line__body"/>
    <w:basedOn w:val="Absatz-Standardschriftart"/>
    <w:rsid w:val="0004528C"/>
  </w:style>
  <w:style w:type="paragraph" w:styleId="Kopfzeile">
    <w:name w:val="header"/>
    <w:basedOn w:val="Standard"/>
    <w:link w:val="KopfzeileZchn"/>
    <w:uiPriority w:val="99"/>
    <w:unhideWhenUsed/>
    <w:rsid w:val="00684B4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4B42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84B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4B42"/>
    <w:rPr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DD4856"/>
    <w:pPr>
      <w:spacing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3F1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00211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C9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1AE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1AEF"/>
    <w:rPr>
      <w:rFonts w:ascii="Tahoma" w:hAnsi="Tahoma" w:cs="Tahoma"/>
      <w:sz w:val="16"/>
      <w:szCs w:val="16"/>
      <w:lang w:val="en-US"/>
    </w:rPr>
  </w:style>
  <w:style w:type="character" w:customStyle="1" w:styleId="chat-linebody">
    <w:name w:val="chat-line__body"/>
    <w:basedOn w:val="Absatz-Standardschriftart"/>
    <w:rsid w:val="0004528C"/>
  </w:style>
  <w:style w:type="paragraph" w:styleId="Kopfzeile">
    <w:name w:val="header"/>
    <w:basedOn w:val="Standard"/>
    <w:link w:val="KopfzeileZchn"/>
    <w:uiPriority w:val="99"/>
    <w:unhideWhenUsed/>
    <w:rsid w:val="00684B4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84B42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84B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84B42"/>
    <w:rPr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DD4856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www.sbi.uni-rostock.de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sbi.uni-rostock.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C3CBC-81E6-4574-AB1E-739FEA4AE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sbi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 Al-Dilaimi</dc:creator>
  <cp:lastModifiedBy>Frank Oberlin</cp:lastModifiedBy>
  <cp:revision>4</cp:revision>
  <cp:lastPrinted>2016-09-02T12:13:00Z</cp:lastPrinted>
  <dcterms:created xsi:type="dcterms:W3CDTF">2016-09-08T08:28:00Z</dcterms:created>
  <dcterms:modified xsi:type="dcterms:W3CDTF">2016-09-09T08:50:00Z</dcterms:modified>
</cp:coreProperties>
</file>